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26" w:rsidRDefault="00DC02CC">
      <w:pPr>
        <w:jc w:val="center"/>
      </w:pPr>
      <w:r>
        <w:rPr>
          <w:rFonts w:hint="eastAsia"/>
          <w:b/>
          <w:bCs/>
          <w:sz w:val="30"/>
          <w:szCs w:val="30"/>
        </w:rPr>
        <w:t>迈斯优桑拿沐足软件需求书</w:t>
      </w:r>
    </w:p>
    <w:p w:rsidR="00F96E26" w:rsidRDefault="00DC02CC">
      <w:pPr>
        <w:rPr>
          <w:b/>
          <w:bCs/>
        </w:rPr>
      </w:pPr>
      <w:r>
        <w:rPr>
          <w:rFonts w:hint="eastAsia"/>
          <w:b/>
          <w:bCs/>
        </w:rPr>
        <w:t>一、软件主业务流程图</w:t>
      </w:r>
    </w:p>
    <w:p w:rsidR="00F96E26" w:rsidRDefault="00DC02CC">
      <w:r>
        <w:rPr>
          <w:rFonts w:hint="eastAsia"/>
          <w:noProof/>
        </w:rPr>
        <w:drawing>
          <wp:inline distT="0" distB="0" distL="114300" distR="114300">
            <wp:extent cx="5271135" cy="2757170"/>
            <wp:effectExtent l="0" t="0" r="5715" b="5080"/>
            <wp:docPr id="1" name="图片 1" descr="桑拿沐足软件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桑拿沐足软件主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26" w:rsidRDefault="00DC02CC">
      <w:r>
        <w:rPr>
          <w:rFonts w:hint="eastAsia"/>
          <w:b/>
          <w:bCs/>
        </w:rPr>
        <w:t>二、软件功能大纲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99"/>
        <w:gridCol w:w="7437"/>
        <w:gridCol w:w="586"/>
      </w:tblGrid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No</w:t>
            </w: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 w:val="restart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基础数据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、房间设置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五种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状态（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空闲房、预约房、使用房、脏房、故障房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八种标识（缺技师、跟单标识、预约标识、留言标识、结账标识、维修标识、打扫标识、催房标识）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房间普通参数设置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房间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名：可能会是阿拉伯数字、字母、汉字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房间编号：阿拉伯数字，方便快捷输入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位数（床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椅）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房类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：如沐足房、中医理疗房、泰式房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区域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：如二楼、三楼、五楼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休息提醒时间（分钟）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服务台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PC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名：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开房默认手牌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：手牌模式才可设置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房间报钟器参数设置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报钟器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IP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地址：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报钟器通讯端口：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报钟器设备编号：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手牌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手牌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号码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号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状态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卡类型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开卡默认房间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状态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说明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（空闲、使用、锁定）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消费项目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编码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简拼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名称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项目类别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基础价格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语音播放名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成本价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成本价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首钟（时长、钟费、房费）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加钟（时长、钟费、房费）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半个钟（时长、钟费、房费）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复选（到时间催钟提醒、需要技师服务（点单需填写技师）、参与钟房排钟、计入技师业绩钟数、按次计入技师提成、计入业绩提成、参与营业额统计、参加赠送、参加打折、参加积分、可用会员卡结账、销售自动减库存、停用项目、时价商品、参加最低消费统计、会员价项目、业绩钟数、带客提成、推销提成、到钟自动下钟）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、权限设置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岗位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报表、功能按钮权限控制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、员工资料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工号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姓名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性别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生日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电话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证件号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入职时间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部门（总经办、财务部、楼面部、后勤部、技师部、运维部）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岗位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卡号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技师类别（增加、删除）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技师级别（增加、删除）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退单权限（能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反结账权限（能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授权下钟权限（能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授权会员改密码（能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折扣权限（能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不能、最低折扣额（如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98%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即九八折））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签单额度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（二期实现）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签单已用额度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（二期实现）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赠单额度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赠单已用额度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考勤班次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、提成设置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技师分项提成设置：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>技师钟数提成设置：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技师业绩提成设置：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、工资设置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（基本工资、技师提成、推荐提成、售卡提成、产品销售提成、其它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、其它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、其它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......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、支付设置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  <w:gridCol w:w="1444"/>
              <w:gridCol w:w="1444"/>
              <w:gridCol w:w="1445"/>
            </w:tblGrid>
            <w:tr w:rsidR="00F96E26">
              <w:tc>
                <w:tcPr>
                  <w:tcW w:w="1444" w:type="dxa"/>
                  <w:vMerge w:val="restart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支付方式名</w:t>
                  </w:r>
                </w:p>
              </w:tc>
              <w:tc>
                <w:tcPr>
                  <w:tcW w:w="2888" w:type="dxa"/>
                  <w:gridSpan w:val="2"/>
                </w:tcPr>
                <w:p w:rsidR="00F96E26" w:rsidRDefault="00DC02CC">
                  <w:pPr>
                    <w:jc w:val="center"/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结账业务</w:t>
                  </w:r>
                </w:p>
              </w:tc>
              <w:tc>
                <w:tcPr>
                  <w:tcW w:w="2889" w:type="dxa"/>
                  <w:gridSpan w:val="2"/>
                </w:tcPr>
                <w:p w:rsidR="00F96E26" w:rsidRDefault="00DC02CC">
                  <w:pPr>
                    <w:jc w:val="center"/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储值业务</w:t>
                  </w:r>
                </w:p>
              </w:tc>
            </w:tr>
            <w:tr w:rsidR="00F96E26">
              <w:tc>
                <w:tcPr>
                  <w:tcW w:w="1444" w:type="dxa"/>
                  <w:vMerge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支持（是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/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否）</w:t>
                  </w:r>
                </w:p>
              </w:tc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显示排序</w:t>
                  </w:r>
                </w:p>
              </w:tc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支持（是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/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否）</w:t>
                  </w:r>
                </w:p>
              </w:tc>
              <w:tc>
                <w:tcPr>
                  <w:tcW w:w="144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显示排序</w:t>
                  </w:r>
                </w:p>
              </w:tc>
            </w:tr>
            <w:tr w:rsidR="00F96E26"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现金</w:t>
                  </w: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港币</w:t>
                  </w: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微信</w:t>
                  </w: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支付宝</w:t>
                  </w: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144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银联卡</w:t>
                  </w: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44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1-9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、打印设置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结账单打印机、各个消费项目出品打印机及单据格式（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：一菜一单或多菜一单）、值台单打印机名、传菜打印机、会员打印机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系统设置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系统模式（手牌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房间）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结帐单参数设置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账单打印机：（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76/58/80/A5)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账单抬头内容：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地址：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电话：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结尾内容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结尾内容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结尾内容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结尾内容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最低消费功能（使用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不使用）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低消金额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3550"/>
              <w:gridCol w:w="3671"/>
            </w:tblGrid>
            <w:tr w:rsidR="00F96E26">
              <w:tc>
                <w:tcPr>
                  <w:tcW w:w="3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手牌类型或房间类型</w:t>
                  </w:r>
                </w:p>
              </w:tc>
              <w:tc>
                <w:tcPr>
                  <w:tcW w:w="367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最低消费金额</w:t>
                  </w:r>
                </w:p>
              </w:tc>
            </w:tr>
            <w:tr w:rsidR="00F96E26">
              <w:tc>
                <w:tcPr>
                  <w:tcW w:w="3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男宾手牌或普通房</w:t>
                  </w:r>
                </w:p>
              </w:tc>
              <w:tc>
                <w:tcPr>
                  <w:tcW w:w="367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168</w:t>
                  </w:r>
                </w:p>
              </w:tc>
            </w:tr>
            <w:tr w:rsidR="00F96E26">
              <w:tc>
                <w:tcPr>
                  <w:tcW w:w="3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女兵手牌或豪华房</w:t>
                  </w:r>
                </w:p>
              </w:tc>
              <w:tc>
                <w:tcPr>
                  <w:tcW w:w="367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188</w:t>
                  </w:r>
                </w:p>
              </w:tc>
            </w:tr>
          </w:tbl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注解：如最低消费设定为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元；账单消费总金额小于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元则按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元买单，大于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元则按账单实际金额买单。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自动计入消费项目功能（使用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不使用）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进店自动计入消费项目（多选）：从“消费项目”处获取数据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2020"/>
              <w:gridCol w:w="3195"/>
              <w:gridCol w:w="2006"/>
            </w:tblGrid>
            <w:tr w:rsidR="00F96E26">
              <w:tc>
                <w:tcPr>
                  <w:tcW w:w="2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手牌类型或房间类型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自动计入以下消费项目</w:t>
                  </w:r>
                </w:p>
              </w:tc>
              <w:tc>
                <w:tcPr>
                  <w:tcW w:w="200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2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男宾手牌或普通房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浴巾、可乐</w:t>
                  </w:r>
                </w:p>
              </w:tc>
              <w:tc>
                <w:tcPr>
                  <w:tcW w:w="200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2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女兵手牌或豪华房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浴巾</w:t>
                  </w:r>
                </w:p>
              </w:tc>
              <w:tc>
                <w:tcPr>
                  <w:tcW w:w="200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lastRenderedPageBreak/>
              <w:t>套餐设置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1710"/>
              <w:gridCol w:w="3195"/>
              <w:gridCol w:w="1550"/>
            </w:tblGrid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套餐名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消费项目组合</w:t>
                  </w:r>
                </w:p>
              </w:tc>
              <w:tc>
                <w:tcPr>
                  <w:tcW w:w="1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套餐价</w:t>
                  </w: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养生套餐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养生足疗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128+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龟苓膏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128</w:t>
                  </w: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强肾套餐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泰式按摩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228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枸杞汤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20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采耳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55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288</w:t>
                  </w: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1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55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注解：下单时可以直接点套餐，或先按单项消费再进行人工组合套餐；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循环计费功能（使用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不使用）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1216"/>
              <w:gridCol w:w="1260"/>
              <w:gridCol w:w="1215"/>
              <w:gridCol w:w="3530"/>
            </w:tblGrid>
            <w:tr w:rsidR="00F96E26">
              <w:tc>
                <w:tcPr>
                  <w:tcW w:w="121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手牌类型或房间类型</w:t>
                  </w:r>
                </w:p>
              </w:tc>
              <w:tc>
                <w:tcPr>
                  <w:tcW w:w="126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每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X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小时执行一次</w:t>
                  </w:r>
                </w:p>
              </w:tc>
              <w:tc>
                <w:tcPr>
                  <w:tcW w:w="121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每日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X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点执行一次</w:t>
                  </w:r>
                </w:p>
              </w:tc>
              <w:tc>
                <w:tcPr>
                  <w:tcW w:w="353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需要循环计入消费项目（多选项）</w:t>
                  </w:r>
                </w:p>
              </w:tc>
            </w:tr>
            <w:tr w:rsidR="00F96E26">
              <w:tc>
                <w:tcPr>
                  <w:tcW w:w="121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男宾手牌或普通房</w:t>
                  </w:r>
                </w:p>
              </w:tc>
              <w:tc>
                <w:tcPr>
                  <w:tcW w:w="126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24H</w:t>
                  </w:r>
                </w:p>
              </w:tc>
              <w:tc>
                <w:tcPr>
                  <w:tcW w:w="121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06:00</w:t>
                  </w:r>
                </w:p>
              </w:tc>
              <w:tc>
                <w:tcPr>
                  <w:tcW w:w="353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净桑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可乐</w:t>
                  </w:r>
                </w:p>
              </w:tc>
            </w:tr>
            <w:tr w:rsidR="00F96E26">
              <w:tc>
                <w:tcPr>
                  <w:tcW w:w="121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女兵手牌或豪华房</w:t>
                  </w:r>
                </w:p>
              </w:tc>
              <w:tc>
                <w:tcPr>
                  <w:tcW w:w="126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12H</w:t>
                  </w:r>
                </w:p>
              </w:tc>
              <w:tc>
                <w:tcPr>
                  <w:tcW w:w="121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08:00</w:t>
                  </w:r>
                </w:p>
              </w:tc>
              <w:tc>
                <w:tcPr>
                  <w:tcW w:w="353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净桑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可乐</w:t>
                  </w:r>
                </w:p>
              </w:tc>
            </w:tr>
            <w:tr w:rsidR="00F96E26">
              <w:tc>
                <w:tcPr>
                  <w:tcW w:w="121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53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时段优惠功能（使用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不使用）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826"/>
              <w:gridCol w:w="945"/>
              <w:gridCol w:w="990"/>
              <w:gridCol w:w="720"/>
              <w:gridCol w:w="675"/>
              <w:gridCol w:w="1095"/>
              <w:gridCol w:w="1970"/>
            </w:tblGrid>
            <w:tr w:rsidR="00F96E26">
              <w:tc>
                <w:tcPr>
                  <w:tcW w:w="82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时段名</w:t>
                  </w:r>
                </w:p>
              </w:tc>
              <w:tc>
                <w:tcPr>
                  <w:tcW w:w="94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优惠开始日期</w:t>
                  </w:r>
                </w:p>
              </w:tc>
              <w:tc>
                <w:tcPr>
                  <w:tcW w:w="99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优惠截止日期</w:t>
                  </w:r>
                </w:p>
              </w:tc>
              <w:tc>
                <w:tcPr>
                  <w:tcW w:w="7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时间起</w:t>
                  </w:r>
                </w:p>
              </w:tc>
              <w:tc>
                <w:tcPr>
                  <w:tcW w:w="6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时间止</w:t>
                  </w:r>
                </w:p>
              </w:tc>
              <w:tc>
                <w:tcPr>
                  <w:tcW w:w="10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礼拜设置</w:t>
                  </w:r>
                </w:p>
              </w:tc>
              <w:tc>
                <w:tcPr>
                  <w:tcW w:w="197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优惠消费项目</w:t>
                  </w:r>
                </w:p>
              </w:tc>
            </w:tr>
            <w:tr w:rsidR="00F96E26">
              <w:tc>
                <w:tcPr>
                  <w:tcW w:w="82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平日白天优惠</w:t>
                  </w:r>
                </w:p>
              </w:tc>
              <w:tc>
                <w:tcPr>
                  <w:tcW w:w="94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2017-01-01</w:t>
                  </w:r>
                </w:p>
              </w:tc>
              <w:tc>
                <w:tcPr>
                  <w:tcW w:w="99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2018-05-01</w:t>
                  </w:r>
                </w:p>
              </w:tc>
              <w:tc>
                <w:tcPr>
                  <w:tcW w:w="7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11:00</w:t>
                  </w:r>
                </w:p>
              </w:tc>
              <w:tc>
                <w:tcPr>
                  <w:tcW w:w="6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18:00</w:t>
                  </w:r>
                </w:p>
              </w:tc>
              <w:tc>
                <w:tcPr>
                  <w:tcW w:w="10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一、二、三、四</w:t>
                  </w:r>
                </w:p>
              </w:tc>
              <w:tc>
                <w:tcPr>
                  <w:tcW w:w="197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泰式按摩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228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采耳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60</w:t>
                  </w:r>
                </w:p>
              </w:tc>
            </w:tr>
            <w:tr w:rsidR="00F96E26">
              <w:tc>
                <w:tcPr>
                  <w:tcW w:w="82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周末白天优惠</w:t>
                  </w:r>
                </w:p>
              </w:tc>
              <w:tc>
                <w:tcPr>
                  <w:tcW w:w="94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2017-01-01</w:t>
                  </w:r>
                </w:p>
              </w:tc>
              <w:tc>
                <w:tcPr>
                  <w:tcW w:w="99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2018-05-01</w:t>
                  </w:r>
                </w:p>
              </w:tc>
              <w:tc>
                <w:tcPr>
                  <w:tcW w:w="7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11:00</w:t>
                  </w:r>
                </w:p>
              </w:tc>
              <w:tc>
                <w:tcPr>
                  <w:tcW w:w="6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18:00</w:t>
                  </w:r>
                </w:p>
              </w:tc>
              <w:tc>
                <w:tcPr>
                  <w:tcW w:w="10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五、六、日</w:t>
                  </w:r>
                </w:p>
              </w:tc>
              <w:tc>
                <w:tcPr>
                  <w:tcW w:w="197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泰式按摩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238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采耳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满就送优惠功能（使用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不使用）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1710"/>
              <w:gridCol w:w="3195"/>
              <w:gridCol w:w="1550"/>
            </w:tblGrid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消费满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送消费项目（多选项）</w:t>
                  </w:r>
                </w:p>
              </w:tc>
              <w:tc>
                <w:tcPr>
                  <w:tcW w:w="155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238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龟苓膏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55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538</w:t>
                  </w:r>
                </w:p>
              </w:tc>
              <w:tc>
                <w:tcPr>
                  <w:tcW w:w="319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枸杞汤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20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+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采耳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55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76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1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55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消费出品单参数设置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账单打印机：（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76/58/80/A5)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客房设置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开启客房管理功能（是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否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客房门锁型号（下拉表）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退房时间：如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14:00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全天房价（按房类定价）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钟点房价（按房类和时间收费）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钟点房价（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账单抬头、内容格式、页尾设置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短信通道、账号、密码、及模板设置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支付通道设置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等等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......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考勤管理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3-1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、参数设置（时间段维护、班次管理、人员排班、节日维护或假日设置）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3-2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、统计报表（统计结果明细情况、班次明细情况、考勤统计汇总、加班统计、异常情况统计）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会员管理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4-1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：会员类型参数设置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会员类型名：如金卡会员、钻石卡会员、贵宾卡会员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充值功能（使用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不使用）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706"/>
              <w:gridCol w:w="1110"/>
              <w:gridCol w:w="1020"/>
              <w:gridCol w:w="1140"/>
              <w:gridCol w:w="885"/>
              <w:gridCol w:w="1125"/>
              <w:gridCol w:w="1235"/>
            </w:tblGrid>
            <w:tr w:rsidR="00F96E26">
              <w:tc>
                <w:tcPr>
                  <w:tcW w:w="70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1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区间开始</w:t>
                  </w:r>
                </w:p>
              </w:tc>
              <w:tc>
                <w:tcPr>
                  <w:tcW w:w="1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区间结束</w:t>
                  </w:r>
                </w:p>
              </w:tc>
              <w:tc>
                <w:tcPr>
                  <w:tcW w:w="114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赠送金额</w:t>
                  </w:r>
                </w:p>
              </w:tc>
              <w:tc>
                <w:tcPr>
                  <w:tcW w:w="88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提成</w:t>
                  </w:r>
                </w:p>
              </w:tc>
              <w:tc>
                <w:tcPr>
                  <w:tcW w:w="112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赠券</w:t>
                  </w:r>
                </w:p>
              </w:tc>
              <w:tc>
                <w:tcPr>
                  <w:tcW w:w="123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升级为</w:t>
                  </w:r>
                </w:p>
              </w:tc>
            </w:tr>
            <w:tr w:rsidR="00F96E26">
              <w:tc>
                <w:tcPr>
                  <w:tcW w:w="70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999</w:t>
                  </w:r>
                </w:p>
              </w:tc>
              <w:tc>
                <w:tcPr>
                  <w:tcW w:w="114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8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2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70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114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88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12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70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02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2999</w:t>
                  </w:r>
                </w:p>
              </w:tc>
              <w:tc>
                <w:tcPr>
                  <w:tcW w:w="114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8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12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会员价功能（使用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不使用）、余额不足享受会员价（能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不能）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631"/>
              <w:gridCol w:w="1775"/>
              <w:gridCol w:w="1203"/>
              <w:gridCol w:w="652"/>
              <w:gridCol w:w="1756"/>
              <w:gridCol w:w="1204"/>
            </w:tblGrid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7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消费项目</w:t>
                  </w:r>
                </w:p>
              </w:tc>
              <w:tc>
                <w:tcPr>
                  <w:tcW w:w="1203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会员价格</w:t>
                  </w: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75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消费项目</w:t>
                  </w:r>
                </w:p>
              </w:tc>
              <w:tc>
                <w:tcPr>
                  <w:tcW w:w="120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会员价格</w:t>
                  </w: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普通足疗</w:t>
                  </w:r>
                </w:p>
              </w:tc>
              <w:tc>
                <w:tcPr>
                  <w:tcW w:w="1203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5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宫廷足疗</w:t>
                  </w:r>
                </w:p>
              </w:tc>
              <w:tc>
                <w:tcPr>
                  <w:tcW w:w="1204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168</w:t>
                  </w: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  <w:tr w:rsidR="00F96E26">
              <w:tc>
                <w:tcPr>
                  <w:tcW w:w="631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7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3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652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756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04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该表内容自动生成，从“消费项目”获取数据，主要是“会员价项目”的消费项目都要自动生成到该表。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积分功能（使用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不使用）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（二期开发）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4-2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：会员资料管理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会员姓名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性别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联系方式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短信服务（开通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不开通）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密码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会员卡类型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充值余额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累计充值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积分余额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累计积分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累计消费金额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: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4-3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：会员券包管理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券名称：如现金券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元、足疗体验券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>券数量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状态（有效、过期、已使用）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4-4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：补卡、改密码、冻结卡、解冻卡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补卡：遗失会员卡或更换会员卡都使用补卡功能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改密码：需要领导授权方可操作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冻结卡与解冻卡：冻结后会员卡不能进行任何业务操作，反之亦然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4-5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：会员报表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待编写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库存管理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轻量需求待完善，需关联销售功能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预定管理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6-1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：预定房间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房号或房数、预计到达时间、客户姓名、联系方式、销售人、提前预留时间、保留时间、状态（有效、撤销、完成）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6-2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：预定技师</w:t>
            </w:r>
          </w:p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技师号或技师人数、预计到达时间、客户姓名、联系方式、销售人、提前预留时间、保留时间、状态（有效、撤销、完成）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券票管理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券票类型参数设置</w:t>
            </w:r>
          </w:p>
          <w:tbl>
            <w:tblPr>
              <w:tblStyle w:val="a3"/>
              <w:tblW w:w="7221" w:type="dxa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2475"/>
              <w:gridCol w:w="3710"/>
            </w:tblGrid>
            <w:tr w:rsidR="00F96E26">
              <w:tc>
                <w:tcPr>
                  <w:tcW w:w="103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券票名</w:t>
                  </w:r>
                </w:p>
              </w:tc>
              <w:tc>
                <w:tcPr>
                  <w:tcW w:w="24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抵消费项目</w:t>
                  </w:r>
                </w:p>
              </w:tc>
              <w:tc>
                <w:tcPr>
                  <w:tcW w:w="3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抵现金</w:t>
                  </w:r>
                </w:p>
              </w:tc>
            </w:tr>
            <w:tr w:rsidR="00F96E26">
              <w:tc>
                <w:tcPr>
                  <w:tcW w:w="103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现金券</w:t>
                  </w:r>
                </w:p>
              </w:tc>
              <w:tc>
                <w:tcPr>
                  <w:tcW w:w="2475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710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¥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20</w:t>
                  </w:r>
                </w:p>
              </w:tc>
            </w:tr>
            <w:tr w:rsidR="00F96E26">
              <w:tc>
                <w:tcPr>
                  <w:tcW w:w="1036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X</w:t>
                  </w: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体验券</w:t>
                  </w:r>
                </w:p>
              </w:tc>
              <w:tc>
                <w:tcPr>
                  <w:tcW w:w="2475" w:type="dxa"/>
                </w:tcPr>
                <w:p w:rsidR="00F96E26" w:rsidRDefault="00DC02CC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18"/>
                      <w:szCs w:val="18"/>
                    </w:rPr>
                    <w:t>养生沐足</w:t>
                  </w:r>
                </w:p>
              </w:tc>
              <w:tc>
                <w:tcPr>
                  <w:tcW w:w="3710" w:type="dxa"/>
                </w:tcPr>
                <w:p w:rsidR="00F96E26" w:rsidRDefault="00F96E26">
                  <w:pPr>
                    <w:rPr>
                      <w:rFonts w:asciiTheme="minorEastAsia" w:hAnsiTheme="minorEastAsia" w:cstheme="minorEastAsia"/>
                      <w:sz w:val="18"/>
                      <w:szCs w:val="18"/>
                    </w:rPr>
                  </w:pPr>
                </w:p>
              </w:tc>
            </w:tr>
          </w:tbl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DC02CC"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18"/>
              </w:rPr>
              <w:t>券票资料管理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券票号码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一维码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券票类型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激活日期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失效日期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状态（未激活、已激活、已使用、已失效）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购券人姓名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购券人电话</w:t>
            </w:r>
          </w:p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捆绑会员卡（号码）</w:t>
            </w: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统计报表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有现成格式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钟房模块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、排钟组（增删功能、复选项（自动排钟、轮钟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点钟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选钟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括钟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退换技师过牌位置（原位、尾位））、上钟超时（分钟、罚位、自动排钟下一位）、禁止退钟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退单（分钟）、可提前下钟（分钟）、超时加钟（分钟）、自动加钟模式（整钟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OR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半个钟）催钟时间（分钟）、催钟次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>数、显示排序号、上牌模板）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、排钟组关联项目（关联项目名（一个项目只能对应一个排钟组）、复选项（语音通知、过牌、计轮钟数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、催钟提醒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））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、排钟组关联技师（关联技师（一个技师可以对应多个排钟组）、排钟组内技师技能及优先级）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 w:val="restart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收银模块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、房态业务类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2-1.1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、开房、换房、退房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2-1.2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、房态业务：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有客房、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洁净房、待清扫、待维修、已预订、缺技师、待结账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2-1.3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、关联房间、取消关联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2-1.4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、房间备注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2-1.5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、预订（房间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OR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技师）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、报钟业务类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、下单（含小费，买钟）、退单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、上钟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、下钟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、加钟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哦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2-2.5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、换技师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2-2.6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、恢复上钟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2-2.7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、盖牌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、翻牌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2-2.9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、修改（上钟方式、上钟时间、服务项目、房号、加钟数、开房人、下单人）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2-2.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上牌、下牌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、收银业务类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、折扣（单项、整单、方案折扣）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、会员结算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、计次抵扣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、券票抵扣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2-3.5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、无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2-3.6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、赠送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2-3.7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、套餐组合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2-3.8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、开票金额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2-3.9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、现金、银联卡、微信、支付宝等方式结算及组合结算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、不找零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、打账单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、结账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  <w:vMerge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、反结账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交班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2-3.1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日结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外接设备或系统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报钟器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衣柜智能锁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电话来电显示盒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短信平台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或支付通道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指纹仪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打印机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12</w:t>
            </w:r>
          </w:p>
        </w:tc>
        <w:tc>
          <w:tcPr>
            <w:tcW w:w="7437" w:type="dxa"/>
          </w:tcPr>
          <w:p w:rsidR="00F96E26" w:rsidRDefault="00DC02C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其它功能</w:t>
            </w: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F96E26">
        <w:tc>
          <w:tcPr>
            <w:tcW w:w="499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437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86" w:type="dxa"/>
          </w:tcPr>
          <w:p w:rsidR="00F96E26" w:rsidRDefault="00F96E26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F96E26" w:rsidRDefault="00F96E26"/>
    <w:p w:rsidR="00A76CEA" w:rsidRDefault="00A76CEA" w:rsidP="00A76CEA">
      <w:r>
        <w:rPr>
          <w:noProof/>
        </w:rPr>
        <w:lastRenderedPageBreak/>
        <w:drawing>
          <wp:inline distT="0" distB="0" distL="0" distR="0">
            <wp:extent cx="4924425" cy="502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EA" w:rsidRDefault="00A76CEA">
      <w:pPr>
        <w:widowControl/>
        <w:jc w:val="left"/>
      </w:pPr>
      <w:r>
        <w:br w:type="page"/>
      </w:r>
    </w:p>
    <w:p w:rsidR="00A76CEA" w:rsidRDefault="00A76CEA" w:rsidP="00A76CEA">
      <w:r>
        <w:rPr>
          <w:noProof/>
        </w:rPr>
        <w:lastRenderedPageBreak/>
        <w:drawing>
          <wp:inline distT="0" distB="0" distL="0" distR="0">
            <wp:extent cx="5274310" cy="48827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EA" w:rsidRDefault="00A76CEA">
      <w:pPr>
        <w:widowControl/>
        <w:jc w:val="left"/>
      </w:pPr>
      <w:r>
        <w:br w:type="page"/>
      </w:r>
    </w:p>
    <w:p w:rsidR="009A33ED" w:rsidRDefault="00A76CEA" w:rsidP="00A76CEA">
      <w:r>
        <w:rPr>
          <w:noProof/>
        </w:rPr>
        <w:lastRenderedPageBreak/>
        <w:drawing>
          <wp:inline distT="0" distB="0" distL="0" distR="0">
            <wp:extent cx="5274310" cy="687085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ED" w:rsidRDefault="009A33ED">
      <w:pPr>
        <w:widowControl/>
        <w:jc w:val="left"/>
      </w:pPr>
      <w:r>
        <w:br w:type="page"/>
      </w:r>
    </w:p>
    <w:p w:rsidR="00F96E26" w:rsidRDefault="00F96E26" w:rsidP="00A76CEA">
      <w:bookmarkStart w:id="0" w:name="_GoBack"/>
      <w:bookmarkEnd w:id="0"/>
    </w:p>
    <w:sectPr w:rsidR="00F9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CC" w:rsidRDefault="00DC02CC" w:rsidP="00A76CEA">
      <w:r>
        <w:separator/>
      </w:r>
    </w:p>
  </w:endnote>
  <w:endnote w:type="continuationSeparator" w:id="0">
    <w:p w:rsidR="00DC02CC" w:rsidRDefault="00DC02CC" w:rsidP="00A7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CC" w:rsidRDefault="00DC02CC" w:rsidP="00A76CEA">
      <w:r>
        <w:separator/>
      </w:r>
    </w:p>
  </w:footnote>
  <w:footnote w:type="continuationSeparator" w:id="0">
    <w:p w:rsidR="00DC02CC" w:rsidRDefault="00DC02CC" w:rsidP="00A7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E2D51"/>
    <w:rsid w:val="0077401D"/>
    <w:rsid w:val="00997D39"/>
    <w:rsid w:val="009A33ED"/>
    <w:rsid w:val="00A76CEA"/>
    <w:rsid w:val="00DC02CC"/>
    <w:rsid w:val="00F76798"/>
    <w:rsid w:val="00F96E26"/>
    <w:rsid w:val="01DD5450"/>
    <w:rsid w:val="0406209E"/>
    <w:rsid w:val="042D5367"/>
    <w:rsid w:val="04F93DE6"/>
    <w:rsid w:val="05504A03"/>
    <w:rsid w:val="06540B10"/>
    <w:rsid w:val="07587761"/>
    <w:rsid w:val="07F95149"/>
    <w:rsid w:val="0A1D741D"/>
    <w:rsid w:val="0A397BBE"/>
    <w:rsid w:val="0AC43F19"/>
    <w:rsid w:val="0C667C71"/>
    <w:rsid w:val="10C02938"/>
    <w:rsid w:val="11573E3B"/>
    <w:rsid w:val="11C86A75"/>
    <w:rsid w:val="159115AC"/>
    <w:rsid w:val="17DE4728"/>
    <w:rsid w:val="188A743C"/>
    <w:rsid w:val="1BD21105"/>
    <w:rsid w:val="1CC00BAE"/>
    <w:rsid w:val="1DB01D1A"/>
    <w:rsid w:val="1DD663EE"/>
    <w:rsid w:val="1FCF02D1"/>
    <w:rsid w:val="21C15225"/>
    <w:rsid w:val="236F3128"/>
    <w:rsid w:val="241C7B18"/>
    <w:rsid w:val="28E04464"/>
    <w:rsid w:val="2EAC5410"/>
    <w:rsid w:val="2EF432C9"/>
    <w:rsid w:val="301F38C3"/>
    <w:rsid w:val="315B674A"/>
    <w:rsid w:val="32962E28"/>
    <w:rsid w:val="363A624B"/>
    <w:rsid w:val="399E4391"/>
    <w:rsid w:val="3E6309C6"/>
    <w:rsid w:val="3E7F7005"/>
    <w:rsid w:val="3FEE7263"/>
    <w:rsid w:val="4066253B"/>
    <w:rsid w:val="41D611B6"/>
    <w:rsid w:val="43D05D0B"/>
    <w:rsid w:val="44BD5660"/>
    <w:rsid w:val="450C6E5B"/>
    <w:rsid w:val="456C5A95"/>
    <w:rsid w:val="45E339F6"/>
    <w:rsid w:val="471A7296"/>
    <w:rsid w:val="49A019AE"/>
    <w:rsid w:val="49E17877"/>
    <w:rsid w:val="49E24A66"/>
    <w:rsid w:val="4C1679ED"/>
    <w:rsid w:val="52971108"/>
    <w:rsid w:val="56091AB4"/>
    <w:rsid w:val="56317792"/>
    <w:rsid w:val="56CA2407"/>
    <w:rsid w:val="575E2D51"/>
    <w:rsid w:val="5F09046C"/>
    <w:rsid w:val="5F1F2A84"/>
    <w:rsid w:val="60A601E0"/>
    <w:rsid w:val="62CB57A9"/>
    <w:rsid w:val="65114275"/>
    <w:rsid w:val="66EB1602"/>
    <w:rsid w:val="6A9911F1"/>
    <w:rsid w:val="6AB4691E"/>
    <w:rsid w:val="6BBF442D"/>
    <w:rsid w:val="6BC820E7"/>
    <w:rsid w:val="6D970831"/>
    <w:rsid w:val="73157E89"/>
    <w:rsid w:val="754F3917"/>
    <w:rsid w:val="76493D1E"/>
    <w:rsid w:val="76AB3EEF"/>
    <w:rsid w:val="7771642B"/>
    <w:rsid w:val="781F39CF"/>
    <w:rsid w:val="793F6213"/>
    <w:rsid w:val="7AAA6DCB"/>
    <w:rsid w:val="7E1D57C3"/>
    <w:rsid w:val="7F8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A76CEA"/>
    <w:rPr>
      <w:sz w:val="18"/>
      <w:szCs w:val="18"/>
    </w:rPr>
  </w:style>
  <w:style w:type="character" w:customStyle="1" w:styleId="Char">
    <w:name w:val="批注框文本 Char"/>
    <w:basedOn w:val="a0"/>
    <w:link w:val="a4"/>
    <w:rsid w:val="00A76CEA"/>
    <w:rPr>
      <w:kern w:val="2"/>
      <w:sz w:val="18"/>
      <w:szCs w:val="18"/>
    </w:rPr>
  </w:style>
  <w:style w:type="paragraph" w:styleId="a5">
    <w:name w:val="header"/>
    <w:basedOn w:val="a"/>
    <w:link w:val="Char0"/>
    <w:rsid w:val="00A7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76CEA"/>
    <w:rPr>
      <w:kern w:val="2"/>
      <w:sz w:val="18"/>
      <w:szCs w:val="18"/>
    </w:rPr>
  </w:style>
  <w:style w:type="paragraph" w:styleId="a6">
    <w:name w:val="footer"/>
    <w:basedOn w:val="a"/>
    <w:link w:val="Char1"/>
    <w:rsid w:val="00A7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76C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A76CEA"/>
    <w:rPr>
      <w:sz w:val="18"/>
      <w:szCs w:val="18"/>
    </w:rPr>
  </w:style>
  <w:style w:type="character" w:customStyle="1" w:styleId="Char">
    <w:name w:val="批注框文本 Char"/>
    <w:basedOn w:val="a0"/>
    <w:link w:val="a4"/>
    <w:rsid w:val="00A76CEA"/>
    <w:rPr>
      <w:kern w:val="2"/>
      <w:sz w:val="18"/>
      <w:szCs w:val="18"/>
    </w:rPr>
  </w:style>
  <w:style w:type="paragraph" w:styleId="a5">
    <w:name w:val="header"/>
    <w:basedOn w:val="a"/>
    <w:link w:val="Char0"/>
    <w:rsid w:val="00A7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76CEA"/>
    <w:rPr>
      <w:kern w:val="2"/>
      <w:sz w:val="18"/>
      <w:szCs w:val="18"/>
    </w:rPr>
  </w:style>
  <w:style w:type="paragraph" w:styleId="a6">
    <w:name w:val="footer"/>
    <w:basedOn w:val="a"/>
    <w:link w:val="Char1"/>
    <w:rsid w:val="00A7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76C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607</Words>
  <Characters>3461</Characters>
  <Application>Microsoft Office Word</Application>
  <DocSecurity>0</DocSecurity>
  <Lines>28</Lines>
  <Paragraphs>8</Paragraphs>
  <ScaleCrop>false</ScaleCrop>
  <Company>Microsoft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足浴收银软件/点钟宝系统</dc:creator>
  <cp:lastModifiedBy>PC</cp:lastModifiedBy>
  <cp:revision>3</cp:revision>
  <dcterms:created xsi:type="dcterms:W3CDTF">2017-12-17T00:44:00Z</dcterms:created>
  <dcterms:modified xsi:type="dcterms:W3CDTF">2017-12-22T10:15:00Z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