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pict>
          <v:rect id="_x0000_s1032" o:spid="_x0000_s1032" o:spt="1" style="position:absolute;left:0pt;margin-left:-8.5pt;margin-top:470.75pt;height:45.8pt;width:393.2pt;z-index:25165926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ascii="新宋体" w:hAnsi="新宋体" w:eastAsia="新宋体" w:cs="新宋体"/>
                      <w:b w:val="0"/>
                      <w:bCs w:val="0"/>
                      <w:sz w:val="84"/>
                    </w:rPr>
                  </w:pPr>
                  <w:r>
                    <w:rPr>
                      <w:rFonts w:hint="eastAsia" w:ascii="新宋体" w:hAnsi="新宋体" w:eastAsia="新宋体" w:cs="新宋体"/>
                      <w:b w:val="0"/>
                      <w:bCs w:val="0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hint="eastAsia" w:ascii="新宋体" w:hAnsi="新宋体" w:eastAsia="新宋体" w:cs="新宋体"/>
                      <w:b w:val="0"/>
                      <w:bCs w:val="0"/>
                      <w:color w:val="808080"/>
                      <w:lang w:val="en-US" w:eastAsia="zh-CN"/>
                    </w:rPr>
                    <w:t>API</w:t>
                  </w:r>
                  <w:r>
                    <w:rPr>
                      <w:rFonts w:hint="eastAsia" w:ascii="新宋体" w:hAnsi="新宋体" w:eastAsia="新宋体" w:cs="新宋体"/>
                      <w:b w:val="0"/>
                      <w:bCs w:val="0"/>
                      <w:color w:val="808080"/>
                      <w:lang w:val="zh-CN"/>
                    </w:rPr>
                    <w:t>接口文档</w:t>
                  </w:r>
                  <w:r>
                    <w:rPr>
                      <w:rFonts w:hint="eastAsia" w:ascii="新宋体" w:hAnsi="新宋体" w:eastAsia="新宋体" w:cs="新宋体"/>
                      <w:b w:val="0"/>
                      <w:bCs w:val="0"/>
                      <w:color w:val="808080"/>
                      <w:lang w:val="zh-CN" w:eastAsia="zh-CN"/>
                    </w:rPr>
                    <w:t>描述了对外提供的接口与协议，包括订单、商品、库存等接口定义；</w:t>
                  </w: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1" o:spid="_x0000_s1031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rect id="_x0000_s1033" o:spid="_x0000_s1033" o:spt="1" style="position:absolute;left:0pt;margin-left:-24.15pt;margin-top:375.3pt;height:59.25pt;width:418.6pt;z-index:251658240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pStyle w:val="18"/>
                    <w:rPr>
                      <w:rFonts w:hint="eastAsia" w:eastAsia="宋体"/>
                      <w:sz w:val="72"/>
                      <w:szCs w:val="7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72"/>
                      <w:szCs w:val="72"/>
                      <w:lang w:val="en-US" w:eastAsia="zh-CN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o:spid="_x0000_s1030" o:spt="1" style="position:absolute;left:0pt;margin-left:235.4pt;margin-top:540.05pt;height:134.85pt;width:180.2pt;z-index:251660288;v-text-anchor:bottom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t>深圳市通拓科技有限公司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val="en-US" w:eastAsia="zh-CN"/>
                    </w:rPr>
                  </w:pPr>
                  <w:bookmarkStart w:id="0" w:name="_Phone#4118647975"/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t>龙岗区华南城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val="en-US" w:eastAsia="zh-CN"/>
                    </w:rPr>
                    <w:t>1号交易广场5F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val="en-US" w:eastAsia="zh-CN"/>
                    </w:rPr>
                    <w:t>0755-83998006</w:t>
                  </w:r>
                  <w:bookmarkEnd w:id="0"/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bookmarkStart w:id="1" w:name="_Date#327175886"/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t>2016年3月22日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lang w:eastAsia="zh-CN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533"/>
        <w:gridCol w:w="155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0.1.0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2016-03-21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叶子然</w:t>
            </w: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接口定义初稿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instrText xml:space="preserve">TOC \o "1-1" \h \u </w:instrTex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instrText xml:space="preserve"> HYPERLINK \l _Toc3426 </w:instrText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/>
        </w:rPr>
        <w:t>前言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_Toc3426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instrText xml:space="preserve"> HYPERLINK \l _Toc5461 </w:instrText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/>
        </w:rPr>
        <w:t>订单模块定义(Tomtop_Order)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_Toc5461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instrText xml:space="preserve"> HYPERLINK \l _Toc23747 </w:instrText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/>
        </w:rPr>
        <w:t>购物车模块(Tomtop_Cart)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instrText xml:space="preserve"> HYPERLINK \l _Toc14872 </w:instrText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/>
        </w:rPr>
        <w:t>附：前端通用规则说明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end"/>
      </w: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kern w:val="2"/>
          <w:vertAlign w:val="baseline"/>
          <w:lang w:val="en-US" w:eastAsia="zh-CN"/>
        </w:rPr>
        <w:fldChar w:fldCharType="end"/>
      </w: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采购订单查询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863"/>
        <w:gridCol w:w="582"/>
        <w:gridCol w:w="789"/>
        <w:gridCol w:w="401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5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采购订单查询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445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190" w:type="dxa"/>
            <w:gridSpan w:val="2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640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/v1/purchase/viewpurchase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445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1190" w:type="dxa"/>
            <w:gridSpan w:val="2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640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pageSize和pageCount任一为空时，提示“参数输入错误”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6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63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371" w:type="dxa"/>
            <w:gridSpan w:val="2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041" w:type="dxa"/>
            <w:gridSpan w:val="2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email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分销商邮箱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status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采购单状态：0待付款，1已付款，2已取消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eorderDate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下单时间，String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epaydate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支付时间，String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pageSize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pageCount</w:t>
            </w:r>
          </w:p>
        </w:tc>
        <w:tc>
          <w:tcPr>
            <w:tcW w:w="863" w:type="dxa"/>
            <w:textDirection w:val="lrTb"/>
            <w:vAlign w:val="top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37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041" w:type="dxa"/>
            <w:gridSpan w:val="2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5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email: "2853789708@qq.com",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pageSize: "10",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pageCount: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seachFlag: "CG201603210000000907"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5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"returnMess": 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"errorCode":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"errorInfo": ""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"token":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"total":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"pages":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"orders":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"id": 906,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"email": "2853789708@qq.com",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"purchaseOrderNo": "CG201603210000000907",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"status": 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"purchaseDate": 1458563930678,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"sorderDate": "2016-03-21 20:38:50",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"statusMes": "待付款",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"purchaseTotalAmount":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"payDate":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"spayDate":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"purchaseDiscountAmount":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"details":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"productImg": "http://static.tomtop.com.cn:8081/imaging/imaging/product/IW46/IW46-3-bd28.jpg",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"productName": "澳洲 Gamophen Medicated Soap (100g)  祛痘药皂",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"sku": "IW46",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"purchasePrice":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"marketPrice":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"qty":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"weight": 1.0,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"purchaseId": 906,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"warehouseId": 2024,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"warehouseName":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"totalPrices":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"afterDiscountPrice":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"disProfitMargin": 0.0,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"discountProfitMargin": 0.0,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"purchaseCostPrice": 0.0,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"disProfit":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"disStockFee":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"disShippingType":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"disOtherCost":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"disTransferFee":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"dislistFee":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"distradeFee":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"dispayFee":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"dispostalFee":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"disimportTar":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"disgst":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"disinsurance":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"distotalvat":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"disCifPrice":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"cost":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"disFreight":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"disStockId":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"disPrice":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}],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"sid": 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"discount":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}]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/>
          <w:lang w:val="en-US" w:eastAsia="zh-CN"/>
        </w:rPr>
      </w:pP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生成采购订单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生成采购订单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/v1/api/purchase/order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否(暂时不校验)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email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分销商邮箱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orderDetail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it</w:t>
            </w:r>
            <w:bookmarkStart w:id="2" w:name="_GoBack"/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emId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，选填,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title , 产品标题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price, 采</w:t>
            </w:r>
            <w:bookmarkEnd w:id="2"/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购价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marketPrice, 市场价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purchaseCostPrice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, 采购成本价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qty, 数量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warehouseId: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仓库id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sumPrice: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总价=price*qty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publicImg: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产品图片网址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sku: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商品编码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disProfit: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毛利润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disStockFee: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操作费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disShippingType: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物流方式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disOtherCost: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其他费用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disTransferFee: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转仓费用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dislistFee: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登陆费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distradeFee: 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平台交易费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dispayFee: 分销支付费,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dispostalFee: 分销行邮税,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disimportTar: 分销进口关税,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disgst: 分销消费税,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disinsurance: 分销保险税,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distotalvat: 分销增值税,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diCifPrice: 分销cif价格,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cost: 裸采购价,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disFreight: 分销物流费,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disStockId: 分销仓库id,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disPrice: 分销价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总价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email: "2853789708@qq.com",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orderDetail: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itemId: 1310,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title: "澳洲GamophenMedicatedSoap(100g)祛痘药皂",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marketPrice: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purchaseCostPrice: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disProfitMargin: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qty: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warehouseId: 2024,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sumPrice: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publicImg: "http: //static.tomtop.com.cn: 8081/imaging/imaging/product/IW46/IW46-3-bd28.jpg",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sku: IW46,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disProfit: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disStockFee: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disShippingType: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disOtherCost: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disTransferFee: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dislistFee: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distradeFee: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dispayFee: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dispostalFee: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disimportTar: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disgst: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disinsurance: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distotalvat: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diCifPrice: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cost: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disFreight: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disStockId: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disPrice: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}],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totalPrice: 90.16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errorCode: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errorInfo: "CG201603210000000909"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/>
          <w:vertAlign w:val="baseline"/>
          <w:lang w:val="en-US" w:eastAsia="zh-CN"/>
        </w:rPr>
      </w:pP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销售订单查询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销售订单查询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/v1/api/sales/getsl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否(暂时不校验)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status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销售单状态（1：待付款，2：待确认，3：待客服审核，4：审核不通过，5：已取消,9：已发货，10：已收货）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email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分销商邮箱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desc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产品标题，模糊匹配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pageSize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currPage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status: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email: "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456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desc: "",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pageSize: "10",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currPage: "1"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"datas":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"id": 153,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"status": 5,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"pno": "we_23234234",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"sno": "XS201601261805440",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"odate": "2016/01/26\n\t\t18:05:44",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"receiver": "nana1",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"purchaseOrderNo":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}],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"currPage":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"totalPage": 1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/>
          <w:vertAlign w:val="baseline"/>
          <w:lang w:val="en-US" w:eastAsia="zh-CN"/>
        </w:rPr>
      </w:pP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生成销售订单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生成销售订单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/v1/api/sales/adslodr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否(暂时不校验)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isNotified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是否通知发货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email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分销商邮箱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base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platformOrderNo: 平台单号,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shopId: 店铺id,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addrId: 地址id,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address: 街道地址,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receiver: 收件人名称,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tel: 收件人电话,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idcard: 身份证号,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postCode: 邮编,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orderActualAmount: 实付款,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orderPostage: 运费,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orderingDate: 顾客下单日期,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remark: 备注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details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 xml:space="preserve">sku: 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qty: 数量,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productName: 产品名称,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productImg: 产品图片url,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purchasePrice: 微仓采购价,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marketPrice: 市场价,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warehouseId: 仓库id,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warehouseName: 仓库名称,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finalSellingPrice: 真实售价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disPriceSystem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disStockId: 分销仓库id,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disProfitRate: 分销利润率,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disProfit: 分销毛利润,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disVat: 分销增值税,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disStockFee: 分销操作费,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disShippingType: 分销物流方式,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disOtherCost: 分销其他费用,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disTotalCost: 分销总成本,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disTransferFee: 分销转仓费,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disListFee: 分销登录费,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disTradeFee: 分销平台交易费,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disPayFee: 分销支付费,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disPostalFee: 分销行邮税,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disImportTar: 分销进口关税,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disGst: 分销消费税,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disInsurance: 分销保险费,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disTotalVat: 分销增值税,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cost: 裸采购价,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disFreight: 分销物流费,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disPrice: 分销价,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disCifPrice: CIF价格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isNotified: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email: 2850289711@qq.com,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base: 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platformOrderNo: 6611611,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shopId: 151,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addrId: 299,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address: 北京市北京市东城区</w:t>
            </w:r>
            <w:r>
              <w:rPr>
                <w:rFonts w:hint="eastAsia" w:ascii="Consolas" w:hAnsi="Consolas" w:eastAsia="微软雅黑" w:cs="Consolas"/>
                <w:vertAlign w:val="baseline"/>
                <w:lang w:val="en-US" w:eastAsia="zh-CN"/>
              </w:rPr>
              <w:t>东直门116号</w:t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receiver: 叶子然,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tel: 18218369465,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idcard: 441421199008304015,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postCode: 518000,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orderActualAmount: 62.0,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orderPostage: 12,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orderingDate: 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 xml:space="preserve">remark: 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details: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sku: IW46,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qty: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productName: 澳洲GamophenMedicatedSoap(100g)祛痘药皂,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productImg: http: //static.tomtop.com.cn: 8081/imaging/imaging/product/IW46/IW46-3-bd28.jpg,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purchasePrice: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marketPrice: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warehouseId: 2024,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warehouseName: 深圳仓,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finalSellingPrice: 123.0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}],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disPriceSystem: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iid: 248,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ctitle: 澳洲GamophenMedicatedSoap(100g)祛痘药皂,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csku: IW46,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clistingId: 0d2ace2e-1510-44ac-aace-2e1510b4acd4,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imageUrl: p/gu1/I/IW46/IW46-3-bd28.jpg,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sales: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originalPrice: 60.11,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localPrice: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salePrice: 48.08,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fcostprice: 9,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qty: 10000,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cname: 美容个护,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categoryId: 4696,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warehouseName: 深圳仓,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stock: 2,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warehouseId: 2024,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istatus: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fweight: 405,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disStockId: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disProfitRate: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disProfit: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disVat: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disStockFee: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disShippingType: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disOtherCost: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disTotalCost: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disTransferFee: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disListFee: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disTradeFee: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disPayFee: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disPostalFee: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disImportTar: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disGst: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disInsurance: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disTotalVat: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cost: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disFreight: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disPrice: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disCifPrice: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packQty: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productEnterprise: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componentContent: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expirationDays: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packageType: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originCountry: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plugType: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interBarCode: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brand: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batchNumber: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postalRate: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}]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errorCode: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errorInfo: "CG201603210000000909"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商品及库存查询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/v1/api/product/api/getProducts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否(暂时不校验)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String(json格式)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pageSize: 每页显示行数,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currPage: 当前页,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istatus: 商品状态，0禁用，1启用,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disCount: 折扣率(%)，两位数字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data: 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pageSize: 10,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currPage: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istatus: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disCount: 62.0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"data": 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"pageSize": 10,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"totalPage":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"currPage":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"rows":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"result": [{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"iid": 248,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"ctitle": "澳洲 Gamophen Medicated Soap (100g)  祛痘药皂",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"csku": "IW46",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"clistingId": "0d2ace2e-1510-44ac-aace-2e1510b4acd4",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"imageUrl": "p/gu1/I/IW46/IW46-3-bd28.jpg",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"sales":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"originalPrice": 60.11,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"localPrice": 90.16,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"salePrice": 48.08,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"fcostprice": 9.0,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"qty": 10000,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"cname": "美容个护",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"categoryId": 4696,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"warehouseName": "深圳仓",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"stock": 2,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"warehouseId": 2024,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"istatus": 1,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"fweight": 405.0,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"disStockId":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"disProfitRate":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"disProfit":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"disVat":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"disStockFee":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"disShippingType":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"disOtherCost":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"disTotalCost":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"disTransferFee":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"disListFee":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"disTradeFee":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"disPayFee":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"disPostalFee":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"disImportTar":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"disGst":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"disInsurance":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"disTotalVat":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"cost":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"disFreight":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"disPrice":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"disCifPrice":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"packQty":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"productEnterprise":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"componentContent":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"expirationDays":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"packageType":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"originCountry":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"plugType":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"interBarCode":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"brand":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"batchNumber": null,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"postalRate":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}]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"errCode": 0,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"errMsg": null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/>
          <w:vertAlign w:val="baseline"/>
          <w:lang w:val="en-US" w:eastAsia="zh-CN"/>
        </w:rPr>
      </w:pPr>
    </w:p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会员登录</w:t>
      </w:r>
    </w:p>
    <w:tbl>
      <w:tblPr>
        <w:tblStyle w:val="17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/v1/api/member/login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参数校验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否(暂时不校验)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校验规则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email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登录名，即分销商邮箱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email: "456@qq.com",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passWord: "123"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"errorCode": "0",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"errorInfo": "",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"id": "42",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"email": "456@qq.com",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"username": "e97fd9ddeef04db186b622e091151134"</w:t>
            </w:r>
          </w:p>
          <w:p>
            <w:pPr>
              <w:tabs>
                <w:tab w:val="left" w:pos="819"/>
              </w:tabs>
              <w:jc w:val="left"/>
              <w:outlineLvl w:val="9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819"/>
        </w:tabs>
        <w:jc w:val="left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1257"/>
    <w:rsid w:val="01A23C59"/>
    <w:rsid w:val="0239612E"/>
    <w:rsid w:val="031B279B"/>
    <w:rsid w:val="03882E57"/>
    <w:rsid w:val="03BA3573"/>
    <w:rsid w:val="044B421A"/>
    <w:rsid w:val="050B2FD3"/>
    <w:rsid w:val="06B502A7"/>
    <w:rsid w:val="081964D9"/>
    <w:rsid w:val="08D6430E"/>
    <w:rsid w:val="0919027A"/>
    <w:rsid w:val="09F102DE"/>
    <w:rsid w:val="0C9308B1"/>
    <w:rsid w:val="0D512450"/>
    <w:rsid w:val="0E014F23"/>
    <w:rsid w:val="0E2963C9"/>
    <w:rsid w:val="0E467EF7"/>
    <w:rsid w:val="0F4D0AAA"/>
    <w:rsid w:val="10AF15EB"/>
    <w:rsid w:val="12841571"/>
    <w:rsid w:val="13110DD5"/>
    <w:rsid w:val="150E0C33"/>
    <w:rsid w:val="15435BF2"/>
    <w:rsid w:val="15494651"/>
    <w:rsid w:val="15646E44"/>
    <w:rsid w:val="15915971"/>
    <w:rsid w:val="15A25C0B"/>
    <w:rsid w:val="169B16A6"/>
    <w:rsid w:val="176A51F7"/>
    <w:rsid w:val="18C64924"/>
    <w:rsid w:val="198A0A74"/>
    <w:rsid w:val="1A7221D1"/>
    <w:rsid w:val="1BA47E6A"/>
    <w:rsid w:val="1FCA4D36"/>
    <w:rsid w:val="20F47135"/>
    <w:rsid w:val="2110504E"/>
    <w:rsid w:val="21E21B23"/>
    <w:rsid w:val="23D322D3"/>
    <w:rsid w:val="24FC1B37"/>
    <w:rsid w:val="25FE1963"/>
    <w:rsid w:val="26B11406"/>
    <w:rsid w:val="27470A00"/>
    <w:rsid w:val="2A0C4A0C"/>
    <w:rsid w:val="2A16751A"/>
    <w:rsid w:val="2A280AB9"/>
    <w:rsid w:val="2E445076"/>
    <w:rsid w:val="2EF559A2"/>
    <w:rsid w:val="30455C43"/>
    <w:rsid w:val="31B76DEC"/>
    <w:rsid w:val="330C4FCE"/>
    <w:rsid w:val="335566C7"/>
    <w:rsid w:val="335C738B"/>
    <w:rsid w:val="339C6AE1"/>
    <w:rsid w:val="340A2CAC"/>
    <w:rsid w:val="34CD71AE"/>
    <w:rsid w:val="351E5CB3"/>
    <w:rsid w:val="37340C21"/>
    <w:rsid w:val="3A206D0E"/>
    <w:rsid w:val="3AAE2C93"/>
    <w:rsid w:val="3ABA1467"/>
    <w:rsid w:val="3CF76813"/>
    <w:rsid w:val="3D423410"/>
    <w:rsid w:val="3DCE51F2"/>
    <w:rsid w:val="3EFD58E4"/>
    <w:rsid w:val="404F780F"/>
    <w:rsid w:val="41CA65C5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411887"/>
    <w:rsid w:val="4C1B3768"/>
    <w:rsid w:val="4CFE5060"/>
    <w:rsid w:val="4E501189"/>
    <w:rsid w:val="4E611424"/>
    <w:rsid w:val="4EF26794"/>
    <w:rsid w:val="50043DFC"/>
    <w:rsid w:val="518B1FEE"/>
    <w:rsid w:val="53D72DC3"/>
    <w:rsid w:val="54CD52B0"/>
    <w:rsid w:val="58D3176B"/>
    <w:rsid w:val="5A171CCD"/>
    <w:rsid w:val="5AB47BDF"/>
    <w:rsid w:val="5D930AC8"/>
    <w:rsid w:val="5DCB2A10"/>
    <w:rsid w:val="5DD62ECE"/>
    <w:rsid w:val="5E911FD5"/>
    <w:rsid w:val="6008771C"/>
    <w:rsid w:val="60DD09F9"/>
    <w:rsid w:val="61084437"/>
    <w:rsid w:val="6126686F"/>
    <w:rsid w:val="620628AA"/>
    <w:rsid w:val="622F4B23"/>
    <w:rsid w:val="626D5D1B"/>
    <w:rsid w:val="64991719"/>
    <w:rsid w:val="64E409A2"/>
    <w:rsid w:val="64EF46A6"/>
    <w:rsid w:val="66B21D89"/>
    <w:rsid w:val="6794237B"/>
    <w:rsid w:val="6A0F2A90"/>
    <w:rsid w:val="6B7071D4"/>
    <w:rsid w:val="6D614100"/>
    <w:rsid w:val="6ED1305E"/>
    <w:rsid w:val="6EF44517"/>
    <w:rsid w:val="6F3A3986"/>
    <w:rsid w:val="708A42A6"/>
    <w:rsid w:val="71163298"/>
    <w:rsid w:val="71574638"/>
    <w:rsid w:val="71784C37"/>
    <w:rsid w:val="71A90288"/>
    <w:rsid w:val="74484054"/>
    <w:rsid w:val="7496349B"/>
    <w:rsid w:val="74BA6911"/>
    <w:rsid w:val="752714C3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No Spacing"/>
    <w:link w:val="19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9">
    <w:name w:val="无间隔 Char"/>
    <w:basedOn w:val="15"/>
    <w:link w:val="18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  <customSectPr/>
  </customSectProps>
  <customShpExts>
    <customShpInfo spid="_x0000_s1032"/>
    <customShpInfo spid="_x0000_s1031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2015-11-26T04:09:00Z</dcterms:created>
  <dc:creator>Administrator</dc:creator>
  <cp:lastModifiedBy>Administrator</cp:lastModifiedBy>
  <dcterms:modified xsi:type="dcterms:W3CDTF">2016-03-28T03:44:03Z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