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API:</w:t>
      </w:r>
    </w:p>
    <w:p>
      <w:pPr>
        <w:ind w:firstLine="420"/>
      </w:pPr>
      <w:r>
        <w:fldChar w:fldCharType="begin"/>
      </w:r>
      <w:r>
        <w:instrText xml:space="preserve"> HYPERLINK "https://spring-cloud-alibaba-group.github.io/github-pages/greenwich/spring-cloud-alibaba.html" </w:instrText>
      </w:r>
      <w:r>
        <w:fldChar w:fldCharType="separate"/>
      </w:r>
      <w:r>
        <w:rPr>
          <w:rStyle w:val="5"/>
          <w:rFonts w:ascii="宋体" w:hAnsi="宋体" w:eastAsia="宋体" w:cs="宋体"/>
          <w:sz w:val="24"/>
        </w:rPr>
        <w:t>https://spring-cloud-alibaba-group.github.io/github-pages/greenwich/spring-cloud-alibaba.html</w:t>
      </w:r>
      <w:r>
        <w:rPr>
          <w:rStyle w:val="5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在common的module中的pom文件里定义出一个使用springcloud Alibaba的版本，然后这样我们所有引入springcloud的依赖都不需要version标签来定义版本</w:t>
      </w:r>
    </w:p>
    <w:p>
      <w:pPr>
        <w:pStyle w:val="2"/>
        <w:widowControl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&lt;dependencyManagement&gt;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&lt;dependencies&gt;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com.alibaba.cloud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spring-cloud-alibaba-dependencies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    &lt;version&gt;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2.1.0.RELEASE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    &lt;type&gt;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pom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&lt;/type&gt;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    &lt;scope&gt;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import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&lt;/scope&gt;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&lt;/dependencies&gt;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&lt;/dependencyManagement&gt;</w:t>
      </w:r>
    </w:p>
    <w:p>
      <w:pPr>
        <w:jc w:val="center"/>
        <w:rPr>
          <w:b/>
          <w:bCs/>
          <w:color w:val="C00000"/>
          <w:sz w:val="36"/>
          <w:szCs w:val="36"/>
          <w:highlight w:val="yellow"/>
        </w:rPr>
      </w:pPr>
    </w:p>
    <w:p>
      <w:pPr>
        <w:jc w:val="center"/>
      </w:pPr>
      <w:r>
        <w:rPr>
          <w:rFonts w:hint="eastAsia"/>
          <w:b/>
          <w:bCs/>
          <w:color w:val="C00000"/>
          <w:sz w:val="36"/>
          <w:szCs w:val="36"/>
          <w:highlight w:val="yellow"/>
        </w:rPr>
        <w:t>nacos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本地启动nacos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依赖（放入common）：</w:t>
      </w:r>
    </w:p>
    <w:p>
      <w:pPr>
        <w:pStyle w:val="2"/>
        <w:widowControl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&lt;!--nacos--&gt;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com.alibaba.cloud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spring-cloud-starter-alibaba-nacos-discovery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color="auto" w:fill="2B2B2B"/>
        </w:rPr>
        <w:t>&lt;/dependency&gt;</w:t>
      </w: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将所有的子module的服务名称定义好，且配置所有子module指向nacos服务注册中心的ip地址和端口号：</w:t>
      </w:r>
    </w:p>
    <w:p>
      <w:r>
        <w:drawing>
          <wp:inline distT="0" distB="0" distL="114300" distR="114300">
            <wp:extent cx="5269230" cy="20180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2B2B2B"/>
        <w:rPr>
          <w:rFonts w:hint="default" w:ascii="Consolas" w:hAnsi="Consolas" w:cs="Consolas"/>
          <w:color w:val="A9B7C6"/>
          <w:sz w:val="18"/>
          <w:szCs w:val="18"/>
        </w:rPr>
      </w:pPr>
      <w:r>
        <w:t>4.在启动类上都加上</w:t>
      </w:r>
      <w:r>
        <w:rPr>
          <w:rFonts w:hint="default" w:ascii="Consolas" w:hAnsi="Consolas" w:eastAsia="Consolas" w:cs="Consolas"/>
          <w:color w:val="BBB529"/>
          <w:sz w:val="18"/>
          <w:szCs w:val="18"/>
          <w:shd w:val="clear" w:color="auto" w:fill="2B2B2B"/>
        </w:rPr>
        <w:t>@EnableDiscoveryClient</w:t>
      </w:r>
      <w:r>
        <w:rPr>
          <w:rFonts w:ascii="Consolas" w:hAnsi="Consolas" w:cs="Consolas"/>
          <w:color w:val="BBB529"/>
          <w:sz w:val="18"/>
          <w:szCs w:val="18"/>
          <w:shd w:val="clear" w:color="auto" w:fill="2B2B2B"/>
        </w:rPr>
        <w:t>（让当前微服务成为能向nacos注册的微服务）</w:t>
      </w:r>
    </w:p>
    <w:p>
      <w:pPr>
        <w:ind w:firstLine="420"/>
      </w:pPr>
    </w:p>
    <w:p>
      <w:pPr>
        <w:rPr>
          <w:b/>
          <w:bCs/>
          <w:color w:val="C00000"/>
          <w:sz w:val="36"/>
          <w:szCs w:val="36"/>
          <w:highlight w:val="yellow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color w:val="C00000"/>
          <w:sz w:val="36"/>
          <w:szCs w:val="36"/>
          <w:highlight w:val="yellow"/>
        </w:rPr>
        <w:t>openFeign</w:t>
      </w:r>
      <w:r>
        <w:rPr>
          <w:rFonts w:hint="eastAsia"/>
          <w:b/>
          <w:bCs/>
          <w:color w:val="C00000"/>
          <w:sz w:val="36"/>
          <w:szCs w:val="36"/>
          <w:highlight w:val="yellow"/>
          <w:lang w:eastAsia="zh-CN"/>
        </w:rPr>
        <w:t>（</w:t>
      </w: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t>大坑，如果有module有登录拦截,需要先去掉登录相关业务再进行调试，否则会报登录相关的</w:t>
      </w: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br w:type="textWrapping"/>
      </w: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t>错或者其他错</w:t>
      </w:r>
      <w:r>
        <w:rPr>
          <w:rFonts w:hint="eastAsia"/>
          <w:b/>
          <w:bCs/>
          <w:color w:val="C00000"/>
          <w:sz w:val="36"/>
          <w:szCs w:val="36"/>
          <w:highlight w:val="yellow"/>
          <w:lang w:eastAsia="zh-CN"/>
        </w:rPr>
        <w:t>）</w:t>
      </w: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t>1.基本配置：</w:t>
      </w:r>
    </w:p>
    <w:p>
      <w:r>
        <w:drawing>
          <wp:inline distT="0" distB="0" distL="114300" distR="114300">
            <wp:extent cx="5268595" cy="263398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67025" cy="361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2B2B2B"/>
        <w:rPr>
          <w:rFonts w:hint="default" w:ascii="Consolas" w:hAnsi="Consolas" w:cs="宋体"/>
          <w:color w:val="A9B7C6"/>
          <w:sz w:val="20"/>
          <w:szCs w:val="20"/>
        </w:rPr>
      </w:pPr>
      <w:r>
        <w:t>1.引入依赖</w:t>
      </w:r>
      <w:r>
        <w:br w:type="textWrapping"/>
      </w:r>
      <w:r>
        <w:rPr>
          <w:rFonts w:ascii="Consolas" w:hAnsi="Consolas" w:cs="宋体"/>
          <w:color w:val="E8BF6A"/>
          <w:sz w:val="20"/>
          <w:szCs w:val="20"/>
        </w:rPr>
        <w:t>&lt;dependency&gt;</w:t>
      </w:r>
      <w:r>
        <w:rPr>
          <w:rFonts w:ascii="Consolas" w:hAnsi="Consolas" w:cs="宋体"/>
          <w:color w:val="E8BF6A"/>
          <w:sz w:val="20"/>
          <w:szCs w:val="20"/>
        </w:rPr>
        <w:br w:type="textWrapping"/>
      </w:r>
      <w:r>
        <w:rPr>
          <w:rFonts w:ascii="Consolas" w:hAnsi="Consolas" w:cs="宋体"/>
          <w:color w:val="E8BF6A"/>
          <w:sz w:val="20"/>
          <w:szCs w:val="20"/>
        </w:rPr>
        <w:t xml:space="preserve">    &lt;groupId&gt;</w:t>
      </w:r>
      <w:r>
        <w:rPr>
          <w:rFonts w:ascii="Consolas" w:hAnsi="Consolas" w:cs="宋体"/>
          <w:color w:val="A9B7C6"/>
          <w:sz w:val="20"/>
          <w:szCs w:val="20"/>
        </w:rPr>
        <w:t>org.springframework.cloud</w:t>
      </w:r>
      <w:r>
        <w:rPr>
          <w:rFonts w:ascii="Consolas" w:hAnsi="Consolas" w:cs="宋体"/>
          <w:color w:val="E8BF6A"/>
          <w:sz w:val="20"/>
          <w:szCs w:val="20"/>
        </w:rPr>
        <w:t>&lt;/groupId&gt;</w:t>
      </w:r>
      <w:r>
        <w:rPr>
          <w:rFonts w:ascii="Consolas" w:hAnsi="Consolas" w:cs="宋体"/>
          <w:color w:val="E8BF6A"/>
          <w:sz w:val="20"/>
          <w:szCs w:val="20"/>
        </w:rPr>
        <w:br w:type="textWrapping"/>
      </w:r>
      <w:r>
        <w:rPr>
          <w:rFonts w:ascii="Consolas" w:hAnsi="Consolas" w:cs="宋体"/>
          <w:color w:val="E8BF6A"/>
          <w:sz w:val="20"/>
          <w:szCs w:val="20"/>
        </w:rPr>
        <w:t xml:space="preserve">    &lt;artifactId&gt;</w:t>
      </w:r>
      <w:r>
        <w:rPr>
          <w:rFonts w:ascii="Consolas" w:hAnsi="Consolas" w:cs="宋体"/>
          <w:color w:val="A9B7C6"/>
          <w:sz w:val="20"/>
          <w:szCs w:val="20"/>
        </w:rPr>
        <w:t>spring-cloud-starter-openfeign</w:t>
      </w:r>
      <w:r>
        <w:rPr>
          <w:rFonts w:ascii="Consolas" w:hAnsi="Consolas" w:cs="宋体"/>
          <w:color w:val="E8BF6A"/>
          <w:sz w:val="20"/>
          <w:szCs w:val="20"/>
        </w:rPr>
        <w:t>&lt;/artifactId&gt;</w:t>
      </w:r>
      <w:r>
        <w:rPr>
          <w:rFonts w:ascii="Consolas" w:hAnsi="Consolas" w:cs="宋体"/>
          <w:color w:val="E8BF6A"/>
          <w:sz w:val="20"/>
          <w:szCs w:val="20"/>
        </w:rPr>
        <w:br w:type="textWrapping"/>
      </w:r>
      <w:r>
        <w:rPr>
          <w:rFonts w:ascii="Consolas" w:hAnsi="Consolas" w:cs="宋体"/>
          <w:color w:val="E8BF6A"/>
          <w:sz w:val="20"/>
          <w:szCs w:val="20"/>
        </w:rPr>
        <w:t>&lt;/dependency&gt;</w:t>
      </w:r>
    </w:p>
    <w:p>
      <w:r>
        <w:rPr>
          <w:rFonts w:hint="eastAsia"/>
        </w:rPr>
        <w:t>2.启动类加注解并指定扫描路径（注意，openFeign是需要配合注册中心，如nacos来一起搭配使用的，因为openFeign不需要配置远程调用的微服务端口号和ip，是直接从nacos中注册的微服务applicationname来发现服务的，此处埋下伏笔，openFeign猜测肯定内置有负载均衡功能）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0"/>
          <w:szCs w:val="20"/>
        </w:rPr>
      </w:pPr>
      <w:r>
        <w:rPr>
          <w:rFonts w:ascii="Consolas" w:hAnsi="Consolas" w:eastAsia="宋体" w:cs="宋体"/>
          <w:color w:val="BBB529"/>
          <w:kern w:val="0"/>
          <w:sz w:val="20"/>
          <w:szCs w:val="20"/>
        </w:rPr>
        <w:t>@EnableFeignClients</w:t>
      </w:r>
      <w:r>
        <w:rPr>
          <w:rFonts w:ascii="Consolas" w:hAnsi="Consolas" w:eastAsia="宋体" w:cs="宋体"/>
          <w:color w:val="A9B7C6"/>
          <w:kern w:val="0"/>
          <w:sz w:val="20"/>
          <w:szCs w:val="20"/>
        </w:rPr>
        <w:t>(</w:t>
      </w:r>
      <w:r>
        <w:rPr>
          <w:rFonts w:ascii="Consolas" w:hAnsi="Consolas" w:eastAsia="宋体" w:cs="宋体"/>
          <w:color w:val="6A8759"/>
          <w:kern w:val="0"/>
          <w:sz w:val="20"/>
          <w:szCs w:val="20"/>
        </w:rPr>
        <w:t>"com.tracy.gulimall.coupon.feign"</w:t>
      </w:r>
      <w:r>
        <w:rPr>
          <w:rFonts w:ascii="Consolas" w:hAnsi="Consolas" w:eastAsia="宋体" w:cs="宋体"/>
          <w:color w:val="A9B7C6"/>
          <w:kern w:val="0"/>
          <w:sz w:val="20"/>
          <w:szCs w:val="20"/>
        </w:rPr>
        <w:t>)</w:t>
      </w:r>
    </w:p>
    <w:p>
      <w:r>
        <w:rPr>
          <w:rFonts w:hint="eastAsia"/>
        </w:rPr>
        <w:t>3.在相应的包下面创建一个远程调用的接口（注解component（让该接口被扫描到）和FeignClient（指定被调用的服务名称）一个不能少）</w:t>
      </w:r>
    </w:p>
    <w:p>
      <w:r>
        <w:drawing>
          <wp:inline distT="0" distB="0" distL="0" distR="0">
            <wp:extent cx="1933575" cy="1076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309" cy="10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71495" cy="10788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443" cy="10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t>服务降级：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配置使用feign时hystrix必须是enable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90800" cy="8763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36"/>
          <w:szCs w:val="36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2.创建服务降级时需要执行的类，和方法，必须是openFeign远程调用接口的方法，如上，component必须要有</w:t>
      </w:r>
    </w:p>
    <w:p>
      <w:pPr>
        <w:numPr>
          <w:numId w:val="0"/>
        </w:numPr>
      </w:pPr>
      <w:r>
        <w:drawing>
          <wp:inline distT="0" distB="0" distL="114300" distR="114300">
            <wp:extent cx="4686300" cy="187642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引用fallback实现类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1743075"/>
            <wp:effectExtent l="0" t="0" r="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</w:pPr>
      <w:r>
        <w:rPr>
          <w:rFonts w:hint="eastAsia"/>
          <w:b/>
          <w:bCs/>
          <w:color w:val="C00000"/>
          <w:sz w:val="36"/>
          <w:szCs w:val="36"/>
          <w:highlight w:val="yellow"/>
          <w:lang w:val="en-US" w:eastAsia="zh-CN"/>
        </w:rPr>
        <w:t>open Feign中的自动Ribbon（默认轮询）：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创建openFeign某一个消费者的集群即可完成自动轮询，注意spring.application.name必须一致</w:t>
      </w:r>
    </w:p>
    <w:p>
      <w:pPr>
        <w:tabs>
          <w:tab w:val="left" w:pos="5063"/>
        </w:tabs>
        <w:jc w:val="left"/>
      </w:pPr>
      <w:r>
        <w:rPr>
          <w:rFonts w:hint="eastAsia"/>
        </w:rPr>
        <w:tab/>
      </w: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</w:pPr>
    </w:p>
    <w:p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  <w:highlight w:val="yellow"/>
        </w:rPr>
        <w:t>N</w:t>
      </w:r>
      <w:r>
        <w:rPr>
          <w:rFonts w:hint="eastAsia"/>
          <w:b/>
          <w:bCs/>
          <w:color w:val="C00000"/>
          <w:sz w:val="36"/>
          <w:szCs w:val="36"/>
          <w:highlight w:val="yellow"/>
        </w:rPr>
        <w:t>acos</w:t>
      </w:r>
      <w:r>
        <w:rPr>
          <w:b/>
          <w:bCs/>
          <w:color w:val="C00000"/>
          <w:sz w:val="36"/>
          <w:szCs w:val="36"/>
        </w:rPr>
        <w:t>-config</w:t>
      </w:r>
      <w:r>
        <w:rPr>
          <w:rFonts w:hint="eastAsia"/>
          <w:b/>
          <w:bCs/>
          <w:color w:val="C00000"/>
          <w:sz w:val="36"/>
          <w:szCs w:val="36"/>
        </w:rPr>
        <w:t>功能</w:t>
      </w:r>
    </w:p>
    <w:p>
      <w:pPr>
        <w:jc w:val="center"/>
      </w:pPr>
      <w:r>
        <w:drawing>
          <wp:inline distT="0" distB="0" distL="0" distR="0">
            <wp:extent cx="5274310" cy="746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5274310" cy="1014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rPr>
          <w:rFonts w:hint="eastAsia"/>
        </w:rPr>
        <w:t>一（配置入门）：</w:t>
      </w:r>
    </w:p>
    <w:p>
      <w:pPr>
        <w:tabs>
          <w:tab w:val="left" w:pos="5063"/>
        </w:tabs>
        <w:jc w:val="left"/>
      </w:pPr>
      <w:r>
        <w:rPr>
          <w:rFonts w:hint="eastAsia"/>
        </w:rPr>
        <w:t>1.common引入依赖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0"/>
          <w:szCs w:val="20"/>
        </w:rPr>
      </w:pPr>
      <w:r>
        <w:rPr>
          <w:rFonts w:ascii="Consolas" w:hAnsi="Consolas" w:eastAsia="宋体" w:cs="宋体"/>
          <w:color w:val="808080"/>
          <w:kern w:val="0"/>
          <w:sz w:val="20"/>
          <w:szCs w:val="20"/>
        </w:rPr>
        <w:t>&lt;!--nacos-config--&gt;</w:t>
      </w:r>
      <w:r>
        <w:rPr>
          <w:rFonts w:ascii="Consolas" w:hAnsi="Consolas" w:eastAsia="宋体" w:cs="宋体"/>
          <w:color w:val="808080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>&lt;dependency&gt;</w:t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 w:val="20"/>
          <w:szCs w:val="20"/>
        </w:rPr>
        <w:t>com.alibaba.cloud</w:t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>&lt;/groupId&gt;</w:t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 w:val="20"/>
          <w:szCs w:val="20"/>
        </w:rPr>
        <w:t>spring-cloud-starter-alibaba-nacos-config</w:t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>&lt;/artifactId&gt;</w:t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br w:type="textWrapping"/>
      </w:r>
      <w:r>
        <w:rPr>
          <w:rFonts w:ascii="Consolas" w:hAnsi="Consolas" w:eastAsia="宋体" w:cs="宋体"/>
          <w:color w:val="E8BF6A"/>
          <w:kern w:val="0"/>
          <w:sz w:val="20"/>
          <w:szCs w:val="20"/>
        </w:rPr>
        <w:t>&lt;/dependency&gt;</w:t>
      </w: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</w:pPr>
      <w:r>
        <w:rPr>
          <w:rFonts w:hint="eastAsia"/>
        </w:rPr>
        <w:t>2.用于连接nacos且让nacos知道我的服务名是什么</w:t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3912870" cy="1266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159" cy="12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rPr>
          <w:rFonts w:hint="eastAsia"/>
        </w:rPr>
        <w:t>3/4.给项目的resource路径下新增一个配置文件application.properties，内容随意，可以如下：</w:t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1557020" cy="27813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8081" cy="2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rPr>
          <w:rFonts w:hint="eastAsia"/>
        </w:rPr>
        <w:t>在nacos可视化界面的配置列表上添加一个名字为“服务名.</w:t>
      </w:r>
      <w:r>
        <w:t>properties</w:t>
      </w:r>
      <w:r>
        <w:rPr>
          <w:rFonts w:hint="eastAsia"/>
        </w:rPr>
        <w:t>”且content的内容为properties的文件，用于覆盖application.properties需要被修改的配置（在不重启项目的情况下），内容中的key和application.properties中的key保持一致，value不一样，用于测试nacos的配置文件在项目中是否生效，内容如下：</w:t>
      </w:r>
    </w:p>
    <w:p>
      <w:pPr>
        <w:pStyle w:val="7"/>
        <w:tabs>
          <w:tab w:val="left" w:pos="5063"/>
        </w:tabs>
        <w:ind w:left="420" w:firstLine="0" w:firstLineChars="0"/>
        <w:jc w:val="left"/>
      </w:pPr>
      <w:r>
        <w:drawing>
          <wp:inline distT="0" distB="0" distL="0" distR="0">
            <wp:extent cx="2290445" cy="15665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459" cy="15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063"/>
        </w:tabs>
        <w:ind w:left="420" w:firstLine="0" w:firstLineChars="0"/>
        <w:jc w:val="left"/>
      </w:pPr>
    </w:p>
    <w:p>
      <w:pPr>
        <w:pStyle w:val="7"/>
        <w:tabs>
          <w:tab w:val="left" w:pos="5063"/>
        </w:tabs>
        <w:ind w:left="420" w:firstLine="0" w:firstLineChars="0"/>
        <w:jc w:val="left"/>
      </w:pPr>
      <w:r>
        <w:rPr>
          <w:rFonts w:hint="eastAsia"/>
        </w:rPr>
        <w:t>5.如下配置一个能获取配置文件的value值的接口，并配置好当前controller能实时的刷新到nacos-config更新的application.properties的值</w:t>
      </w:r>
    </w:p>
    <w:p>
      <w:pPr>
        <w:pStyle w:val="7"/>
        <w:tabs>
          <w:tab w:val="left" w:pos="5063"/>
        </w:tabs>
        <w:ind w:left="420" w:firstLine="0" w:firstLineChars="0"/>
        <w:jc w:val="left"/>
      </w:pPr>
      <w:r>
        <w:drawing>
          <wp:inline distT="0" distB="0" distL="0" distR="0">
            <wp:extent cx="4166870" cy="19767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095" cy="19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063"/>
        </w:tabs>
        <w:ind w:left="420" w:firstLine="0" w:firstLineChars="0"/>
        <w:jc w:val="left"/>
      </w:pPr>
    </w:p>
    <w:p>
      <w:pPr>
        <w:tabs>
          <w:tab w:val="left" w:pos="5063"/>
        </w:tabs>
        <w:jc w:val="left"/>
      </w:pPr>
      <w:r>
        <w:rPr>
          <w:rFonts w:hint="eastAsia"/>
        </w:rPr>
        <w:t>二（命名空间和分组的使用）：</w:t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4352925" cy="1030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357" cy="10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4375785" cy="230505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7469" cy="23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4380230" cy="1728470"/>
            <wp:effectExtent l="0" t="0" r="12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920" cy="17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  <w:rPr>
          <w:rFonts w:hint="eastAsia"/>
        </w:rPr>
      </w:pPr>
      <w:r>
        <w:drawing>
          <wp:inline distT="0" distB="0" distL="0" distR="0">
            <wp:extent cx="2819400" cy="424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4601" cy="4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5274310" cy="171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  <w:rPr>
          <w:rFonts w:hint="eastAsia"/>
        </w:rPr>
      </w:pPr>
      <w:r>
        <w:rPr>
          <w:rFonts w:hint="eastAsia"/>
        </w:rPr>
        <w:t>三（配置多个nacos配置文件（mybatis</w:t>
      </w:r>
      <w:r>
        <w:t>.yml+datasourceyml…</w:t>
      </w:r>
      <w:r>
        <w:rPr>
          <w:rFonts w:hint="eastAsia"/>
        </w:rPr>
        <w:t>））：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cs="Consolas"/>
          <w:color w:val="CC7832"/>
          <w:sz w:val="18"/>
          <w:szCs w:val="18"/>
          <w:shd w:val="clear" w:fill="2B2B2B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spring.cloud.nacos.config.</w:t>
      </w:r>
      <w:r>
        <w:rPr>
          <w:rFonts w:hint="eastAsia" w:ascii="Consolas" w:hAnsi="Consolas" w:cs="Consolas"/>
          <w:color w:val="CC7832"/>
          <w:sz w:val="18"/>
          <w:szCs w:val="18"/>
          <w:shd w:val="clear" w:fill="2B2B2B"/>
          <w:lang w:val="en-US" w:eastAsia="zh-CN"/>
        </w:rPr>
        <w:t>group配置的是application.properties在nacos中的配置文件的group；一般感觉都不需要配置这个，</w:t>
      </w:r>
    </w:p>
    <w:p>
      <w:pPr>
        <w:pStyle w:val="2"/>
        <w:keepNext w:val="0"/>
        <w:keepLines w:val="0"/>
        <w:widowControl/>
        <w:suppressLineNumbers w:val="0"/>
        <w:shd w:val="clear" w:fill="2B2B2B"/>
        <w:ind w:firstLine="720" w:firstLineChars="400"/>
        <w:rPr>
          <w:rFonts w:hint="default" w:ascii="Consolas" w:hAnsi="Consolas" w:eastAsia="宋体" w:cs="Consolas"/>
          <w:color w:val="A9B7C6"/>
          <w:sz w:val="18"/>
          <w:szCs w:val="18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spring.cloud.nacos.config.ext-config[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].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group</w:t>
      </w:r>
      <w:r>
        <w:rPr>
          <w:rFonts w:hint="eastAsia" w:ascii="Consolas" w:hAnsi="Consolas" w:cs="Consolas"/>
          <w:color w:val="FFC66D"/>
          <w:sz w:val="18"/>
          <w:szCs w:val="18"/>
          <w:shd w:val="clear" w:fill="2B2B2B"/>
          <w:lang w:val="en-US" w:eastAsia="zh-CN"/>
        </w:rPr>
        <w:t>是application.yml在nacos中的配置的group</w:t>
      </w:r>
    </w:p>
    <w:p>
      <w:pPr>
        <w:tabs>
          <w:tab w:val="left" w:pos="5063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5274310" cy="1974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  <w:r>
        <w:drawing>
          <wp:inline distT="0" distB="0" distL="0" distR="0">
            <wp:extent cx="5274310" cy="1755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left"/>
      </w:pPr>
    </w:p>
    <w:p>
      <w:pPr>
        <w:tabs>
          <w:tab w:val="left" w:pos="5063"/>
        </w:tabs>
        <w:jc w:val="center"/>
        <w:rPr>
          <w:rFonts w:hint="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SpringCloudGetWay</w:t>
      </w:r>
    </w:p>
    <w:p>
      <w:pPr>
        <w:tabs>
          <w:tab w:val="left" w:pos="5063"/>
        </w:tabs>
        <w:jc w:val="center"/>
      </w:pPr>
      <w:r>
        <w:drawing>
          <wp:inline distT="0" distB="0" distL="114300" distR="114300">
            <wp:extent cx="5095875" cy="63817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063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雷总讲得比较混乱，这里直接看阳哥的</w:t>
      </w:r>
    </w:p>
    <w:p>
      <w:pPr>
        <w:tabs>
          <w:tab w:val="left" w:pos="5063"/>
        </w:tabs>
        <w:jc w:val="center"/>
        <w:rPr>
          <w:rFonts w:hint="eastAsia"/>
          <w:lang w:val="en-US" w:eastAsia="zh-CN"/>
        </w:rPr>
      </w:pPr>
    </w:p>
    <w:p>
      <w:p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跨域解决方式：</w:t>
      </w:r>
    </w:p>
    <w:p>
      <w:pPr>
        <w:numPr>
          <w:ilvl w:val="0"/>
          <w:numId w:val="4"/>
        </w:numPr>
        <w:tabs>
          <w:tab w:val="left" w:pos="5063"/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部署到同一nginx中；</w:t>
      </w:r>
    </w:p>
    <w:p>
      <w:pPr>
        <w:numPr>
          <w:ilvl w:val="0"/>
          <w:numId w:val="4"/>
        </w:numPr>
        <w:tabs>
          <w:tab w:val="left" w:pos="5063"/>
          <w:tab w:val="clear" w:pos="312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在网关中设置跨域的拦截器、</w:t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网关处如此设置即可（第二种方法）：</w:t>
      </w:r>
    </w:p>
    <w:p>
      <w:pPr>
        <w:numPr>
          <w:ilvl w:val="0"/>
          <w:numId w:val="0"/>
        </w:numPr>
        <w:tabs>
          <w:tab w:val="left" w:pos="5063"/>
        </w:tabs>
        <w:jc w:val="left"/>
      </w:pPr>
      <w:r>
        <w:drawing>
          <wp:inline distT="0" distB="0" distL="114300" distR="114300">
            <wp:extent cx="5272405" cy="2369185"/>
            <wp:effectExtent l="0" t="0" r="4445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配置方式：</w:t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&lt;?</w:t>
      </w:r>
      <w:r>
        <w:rPr>
          <w:rFonts w:hint="default" w:ascii="Consolas" w:hAnsi="Consolas" w:eastAsia="Consolas" w:cs="Consolas"/>
          <w:color w:val="BABABA"/>
          <w:sz w:val="18"/>
          <w:szCs w:val="18"/>
          <w:shd w:val="clear" w:fill="2B2B2B"/>
        </w:rPr>
        <w:t>xml version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 xml:space="preserve">="1.0" </w:t>
      </w:r>
      <w:r>
        <w:rPr>
          <w:rFonts w:hint="default" w:ascii="Consolas" w:hAnsi="Consolas" w:eastAsia="Consolas" w:cs="Consolas"/>
          <w:color w:val="BABABA"/>
          <w:sz w:val="18"/>
          <w:szCs w:val="18"/>
          <w:shd w:val="clear" w:fill="2B2B2B"/>
        </w:rPr>
        <w:t>encoding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>="UTF-8"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?&gt;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&lt;project </w:t>
      </w:r>
      <w:r>
        <w:rPr>
          <w:rFonts w:hint="default" w:ascii="Consolas" w:hAnsi="Consolas" w:eastAsia="Consolas" w:cs="Consolas"/>
          <w:color w:val="BABABA"/>
          <w:sz w:val="18"/>
          <w:szCs w:val="18"/>
          <w:shd w:val="clear" w:fill="2B2B2B"/>
        </w:rPr>
        <w:t>xmlns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>="http://maven.apache.org/POM/4.0.0"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BABABA"/>
          <w:sz w:val="18"/>
          <w:szCs w:val="18"/>
          <w:shd w:val="clear" w:fill="2B2B2B"/>
        </w:rPr>
        <w:t>xmlns: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xsi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>="http://www.w3.org/2001/XMLSchema-instance"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xsi</w:t>
      </w:r>
      <w:r>
        <w:rPr>
          <w:rFonts w:hint="default" w:ascii="Consolas" w:hAnsi="Consolas" w:eastAsia="Consolas" w:cs="Consolas"/>
          <w:color w:val="BABABA"/>
          <w:sz w:val="18"/>
          <w:szCs w:val="18"/>
          <w:shd w:val="clear" w:fill="2B2B2B"/>
        </w:rPr>
        <w:t>:schemaLocation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>="http://maven.apache.org/POM/4.0.0 http://maven.apache.org/xsd/maven-4.0.0.xsd"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&lt;parent&gt;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sefonsoft-crm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com.sefonsoft.oa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&lt;version&gt;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1.0-SNAPSHOT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&lt;/parent&gt;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&lt;modelVersion&gt;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4.0.0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&lt;/modelVersion&gt;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crm-getway9527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&lt;dependencies&gt;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org.springframework.cloud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spring-cloud-starter-gateway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&lt;version&gt;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2.1.0.RELEASE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&lt;exclusions&gt;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&lt;exclusion&gt;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org.springframework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spring-webmvc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&lt;/exclusion&gt;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&lt;exclusion&gt;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spring-boot-starter-tomcat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    &lt;/exclusion&gt;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&lt;/exclusions&gt;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javax.servlet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javax.servlet-api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&lt;version&gt;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3.1.0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&lt;/version&gt;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&lt;!--</w:t>
      </w:r>
      <w:r>
        <w:rPr>
          <w:rFonts w:ascii="Courier New" w:hAnsi="Courier New" w:eastAsia="Consolas" w:cs="Courier New"/>
          <w:color w:val="808080"/>
          <w:sz w:val="18"/>
          <w:szCs w:val="18"/>
          <w:shd w:val="clear" w:fill="2B2B2B"/>
        </w:rPr>
        <w:t>一般基础配置类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spring-boot-devtools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&lt;scope&gt;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runtime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&lt;/scope&gt;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&lt;optional&gt;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true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&lt;/optional&gt;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org.projectlombok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lombok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&lt;optional&gt;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true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&lt;/optional&gt;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&lt;groupId&gt;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&lt;artifactId&gt;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spring-boot-starter-test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    &lt;scope&gt;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test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&lt;/scope&gt;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    &lt;/dependency&gt;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&lt;/dependencies&gt;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&lt;/project&gt;</w:t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2.yml(过滤配置仍有问题，需要纠正):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server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port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9527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spring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application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cloud-gateway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cloud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nacos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discovery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server-addr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10.0.2.55:8848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gateway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discovery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locator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enabled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true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routes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-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id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crm-excontract_route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uri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http://10.0.2.55:7001/openFeign/test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</w:t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fill="2B2B2B"/>
        </w:rPr>
        <w:t># - id: crm-excontract_route</w:t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fill="2B2B2B"/>
        </w:rPr>
        <w:t xml:space="preserve">          #   uri: lb://crm-main</w:t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fill="2B2B2B"/>
        </w:rPr>
        <w:t xml:space="preserve">  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predicates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- Path=/gateway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datasource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jdbc:mysql://10.0.8.28:3306/sefonoa?useUnicode=true&amp;characterEncoding=UTF-8&amp;serverTimezone=Asia/Shanghai&amp;allowMultiQueries=true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root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rootroot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mybatis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mapper-locations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 classpath:mapper/*.xml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configuration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map-underscore-to-camel-case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true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logging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level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com.sefonsoft.oa.dao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debug</w:t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3.过滤规则：</w:t>
      </w:r>
    </w:p>
    <w:p>
      <w:pPr>
        <w:numPr>
          <w:ilvl w:val="0"/>
          <w:numId w:val="0"/>
        </w:numPr>
        <w:tabs>
          <w:tab w:val="left" w:pos="5063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若有需要则自行添加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2EE93E"/>
    <w:multiLevelType w:val="singleLevel"/>
    <w:tmpl w:val="F42EE93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872DEE8"/>
    <w:multiLevelType w:val="singleLevel"/>
    <w:tmpl w:val="4872DE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D167191"/>
    <w:multiLevelType w:val="singleLevel"/>
    <w:tmpl w:val="4D1671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563F03B"/>
    <w:multiLevelType w:val="singleLevel"/>
    <w:tmpl w:val="6563F0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486"/>
    <w:rsid w:val="0015011E"/>
    <w:rsid w:val="00174561"/>
    <w:rsid w:val="004E210E"/>
    <w:rsid w:val="006C28B8"/>
    <w:rsid w:val="00AC0DAF"/>
    <w:rsid w:val="00BC62D0"/>
    <w:rsid w:val="00C9147D"/>
    <w:rsid w:val="00E53486"/>
    <w:rsid w:val="00E56C98"/>
    <w:rsid w:val="00EB4231"/>
    <w:rsid w:val="028B59F0"/>
    <w:rsid w:val="05CC3148"/>
    <w:rsid w:val="08C33373"/>
    <w:rsid w:val="09AD1366"/>
    <w:rsid w:val="0EB33B24"/>
    <w:rsid w:val="1163163E"/>
    <w:rsid w:val="1169362B"/>
    <w:rsid w:val="17710100"/>
    <w:rsid w:val="1B3458AE"/>
    <w:rsid w:val="200312F9"/>
    <w:rsid w:val="24B92E27"/>
    <w:rsid w:val="32680D3E"/>
    <w:rsid w:val="34CB0933"/>
    <w:rsid w:val="361C79D1"/>
    <w:rsid w:val="366E423A"/>
    <w:rsid w:val="3B370EB0"/>
    <w:rsid w:val="3C5C487D"/>
    <w:rsid w:val="3FA3339E"/>
    <w:rsid w:val="423F065A"/>
    <w:rsid w:val="42F475D9"/>
    <w:rsid w:val="43AA2FE3"/>
    <w:rsid w:val="4B510554"/>
    <w:rsid w:val="4D825F41"/>
    <w:rsid w:val="4E0339A1"/>
    <w:rsid w:val="57683329"/>
    <w:rsid w:val="5945231A"/>
    <w:rsid w:val="5AF35F32"/>
    <w:rsid w:val="5B014C03"/>
    <w:rsid w:val="5DD649E6"/>
    <w:rsid w:val="6A921CB0"/>
    <w:rsid w:val="753B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HTML 预设格式 字符"/>
    <w:basedOn w:val="4"/>
    <w:link w:val="2"/>
    <w:qFormat/>
    <w:uiPriority w:val="99"/>
    <w:rPr>
      <w:rFonts w:ascii="宋体" w:hAnsi="宋体"/>
      <w:sz w:val="24"/>
      <w:szCs w:val="24"/>
    </w:rPr>
  </w:style>
  <w:style w:type="paragraph" w:styleId="7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309</Words>
  <Characters>1763</Characters>
  <Lines>14</Lines>
  <Paragraphs>4</Paragraphs>
  <TotalTime>199</TotalTime>
  <ScaleCrop>false</ScaleCrop>
  <LinksUpToDate>false</LinksUpToDate>
  <CharactersWithSpaces>2068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2020-04-20T17:54:00Z</dcterms:created>
  <dc:creator>admin</dc:creator>
  <cp:lastModifiedBy>彭易文</cp:lastModifiedBy>
  <dcterms:modified xsi:type="dcterms:W3CDTF">2020-04-26T08:57:24Z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