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5" w:type="dxa"/>
        <w:tblInd w:w="-2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5340"/>
        <w:gridCol w:w="1095"/>
        <w:gridCol w:w="1080"/>
      </w:tblGrid>
      <w:tr w:rsidR="004D6A19" w:rsidTr="00313693">
        <w:trPr>
          <w:trHeight w:val="1095"/>
        </w:trPr>
        <w:tc>
          <w:tcPr>
            <w:tcW w:w="8925" w:type="dxa"/>
            <w:gridSpan w:val="4"/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t>附件10</w:t>
            </w:r>
          </w:p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t>中国医学科学院医学与健康科技创新工程</w:t>
            </w:r>
          </w:p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t>承担单位中期绩效考评专家评分表</w:t>
            </w:r>
          </w:p>
        </w:tc>
      </w:tr>
      <w:tr w:rsidR="004D6A19" w:rsidTr="00313693">
        <w:trPr>
          <w:trHeight w:val="660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承担单位</w:t>
            </w:r>
          </w:p>
        </w:tc>
        <w:tc>
          <w:tcPr>
            <w:tcW w:w="7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9F400D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${(leadDept.deptName)!""}</w:t>
            </w:r>
            <w:bookmarkStart w:id="0" w:name="_GoBack"/>
            <w:bookmarkEnd w:id="0"/>
          </w:p>
        </w:tc>
      </w:tr>
      <w:tr w:rsidR="004D6A19" w:rsidTr="00313693">
        <w:trPr>
          <w:trHeight w:val="555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考评内容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考评要点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得分</w:t>
            </w:r>
          </w:p>
        </w:tc>
      </w:tr>
      <w:tr w:rsidR="004D6A19" w:rsidTr="00313693">
        <w:trPr>
          <w:trHeight w:val="1321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组织管理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对竞争性项目单位内公开遴选、择优申报，严格执行创新工程项目和经费管理办法，建立健全相关管理细则，按程序对项目有关内容进行调整或变更，做好日常管理。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4D6A19" w:rsidTr="00313693">
        <w:trPr>
          <w:trHeight w:val="1200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服务支撑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积极创造条件保障项目研究，包括重大仪器设备、人才资源、文献资源、网络、办公及实验场地等支撑条件，保障项目组人员稳定性。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4D6A19" w:rsidTr="00313693">
        <w:trPr>
          <w:trHeight w:val="1200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监督履责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切实履行牵头单位责任，积极主动配合和接受医科院的监督检查，加强学术道德和科研伦理管理，强化实验室生物安全、人类遗传资源等管理。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4D6A19" w:rsidTr="00313693">
        <w:trPr>
          <w:trHeight w:val="1020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成果管理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加强知识产权和成果管理，完善和促进科技成果转化，加强档案管理，加强宣传报道。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4D6A19" w:rsidTr="00313693">
        <w:trPr>
          <w:trHeight w:val="1010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实施成效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凝练标志性的成果产出或重大科技突破，突出实施成果的创新性。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4D6A19" w:rsidTr="00313693">
        <w:trPr>
          <w:trHeight w:val="896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负面因素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  <w:t>（出现问题总分计0分）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出现严重违法违纪或严重违反科研诚信、医学伦理、实验室生物安全、实验动物伦理与福利、人类遗传资源管理或存在重大违法违纪问题的情况。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4D6A19" w:rsidTr="00313693">
        <w:trPr>
          <w:trHeight w:val="946"/>
        </w:trPr>
        <w:tc>
          <w:tcPr>
            <w:tcW w:w="6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总分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</w:rPr>
              <w:t>100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A19" w:rsidRDefault="004D6A19" w:rsidP="00313693">
            <w:pPr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4D6A19" w:rsidTr="00313693">
        <w:trPr>
          <w:trHeight w:val="2461"/>
        </w:trPr>
        <w:tc>
          <w:tcPr>
            <w:tcW w:w="89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A19" w:rsidRDefault="004D6A19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lastRenderedPageBreak/>
              <w:t>意见及建议：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  <w:t xml:space="preserve">                                            专家签字：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  <w:t xml:space="preserve">                                                      </w:t>
            </w:r>
          </w:p>
          <w:p w:rsidR="004D6A19" w:rsidRDefault="004D6A19" w:rsidP="00313693">
            <w:pPr>
              <w:widowControl/>
              <w:ind w:firstLineChars="2700" w:firstLine="6505"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 xml:space="preserve">年   月   日                                                                                                </w:t>
            </w:r>
          </w:p>
        </w:tc>
      </w:tr>
    </w:tbl>
    <w:p w:rsidR="005E48FC" w:rsidRDefault="005E48FC"/>
    <w:sectPr w:rsidR="005E48FC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272" w:rsidRDefault="00665272" w:rsidP="0081003E">
      <w:r>
        <w:separator/>
      </w:r>
    </w:p>
  </w:endnote>
  <w:endnote w:type="continuationSeparator" w:id="0">
    <w:p w:rsidR="00665272" w:rsidRDefault="00665272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6C7033" w:rsidRDefault="006C7033" w:rsidP="006C7033">
    <w:pPr>
      <w:pStyle w:val="a5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272" w:rsidRDefault="00665272" w:rsidP="0081003E">
      <w:r>
        <w:separator/>
      </w:r>
    </w:p>
  </w:footnote>
  <w:footnote w:type="continuationSeparator" w:id="0">
    <w:p w:rsidR="00665272" w:rsidRDefault="00665272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19"/>
    <w:rsid w:val="002278C7"/>
    <w:rsid w:val="004D6A19"/>
    <w:rsid w:val="005D03C0"/>
    <w:rsid w:val="005D0D1D"/>
    <w:rsid w:val="005E48FC"/>
    <w:rsid w:val="00665272"/>
    <w:rsid w:val="006C7033"/>
    <w:rsid w:val="0081003E"/>
    <w:rsid w:val="009F400D"/>
    <w:rsid w:val="00E9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419067-FBE0-4516-818B-36C6DE37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A19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6">
    <w:name w:val="页脚 字符"/>
    <w:basedOn w:val="a0"/>
    <w:link w:val="a5"/>
    <w:uiPriority w:val="99"/>
    <w:rsid w:val="0081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23C5A-38BB-4AE5-BEBF-914291B0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>Deloitte Touche Tohmatsu Services, Inc.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YanlinLiu</dc:creator>
  <cp:keywords/>
  <dc:description/>
  <cp:lastModifiedBy>Jun - CON Li</cp:lastModifiedBy>
  <cp:revision>2</cp:revision>
  <dcterms:created xsi:type="dcterms:W3CDTF">2019-03-28T03:28:00Z</dcterms:created>
  <dcterms:modified xsi:type="dcterms:W3CDTF">2019-04-01T14:38:00Z</dcterms:modified>
</cp:coreProperties>
</file>