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/>
          <w:bCs/>
        </w:rPr>
        <w:t xml:space="preserve">IDU (Instruction Decode Unit) 译码单元</w:t>
      </w:r>
    </w:p>
    <w:p>
      <w:pPr>
        <w:pStyle w:val="Heading2"/>
      </w:pPr>
      <w:r>
        <w:rPr>
          <w:b/>
          <w:bCs/>
        </w:rPr>
        <w:t xml:space="preserve">1. 模块功能说明</w:t>
      </w:r>
    </w:p>
    <w:p>
      <w:r>
        <w:rPr>
          <w:sz w:val="22"/>
          <w:szCs w:val="22"/>
        </w:rPr>
        <w:t xml:space="preserve">IDU (Instruction Decode Unit) 是 OpenC910 处理器的译码单元，负责对 IFU 获取的指令进行译码、重命名和发射。IDU 实现了高性能的指令调度机制，支持乱序执行。</w:t>
      </w:r>
    </w:p>
    <w:p>
      <w:pPr>
        <w:pStyle w:val="Heading3"/>
      </w:pPr>
      <w:r>
        <w:rPr>
          <w:b/>
          <w:bCs/>
        </w:rPr>
        <w:t xml:space="preserve">主要功能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指令译码: 对 RISC-V 指令进行完整译码，生成控制信号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寄存器重命名: 将逻辑寄存器映射到物理寄存器，消除 WAW 和 WAR 依赖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指令发射: 将就绪指令发射到各执行单元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依赖检测: 检测指令间的数据依赖关系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指令队列管理: 管理各类指令队列 (AIQ, BIQ, LSIQ, VIQ 等)</w:t>
      </w:r>
    </w:p>
    <w:p>
      <w:pPr>
        <w:pStyle w:val="Heading3"/>
      </w:pPr>
      <w:r>
        <w:rPr>
          <w:b/>
          <w:bCs/>
        </w:rPr>
        <w:t xml:space="preserve">主要特性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特性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描述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发射宽度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每周期最多发射 4 条指令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物理寄存器数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128 个通用物理寄存器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向量寄存器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32 个向量寄存器 (支持 RVV)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ROB 条目数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128 条目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AIQ 条目数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16 条目 × 2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BIQ 条目数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12 条目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LSIQ 条目数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12 条目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VIQ 条目数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16 条目 × 2</w:t>
            </w:r>
          </w:p>
        </w:tc>
      </w:tr>
    </w:tbl>
    <w:p>
      <w:pPr>
        <w:pStyle w:val="Heading2"/>
      </w:pPr>
      <w:r>
        <w:rPr>
          <w:b/>
          <w:bCs/>
        </w:rPr>
        <w:t xml:space="preserve">2. 模块接口说明</w:t>
      </w:r>
    </w:p>
    <w:p>
      <w:pPr>
        <w:pStyle w:val="Heading3"/>
      </w:pPr>
      <w:r>
        <w:rPr>
          <w:b/>
          <w:bCs/>
        </w:rPr>
        <w:t xml:space="preserve">2.1 接口列表</w:t>
      </w:r>
    </w:p>
    <w:p>
      <w:pPr>
        <w:pStyle w:val="Heading4"/>
      </w:pPr>
      <w:r>
        <w:rPr>
          <w:b/>
          <w:bCs/>
        </w:rPr>
        <w:t xml:space="preserve">与 IFU (取指单元) 的接口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信号名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方向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位宽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描述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ifu_idu_ib_inst0_data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指令0数据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ifu_idu_ib_inst0_vld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指令0有效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ifu_idu_ib_inst1_data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指令1数据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ifu_idu_ib_inst1_vld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指令1有效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ifu_idu_ib_inst2_data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指令2数据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ifu_idu_ib_inst2_vld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指令2有效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idu_ifu_id_stall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ID 阶段暂停</w:t>
            </w:r>
          </w:p>
        </w:tc>
      </w:tr>
    </w:tbl>
    <w:p>
      <w:pPr>
        <w:pStyle w:val="Heading4"/>
      </w:pPr>
      <w:r>
        <w:rPr>
          <w:b/>
          <w:bCs/>
        </w:rPr>
        <w:t xml:space="preserve">与 IU (整数单元) 的接口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信号名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方向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位宽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描述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idu_iu_rf_pipe0_sel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Pipe0 选择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idu_iu_rf_pipe0_src0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Pipe0 源操作数0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idu_iu_rf_pipe0_src1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Pipe0 源操作数1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idu_iu_rf_pipe0_dst_preg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Pipe0 目标物理寄存器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idu_iu_rf_pipe0_iid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Pipe0 指令ID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idu_iu_rf_pipe1_sel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Pipe1 选择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iu_idu_ex1_pipe0_fwd_preg_vld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Pipe0 前递有效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iu_idu_ex1_pipe0_fwd_preg_data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Pipe0 前递数据</w:t>
            </w:r>
          </w:p>
        </w:tc>
      </w:tr>
    </w:tbl>
    <w:p>
      <w:pPr>
        <w:pStyle w:val="Heading4"/>
      </w:pPr>
      <w:r>
        <w:rPr>
          <w:b/>
          <w:bCs/>
        </w:rPr>
        <w:t xml:space="preserve">与 LSU (访存单元) 的接口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信号名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方向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位宽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描述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idu_lsu_rf_pipe3_sel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Pipe3 (Load) 选择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idu_lsu_rf_pipe3_src0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Pipe3 基地址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idu_lsu_rf_pipe3_offset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Pipe3 偏移量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idu_lsu_rf_pipe3_preg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Pipe3 目标寄存器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idu_lsu_rf_pipe4_sel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Pipe4 (Store) 选择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lsu_idu_ag_pipe3_load_inst_vld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Load 指令有效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lsu_idu_dc_pipe3_load_inst_vld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Load 完成</w:t>
            </w:r>
          </w:p>
        </w:tc>
      </w:tr>
    </w:tbl>
    <w:p>
      <w:pPr>
        <w:pStyle w:val="Heading4"/>
      </w:pPr>
      <w:r>
        <w:rPr>
          <w:b/>
          <w:bCs/>
        </w:rPr>
        <w:t xml:space="preserve">与 RTU (提交单元) 的接口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信号名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方向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位宽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描述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idu_rtu_rob_create0_en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ROB 创建0使能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idu_rtu_rob_create0_data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ROB 创建0数据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idu_rtu_ir_preg0_alloc_vld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物理寄存器分配有效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rtu_idu_alloc_preg0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分配的物理寄存器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rtu_idu_flush_fe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前端冲刷</w:t>
            </w:r>
          </w:p>
        </w:tc>
      </w:tr>
    </w:tbl>
    <w:p>
      <w:pPr>
        <w:pStyle w:val="Heading4"/>
      </w:pPr>
      <w:r>
        <w:rPr>
          <w:b/>
          <w:bCs/>
        </w:rPr>
        <w:t xml:space="preserve">与 VFPU (向量浮点单元) 的接口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信号名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方向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位宽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描述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idu_vfpu_rf_pipe6_sel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Pipe6 选择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idu_vfpu_rf_pipe6_func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Pipe6 功能码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idu_vfpu_rf_pipe6_srcv0_fr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128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Pipe6 向量源操作数0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idu_vfpu_rf_pipe7_sel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Pipe7 选择</w:t>
            </w:r>
          </w:p>
        </w:tc>
      </w:tr>
    </w:tbl>
    <w:p>
      <w:pPr>
        <w:pStyle w:val="Heading4"/>
      </w:pPr>
      <w:r>
        <w:rPr>
          <w:b/>
          <w:bCs/>
        </w:rPr>
        <w:t xml:space="preserve">与 CP0 (协处理器) 的接口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信号名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方向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位宽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描述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cp0_idu_icg_en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时钟门控使能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cp0_idu_fs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浮点状态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cp0_idu_vill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向量非法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cp0_idu_vstart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向量起始位置</w:t>
            </w:r>
          </w:p>
        </w:tc>
      </w:tr>
    </w:tbl>
    <w:p>
      <w:pPr>
        <w:pStyle w:val="Heading3"/>
      </w:pPr>
      <w:r>
        <w:rPr>
          <w:b/>
          <w:bCs/>
        </w:rPr>
        <w:t xml:space="preserve">2.2 模块参数</w:t>
      </w:r>
    </w:p>
    <w:p>
      <w:r>
        <w:rPr>
          <w:sz w:val="22"/>
          <w:szCs w:val="22"/>
        </w:rPr>
        <w:t xml:space="preserve">IDU 模块无参数配置。</w:t>
      </w:r>
    </w:p>
    <w:p>
      <w:pPr>
        <w:pStyle w:val="Heading2"/>
      </w:pPr>
      <w:r>
        <w:rPr>
          <w:b/>
          <w:bCs/>
        </w:rPr>
        <w:t xml:space="preserve">3. 模块框图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┌─────────────────────────────────────────────────────────────────────┐
                    │                              IDU Top                                  │
                    │                                                                     │
    ┌──────────┐    │  ┌──────────┐    ┌──────────┐    ┌──────────┐    ┌──────────┐     │
    │   IFU    │───►│  │   ID     │───►│   IR     │───►│   IS     │───►│   RF     │     │
    │ (取指)   │    │  │  译码    │    │  重命名  │    │  发射    │    │  读寄存器│     │
    └──────────┘    │  └──────────┘    └──────────┘    └──────────┘    └──────────┘     │
                    │        │               │               │               │          │
                    │        ▼               ▼               ▼               ▼          │
                    │  ┌──────────┐    ┌──────────┐    ┌──────────┐    ┌──────────┐     │
                    │  │ID Control│    │IR Control│    │IS Control│    │RF Control│     │
                    │  │译码控制  │    │重命名控制│    │发射控制  │    │寄存器控制│     │
                    │  └──────────┘    └──────────┘    └──────────┘    └──────────┘     │
                    │                                     │                              │
                    │                                     ▼                              │
                    │                    ┌────────────────────────────────────┐          │
                    │                    │          Issue Queues               │          │
                    │                    │  ┌──────┐ ┌──────┐ ┌──────┐ ┌──────┐│          │
                    │                    │  │ AIQ0 │ │ AIQ1 │ │ BIQ  │ │ LSIQ ││          │
                    │                    │  └──────┘ └──────┘ └──────┘ └──────┘│          │
                    │                    │  ┌──────┐ ┌──────┐ ┌──────┐        │          │
                    │                    │  │ VIQ0 │ │ VIQ1 │ │ SDIQ │        │          │
                    │                    │  └──────┘ └──────┘ └──────┘        │          │
                    │                    └────────────────────────────────────┘          │
                    └─────────────────────────────────────────────────────────────────────┘
                                              │
                                              ▼
                    ┌─────────────────────────────────────────────────────────────┐
                    │                     Execution Units                          │
                    │   ┌─────┐  ┌─────┐  ┌─────┐  ┌─────┐  ┌─────┐  ┌─────┐     │
                    │   │ IU  │  │ IU  │  │ LSU │  │ LSU │  │VFPU │  │VFPU │     │
                    │   │Pipe0│  │Pipe1│  │Pipe3│  │Pipe4│  │Pipe6│  │Pipe7│     │
                    │   └─────┘  └─────┘  └─────┘  └─────┘  └─────┘  └─────┘     │
                    └─────────────────────────────────────────────────────────────┘</w:t>
      </w:r>
    </w:p>
    <w:p>
      <w:pPr>
        <w:pStyle w:val="Heading2"/>
      </w:pPr>
      <w:r>
        <w:rPr>
          <w:b/>
          <w:bCs/>
        </w:rPr>
        <w:t xml:space="preserve">4. 模块实现方案</w:t>
      </w:r>
    </w:p>
    <w:p>
      <w:pPr>
        <w:pStyle w:val="Heading3"/>
      </w:pPr>
      <w:r>
        <w:rPr>
          <w:b/>
          <w:bCs/>
        </w:rPr>
        <w:t xml:space="preserve">4.1 译码流水线</w:t>
      </w:r>
    </w:p>
    <w:p>
      <w:r>
        <w:rPr>
          <w:sz w:val="22"/>
          <w:szCs w:val="22"/>
        </w:rPr>
        <w:t xml:space="preserve">IDU 采用多级流水线结构：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┌─────────┐   ┌─────────┐   ┌─────────┐   ┌─────────┐
│   ID    │──►│   IR    │──►│   IS    │──►│   RF    │
│  译码   │   │  重命名  │   │  发射   │   │ 读寄存器│
└─────────┘   └─────────┘   └─────────┘   └─────────┘</w:t>
      </w:r>
    </w:p>
    <w:p>
      <w:r>
        <w:rPr>
          <w:sz w:val="22"/>
          <w:szCs w:val="22"/>
        </w:rPr>
        <w:t xml:space="preserve">各级功能: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ID (Instruction Decode): 指令译码，生成控制信号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IR (Instruction Rename): 寄存器重命名，分配物理寄存器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IS (Instruction Schedule): 指令调度，发射到执行单元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RF (Register Fetch): 读取寄存器值，前递处理</w:t>
      </w:r>
    </w:p>
    <w:p>
      <w:pPr>
        <w:pStyle w:val="Heading3"/>
      </w:pPr>
      <w:r>
        <w:rPr>
          <w:b/>
          <w:bCs/>
        </w:rPr>
        <w:t xml:space="preserve">4.2 寄存器重命名机制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┌─────────────────────────────────────────────────────────────────────┐
│                      寄存器重命名结构                                 │
│                                                                     │
│  ┌─────────────────┐     ┌─────────────────┐     ┌───────────────┐ │
│  │  Architectural  │     │    Physical     │     │   Free List   │ │
│  │  Register Map   │────►│   Register File │────►│   (空闲列表)  │ │
│  │  (逻辑→物理)    │     │   (128 entries) │     │               │ │
│  └─────────────────┘     └─────────────────┘     └───────────────┘ │
│          │                       │                               │
│          ▼                       ▼                               │
│  ┌─────────────────┐     ┌─────────────────┐                     │
│  │   Dependency    │     │    Forwarding   │                     │
│  │   Check Table   │     │     Network     │                     │
│  │   (依赖检测)    │     │    (前递网络)   │                     │
│  └─────────────────┘     └─────────────────┘                     │
└─────────────────────────────────────────────────────────────────────┘</w:t>
      </w:r>
    </w:p>
    <w:p>
      <w:r>
        <w:rPr>
          <w:sz w:val="22"/>
          <w:szCs w:val="22"/>
        </w:rPr>
        <w:t xml:space="preserve">重命名过程:</w:t>
      </w:r>
    </w:p>
    <w:p>
      <w:r>
        <w:rPr>
          <w:sz w:val="22"/>
          <w:szCs w:val="22"/>
        </w:rPr>
        <w:t xml:space="preserve">1. 读取源操作数的物理寄存器映射</w:t>
      </w:r>
    </w:p>
    <w:p>
      <w:r>
        <w:rPr>
          <w:sz w:val="22"/>
          <w:szCs w:val="22"/>
        </w:rPr>
        <w:t xml:space="preserve">2. 检测源操作数是否就绪 (依赖检测)</w:t>
      </w:r>
    </w:p>
    <w:p>
      <w:r>
        <w:rPr>
          <w:sz w:val="22"/>
          <w:szCs w:val="22"/>
        </w:rPr>
        <w:t xml:space="preserve">3. 分配新的目标物理寄存器</w:t>
      </w:r>
    </w:p>
    <w:p>
      <w:r>
        <w:rPr>
          <w:sz w:val="22"/>
          <w:szCs w:val="22"/>
        </w:rPr>
        <w:t xml:space="preserve">4. 更新映射表</w:t>
      </w:r>
    </w:p>
    <w:p>
      <w:r>
        <w:rPr>
          <w:sz w:val="22"/>
          <w:szCs w:val="22"/>
        </w:rPr>
        <w:t xml:space="preserve">5. 创建 ROB 条目</w:t>
      </w:r>
    </w:p>
    <w:p>
      <w:pPr>
        <w:pStyle w:val="Heading3"/>
      </w:pPr>
      <w:r>
        <w:rPr>
          <w:b/>
          <w:bCs/>
        </w:rPr>
        <w:t xml:space="preserve">4.3 发射队列结构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┌─────────────────────────────────────────────────────────────────────┐
│                        发射队列结构                                   │
│                                                                     │
│  ┌─────────────────────────────────────────────────────────────┐   │
│  │                    AIQ (ALU Issue Queue)                     │   │
│  │  ┌─────────────────────┐  ┌─────────────────────┐           │   │
│  │  │ AIQ0 (16 entries)   │  │ AIQ1 (16 entries)   │           │   │
│  │  │ - 整数运算指令      │  │ - 整数运算指令      │           │   │
│  │  │ - 发射到 Pipe0/1    │  │ - 发射到 Pipe0/1    │           │   │
│  │  └─────────────────────┘  └─────────────────────┘           │   │
│  └─────────────────────────────────────────────────────────────┘   │
│                                                                     │
│  ┌─────────────────────────────────────────────────────────────┐   │
│  │                    BIQ (Branch Issue Queue)                  │   │
│  │  ┌─────────────────────────────────────────────────────┐    │   │
│  │  │ BIQ (12 entries)                                     │    │   │
│  │  │ - 分支指令                                           │    │   │
│  │  │ - 发射到 Pipe2 (BJU)                                │    │   │
│  │  └─────────────────────────────────────────────────────┘    │   │
│  └─────────────────────────────────────────────────────────────┘   │
│                                                                     │
│  ┌─────────────────────────────────────────────────────────────┐   │
│  │                   LSIQ (Load/Store Issue Queue)              │   │
│  │  ┌─────────────────────────────────────────────────────┐    │   │
│  │  │ LSIQ (12 entries)                                    │    │   │
│  │  │ - Load/Store 指令                                    │    │   │
│  │  │ - 发射到 Pipe3/4 (LSU)                              │    │   │
│  │  └─────────────────────────────────────────────────────┘    │   │
│  └─────────────────────────────────────────────────────────────┘   │
│                                                                     │
│  ┌─────────────────────────────────────────────────────────────┐   │
│  │                    VIQ (Vector Issue Queue)                  │   │
│  │  ┌─────────────────────┐  ┌─────────────────────┐           │   │
│  │  │ VIQ0 (16 entries)   │  │ VIQ1 (16 entries)   │           │   │
│  │  │ - 向量运算指令      │  │ - 向量运算指令      │           │   │
│  │  │ - 发射到 Pipe6      │  │ - 发射到 Pipe7      │           │   │
│  │  └─────────────────────┘  └─────────────────────┘           │   │
│  └─────────────────────────────────────────────────────────────┘   │
└─────────────────────────────────────────────────────────────────────┘</w:t>
      </w:r>
    </w:p>
    <w:p>
      <w:pPr>
        <w:pStyle w:val="Heading3"/>
      </w:pPr>
      <w:r>
        <w:rPr>
          <w:b/>
          <w:bCs/>
        </w:rPr>
        <w:t xml:space="preserve">4.4 前递网络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┌─────────────────────────────────────────────────────────────────────┐
│                         前递网络                                      │
│                                                                     │
│  ┌──────────────────────────────────────────────────────────────┐  │
│  │                     Forwarding Sources                        │  │
│  │                                                              │  │
│  │  ┌─────────┐  ┌─────────┐  ┌─────────┐  ┌─────────┐         │  │
│  │  │IU EX1   │  │IU EX2   │  │LSU DC   │  │VFPU EX2 │         │  │
│  │  │(Pipe0)  │  │(Pipe1)  │  │(Pipe3)  │  │(Pipe6/7)│         │  │
│  │  └────┬────┘  └────┬────┘  └────┬────┘  └────┬────┘         │  │
│  │       │            │            │            │               │  │
│  │       └────────────┴────────────┴────────────┘               │  │
│  │                           │                                  │  │
│  │                           ▼                                  │  │
│  │                    ┌─────────────┐                          │  │
│  │                    │   Forward   │                          │  │
│  │                    │   Mux &amp;     │                          │  │
│  │                    │   Compare   │                          │  │
│  │                    └──────┬──────┘                          │  │
│  └───────────────────────────┼──────────────────────────────────┘  │
│                              │                                     │
│                              ▼                                     │
│  ┌──────────────────────────────────────────────────────────────┐  │
│  │                    Forwarding Destinations                    │  │
│  │                                                              │  │
│  │  ┌─────────┐  ┌─────────┐  ┌─────────┐  ┌─────────┐         │  │
│  │  │ RF Pipe0│  │ RF Pipe1│  │ RF Pipe3│  │ RF Pipe6│         │  │
│  │  │ (ALU)   │  │ (ALU)   │  │ (LSU)   │  │ (VFPU)  │         │  │
│  │  └─────────┘  └─────────┘  └─────────┘  └─────────┘         │  │
│  └──────────────────────────────────────────────────────────────┘  │
└─────────────────────────────────────────────────────────────────────┘</w:t>
      </w:r>
    </w:p>
    <w:p>
      <w:pPr>
        <w:pStyle w:val="Heading2"/>
      </w:pPr>
      <w:r>
        <w:rPr>
          <w:b/>
          <w:bCs/>
        </w:rPr>
        <w:t xml:space="preserve">5. 内部关键信号列表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信号名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位宽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描述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idu_iu_rf_pipe0_sel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Pipe0 发射选择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idu_iu_rf_pipe0_src0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64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Pipe0 源操作数0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idu_iu_rf_pipe0_src1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64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Pipe0 源操作数1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idu_iu_rf_pipe0_dst_preg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Pipe0 目标物理寄存器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idu_iu_rf_pipe0_iid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Pipe0 指令ID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idu_lsu_rf_pipe3_sel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Pipe3 发射选择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idu_vfpu_rf_pipe6_sel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Pipe6 发射选择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idu_rtu_rob_create0_en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ROB 创建使能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idu_rtu_ir_preg0_alloc_vld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物理寄存器分配有效</w:t>
            </w:r>
          </w:p>
        </w:tc>
      </w:tr>
    </w:tbl>
    <w:p>
      <w:pPr>
        <w:pStyle w:val="Heading2"/>
      </w:pPr>
      <w:r>
        <w:rPr>
          <w:b/>
          <w:bCs/>
        </w:rPr>
        <w:t xml:space="preserve">6. 模块表项设置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表项名称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域段内容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RAM资源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Physical Register File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Data[63:0] × 128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128×64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Vector Register File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Data[127:0] × 32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32×128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AIQ0 Entry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Inst Info, Ready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16×95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AIQ1 Entry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Inst Info, Ready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16×95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BIQ Entry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Branch Info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12×80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LSIQ Entry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Load/Store Info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12×90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VIQ0 Entry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Vector Inst Info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16×100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VIQ1 Entry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Vector Inst Info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16×100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Dependency Table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Preg Map, Ready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128×10</w:t>
            </w:r>
          </w:p>
        </w:tc>
      </w:tr>
    </w:tbl>
    <w:p>
      <w:pPr>
        <w:pStyle w:val="Heading2"/>
      </w:pPr>
      <w:r>
        <w:rPr>
          <w:b/>
          <w:bCs/>
        </w:rPr>
        <w:t xml:space="preserve">7. 子模块方案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子模块名称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功能描述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文档链接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ct_idu_id_ctrl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译码控制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[id_ctrl.md](./idu/ct_idu_id_ctrl.md)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ct_idu_id_decd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指令译码器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[id_decd.md](./idu/ct_idu_id_decd.md)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ct_idu_ir_ctrl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重命名控制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[ir_ctrl.md](./idu/ct_idu_ir_ctrl.md)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ct_idu_is_ctrl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发射控制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[is_ctrl.md](./idu/ct_idu_is_ctrl.md)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ct_idu_is_aiq0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ALU 发射队列0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[is_aiq0.md](./idu/ct_idu_is_aiq0.md)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ct_idu_is_aiq1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ALU 发射队列1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[is_aiq1.md](./idu/ct_idu_is_aiq1.md)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ct_idu_is_biq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分支发射队列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[is_biq.md](./idu/ct_idu_is_biq.md)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ct_idu_is_lsiq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访存发射队列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[is_lsiq.md](./idu/ct_idu_is_lsiq.md)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ct_idu_is_viq0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向量发射队列0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[is_viq0.md](./idu/ct_idu_is_viq0.md)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ct_idu_is_viq1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向量发射队列1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[is_viq1.md](./idu/ct_idu_is_viq1.md)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ct_idu_rf_ctrl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寄存器读取控制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[rf_ctrl.md](./idu/ct_idu_rf_ctrl.md)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ct_idu_rf_fwd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前递网络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[rf_fwd.md](./idu/ct_idu_rf_fwd.md)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ct_idu_rf_prf_pregfile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物理寄存器堆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[prf_pregfile.md](./idu/ct_idu_rf_prf_pregfile.md)</w:t>
            </w:r>
          </w:p>
        </w:tc>
      </w:tr>
    </w:tbl>
    <w:p>
      <w:pPr>
        <w:pStyle w:val="Heading2"/>
      </w:pPr>
      <w:r>
        <w:rPr>
          <w:b/>
          <w:bCs/>
        </w:rPr>
        <w:t xml:space="preserve">8. 可测试性设计</w:t>
      </w:r>
    </w:p>
    <w:p>
      <w:pPr>
        <w:pStyle w:val="Heading3"/>
      </w:pPr>
      <w:r>
        <w:rPr>
          <w:b/>
          <w:bCs/>
        </w:rPr>
        <w:t xml:space="preserve">8.1 扫描链设计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所有触发器支持扫描链插入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支持 MBIST 测试寄存器堆</w:t>
      </w:r>
    </w:p>
    <w:p>
      <w:pPr>
        <w:pStyle w:val="Heading3"/>
      </w:pPr>
      <w:r>
        <w:rPr>
          <w:b/>
          <w:bCs/>
        </w:rPr>
        <w:t xml:space="preserve">8.2 调试支持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支持 HAD 接口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支持指令跟踪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支持发射队列状态读取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支持寄存器映射表读取</w:t>
      </w:r>
    </w:p>
    <w:p>
      <w:pPr>
        <w:pStyle w:val="Heading3"/>
      </w:pPr>
      <w:r>
        <w:rPr>
          <w:b/>
          <w:bCs/>
        </w:rPr>
        <w:t xml:space="preserve">8.3 性能计数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译码指令计数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发射指令计数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发射队列满周期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前递命中计数</w:t>
      </w:r>
    </w:p>
    <w:p/>
    <w:p>
      <w:r>
        <w:rPr>
          <w:sz w:val="22"/>
          <w:szCs w:val="22"/>
        </w:rPr>
        <w:t xml:space="preserve">*文档生成时间: 2026-03-11*</w:t>
      </w:r>
    </w:p>
    <w:p>
      <w:r>
        <w:rPr>
          <w:sz w:val="22"/>
          <w:szCs w:val="22"/>
        </w:rPr>
        <w:t xml:space="preserve">*基于 OpenC910 RTL 代码自动生成*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第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sz w:val="18"/>
        <w:szCs w:val="18"/>
      </w:rPr>
      <w:t xml:space="preserve">OpenC910 模块文档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80" w:before="18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120"/>
      <w:outlineLvl w:val="2"/>
    </w:pPr>
    <w:rPr>
      <w:rFonts w:ascii="Arial" w:cs="Arial" w:eastAsia="Arial" w:hAnsi="Arial"/>
      <w:b/>
      <w:bCs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100" w:before="100"/>
      <w:outlineLvl w:val="3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2026-03-11T13:28:59.206Z</dcterms:created>
  <dcterms:modified xsi:type="dcterms:W3CDTF">2026-03-11T13:28:59.206Z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