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仿宋" w:hAnsi="仿宋" w:eastAsia="仿宋"/>
          <w:b/>
          <w:spacing w:val="40"/>
          <w:sz w:val="52"/>
          <w:szCs w:val="52"/>
        </w:rPr>
      </w:pPr>
      <w:r>
        <w:rPr>
          <w:rFonts w:hint="eastAsia" w:ascii="仿宋" w:hAnsi="仿宋" w:eastAsia="仿宋"/>
          <w:b/>
          <w:spacing w:val="40"/>
          <w:sz w:val="52"/>
          <w:szCs w:val="52"/>
        </w:rPr>
        <w:t>河北农业大学</w:t>
      </w:r>
    </w:p>
    <w:p>
      <w:pPr>
        <w:spacing w:before="156" w:beforeLines="50" w:after="156" w:afterLines="50"/>
        <w:jc w:val="center"/>
        <w:rPr>
          <w:rFonts w:ascii="仿宋" w:hAnsi="仿宋" w:eastAsia="仿宋"/>
          <w:b/>
          <w:spacing w:val="40"/>
          <w:sz w:val="52"/>
          <w:szCs w:val="52"/>
        </w:rPr>
      </w:pPr>
      <w:r>
        <w:rPr>
          <w:rFonts w:hint="eastAsia" w:ascii="仿宋" w:hAnsi="仿宋" w:eastAsia="仿宋"/>
          <w:b/>
          <w:spacing w:val="40"/>
          <w:sz w:val="52"/>
          <w:szCs w:val="52"/>
        </w:rPr>
        <w:t>本科毕业论文（设计）开题报告</w:t>
      </w:r>
    </w:p>
    <w:p>
      <w:pPr>
        <w:jc w:val="center"/>
        <w:rPr>
          <w:rFonts w:ascii="仿宋_GB2312" w:eastAsia="仿宋_GB2312"/>
          <w:b/>
          <w:sz w:val="32"/>
        </w:rPr>
      </w:pPr>
    </w:p>
    <w:p>
      <w:pPr>
        <w:jc w:val="center"/>
        <w:rPr>
          <w:rFonts w:ascii="仿宋_GB2312" w:eastAsia="仿宋_GB2312"/>
          <w:b/>
          <w:sz w:val="32"/>
        </w:rPr>
      </w:pPr>
    </w:p>
    <w:p>
      <w:pPr>
        <w:rPr>
          <w:rFonts w:ascii="仿宋_GB2312" w:eastAsia="仿宋_GB2312"/>
          <w:b/>
          <w:szCs w:val="21"/>
        </w:rPr>
      </w:pPr>
    </w:p>
    <w:p>
      <w:pPr>
        <w:tabs>
          <w:tab w:val="left" w:pos="851"/>
          <w:tab w:val="left" w:pos="2700"/>
        </w:tabs>
        <w:rPr>
          <w:rFonts w:ascii="仿宋" w:hAnsi="仿宋" w:eastAsia="仿宋"/>
          <w:sz w:val="32"/>
          <w:u w:val="single"/>
        </w:rPr>
      </w:pPr>
      <w:r>
        <w:rPr>
          <w:rFonts w:hint="eastAsia" w:ascii="仿宋" w:hAnsi="仿宋" w:eastAsia="仿宋"/>
          <w:b/>
          <w:sz w:val="36"/>
          <w:szCs w:val="36"/>
        </w:rPr>
        <w:t>题   目</w:t>
      </w:r>
      <w:r>
        <w:rPr>
          <w:rFonts w:hint="eastAsia" w:ascii="仿宋" w:hAnsi="仿宋" w:eastAsia="仿宋"/>
          <w:b/>
          <w:sz w:val="32"/>
        </w:rPr>
        <w:t>：</w:t>
      </w:r>
      <w:r>
        <w:rPr>
          <w:rFonts w:hint="eastAsia" w:ascii="仿宋" w:hAnsi="仿宋" w:eastAsia="仿宋"/>
          <w:b/>
          <w:sz w:val="32"/>
          <w:lang w:val="en-US" w:eastAsia="zh-CN"/>
        </w:rPr>
        <w:t xml:space="preserve">   </w:t>
      </w:r>
      <w:r>
        <w:rPr>
          <w:rFonts w:hint="eastAsia" w:ascii="仿宋" w:hAnsi="仿宋" w:eastAsia="仿宋"/>
          <w:sz w:val="32"/>
          <w:u w:val="single"/>
          <w:lang w:val="en-US" w:eastAsia="zh-CN"/>
        </w:rPr>
        <w:t>基于单片机的脉搏检测系统设计与实现</w:t>
      </w:r>
      <w:r>
        <w:rPr>
          <w:rFonts w:hint="eastAsia" w:ascii="仿宋" w:hAnsi="仿宋" w:eastAsia="仿宋"/>
          <w:sz w:val="32"/>
          <w:u w:val="single"/>
        </w:rPr>
        <w:t xml:space="preserve"> </w:t>
      </w:r>
    </w:p>
    <w:p>
      <w:pPr>
        <w:widowControl/>
        <w:jc w:val="left"/>
      </w:pPr>
    </w:p>
    <w:p>
      <w:pPr>
        <w:tabs>
          <w:tab w:val="left" w:pos="1080"/>
          <w:tab w:val="left" w:pos="2700"/>
        </w:tabs>
        <w:rPr>
          <w:rFonts w:ascii="仿宋" w:hAnsi="仿宋" w:eastAsia="仿宋"/>
          <w:sz w:val="32"/>
          <w:u w:val="single"/>
        </w:rPr>
      </w:pPr>
    </w:p>
    <w:p>
      <w:pPr>
        <w:tabs>
          <w:tab w:val="left" w:pos="1080"/>
          <w:tab w:val="left" w:pos="2700"/>
        </w:tabs>
        <w:ind w:firstLine="1285"/>
        <w:rPr>
          <w:rFonts w:ascii="仿宋" w:hAnsi="仿宋" w:eastAsia="仿宋"/>
          <w:b/>
          <w:sz w:val="32"/>
        </w:rPr>
      </w:pPr>
    </w:p>
    <w:p>
      <w:pPr>
        <w:tabs>
          <w:tab w:val="left" w:pos="1080"/>
          <w:tab w:val="left" w:pos="2700"/>
        </w:tabs>
        <w:ind w:firstLine="2416" w:firstLineChars="752"/>
        <w:rPr>
          <w:rFonts w:ascii="仿宋" w:hAnsi="仿宋" w:eastAsia="仿宋"/>
          <w:b/>
          <w:sz w:val="32"/>
        </w:rPr>
      </w:pPr>
      <w:r>
        <w:rPr>
          <w:rFonts w:hint="eastAsia" w:ascii="仿宋" w:hAnsi="仿宋" w:eastAsia="仿宋"/>
          <w:b/>
          <w:sz w:val="32"/>
        </w:rPr>
        <w:t>学    院：</w:t>
      </w:r>
      <w:r>
        <w:rPr>
          <w:rFonts w:hint="eastAsia" w:ascii="仿宋" w:hAnsi="仿宋" w:eastAsia="仿宋"/>
          <w:sz w:val="32"/>
          <w:u w:val="single"/>
        </w:rPr>
        <w:t xml:space="preserve">  </w:t>
      </w:r>
      <w:r>
        <w:rPr>
          <w:rFonts w:hint="eastAsia" w:ascii="仿宋" w:hAnsi="仿宋" w:eastAsia="仿宋"/>
          <w:sz w:val="32"/>
          <w:u w:val="single"/>
          <w:lang w:val="en-US" w:eastAsia="zh-CN"/>
        </w:rPr>
        <w:t xml:space="preserve"> </w:t>
      </w:r>
      <w:r>
        <w:rPr>
          <w:rFonts w:hint="eastAsia" w:ascii="仿宋" w:hAnsi="仿宋" w:eastAsia="仿宋"/>
          <w:sz w:val="32"/>
          <w:u w:val="single"/>
        </w:rPr>
        <w:t xml:space="preserve">信息科学与技术学院  </w:t>
      </w:r>
    </w:p>
    <w:p>
      <w:pPr>
        <w:tabs>
          <w:tab w:val="left" w:pos="1080"/>
          <w:tab w:val="left" w:pos="2700"/>
        </w:tabs>
        <w:ind w:firstLine="2416" w:firstLineChars="752"/>
        <w:rPr>
          <w:rFonts w:ascii="仿宋" w:hAnsi="仿宋" w:eastAsia="仿宋"/>
          <w:b/>
          <w:sz w:val="32"/>
          <w:u w:val="single"/>
        </w:rPr>
      </w:pPr>
      <w:r>
        <w:rPr>
          <w:rFonts w:hint="eastAsia" w:ascii="仿宋" w:hAnsi="仿宋" w:eastAsia="仿宋"/>
          <w:b/>
          <w:sz w:val="32"/>
        </w:rPr>
        <w:t>学生姓名：</w:t>
      </w:r>
      <w:r>
        <w:rPr>
          <w:rFonts w:hint="eastAsia" w:ascii="仿宋" w:hAnsi="仿宋" w:eastAsia="仿宋"/>
          <w:sz w:val="32"/>
          <w:u w:val="single"/>
        </w:rPr>
        <w:t xml:space="preserve">       </w:t>
      </w:r>
      <w:r>
        <w:rPr>
          <w:rFonts w:hint="eastAsia" w:ascii="仿宋" w:hAnsi="仿宋" w:eastAsia="仿宋"/>
          <w:sz w:val="32"/>
          <w:u w:val="single"/>
          <w:lang w:val="en-US" w:eastAsia="zh-CN"/>
        </w:rPr>
        <w:t xml:space="preserve">   冯微</w:t>
      </w:r>
      <w:r>
        <w:rPr>
          <w:rFonts w:ascii="仿宋" w:hAnsi="仿宋" w:eastAsia="仿宋"/>
          <w:sz w:val="32"/>
          <w:u w:val="single"/>
        </w:rPr>
        <w:t xml:space="preserve">       </w:t>
      </w:r>
      <w:r>
        <w:rPr>
          <w:rFonts w:hint="eastAsia" w:ascii="仿宋" w:hAnsi="仿宋" w:eastAsia="仿宋"/>
          <w:sz w:val="32"/>
          <w:u w:val="single"/>
        </w:rPr>
        <w:t xml:space="preserve">  </w:t>
      </w:r>
    </w:p>
    <w:p>
      <w:pPr>
        <w:tabs>
          <w:tab w:val="left" w:pos="1080"/>
          <w:tab w:val="left" w:pos="2700"/>
        </w:tabs>
        <w:ind w:firstLine="2416" w:firstLineChars="752"/>
        <w:rPr>
          <w:rFonts w:ascii="仿宋" w:hAnsi="仿宋" w:eastAsia="仿宋"/>
          <w:b/>
          <w:sz w:val="32"/>
          <w:u w:val="single"/>
        </w:rPr>
      </w:pPr>
      <w:r>
        <w:rPr>
          <w:rFonts w:hint="eastAsia" w:ascii="仿宋" w:hAnsi="仿宋" w:eastAsia="仿宋"/>
          <w:b/>
          <w:sz w:val="32"/>
        </w:rPr>
        <w:t>专业班级：</w:t>
      </w:r>
      <w:r>
        <w:rPr>
          <w:rFonts w:hint="eastAsia" w:ascii="仿宋" w:hAnsi="仿宋" w:eastAsia="仿宋"/>
          <w:sz w:val="32"/>
          <w:u w:val="single"/>
        </w:rPr>
        <w:t xml:space="preserve">  </w:t>
      </w:r>
      <w:r>
        <w:rPr>
          <w:rFonts w:hint="eastAsia" w:ascii="仿宋" w:hAnsi="仿宋" w:eastAsia="仿宋"/>
          <w:sz w:val="32"/>
          <w:u w:val="single"/>
          <w:lang w:val="en-US" w:eastAsia="zh-CN"/>
        </w:rPr>
        <w:t xml:space="preserve"> </w:t>
      </w:r>
      <w:r>
        <w:rPr>
          <w:rFonts w:hint="eastAsia" w:ascii="仿宋" w:hAnsi="仿宋" w:eastAsia="仿宋"/>
          <w:sz w:val="32"/>
          <w:u w:val="single"/>
        </w:rPr>
        <w:t>物联网工程</w:t>
      </w:r>
      <w:r>
        <w:rPr>
          <w:rFonts w:hint="eastAsia" w:ascii="仿宋" w:hAnsi="仿宋" w:eastAsia="仿宋"/>
          <w:sz w:val="32"/>
          <w:u w:val="single"/>
          <w:lang w:val="en-US" w:eastAsia="zh-CN"/>
        </w:rPr>
        <w:t>1802</w:t>
      </w:r>
      <w:r>
        <w:rPr>
          <w:rFonts w:hint="eastAsia" w:ascii="仿宋" w:hAnsi="仿宋" w:eastAsia="仿宋"/>
          <w:sz w:val="32"/>
          <w:u w:val="single"/>
        </w:rPr>
        <w:t xml:space="preserve">班 </w:t>
      </w:r>
      <w:r>
        <w:rPr>
          <w:rFonts w:ascii="仿宋" w:hAnsi="仿宋" w:eastAsia="仿宋"/>
          <w:sz w:val="32"/>
          <w:u w:val="single"/>
        </w:rPr>
        <w:t xml:space="preserve"> </w:t>
      </w:r>
      <w:r>
        <w:rPr>
          <w:rFonts w:hint="eastAsia" w:ascii="仿宋" w:hAnsi="仿宋" w:eastAsia="仿宋"/>
          <w:sz w:val="32"/>
          <w:u w:val="single"/>
        </w:rPr>
        <w:t xml:space="preserve"> </w:t>
      </w:r>
    </w:p>
    <w:p>
      <w:pPr>
        <w:tabs>
          <w:tab w:val="left" w:pos="1080"/>
          <w:tab w:val="left" w:pos="2700"/>
        </w:tabs>
        <w:ind w:firstLine="2416" w:firstLineChars="752"/>
        <w:rPr>
          <w:rFonts w:ascii="仿宋" w:hAnsi="仿宋" w:eastAsia="仿宋"/>
          <w:sz w:val="32"/>
          <w:u w:val="single"/>
        </w:rPr>
      </w:pPr>
      <w:r>
        <w:rPr>
          <w:rFonts w:hint="eastAsia" w:ascii="仿宋" w:hAnsi="仿宋" w:eastAsia="仿宋"/>
          <w:b/>
          <w:sz w:val="32"/>
        </w:rPr>
        <w:t>学    号：</w:t>
      </w:r>
      <w:r>
        <w:rPr>
          <w:rFonts w:hint="eastAsia" w:ascii="仿宋" w:hAnsi="仿宋" w:eastAsia="仿宋"/>
          <w:sz w:val="32"/>
          <w:u w:val="single"/>
        </w:rPr>
        <w:t xml:space="preserve">   201</w:t>
      </w:r>
      <w:r>
        <w:rPr>
          <w:rFonts w:hint="eastAsia" w:ascii="仿宋" w:hAnsi="仿宋" w:eastAsia="仿宋"/>
          <w:sz w:val="32"/>
          <w:u w:val="single"/>
          <w:lang w:val="en-US" w:eastAsia="zh-CN"/>
        </w:rPr>
        <w:t>8</w:t>
      </w:r>
      <w:r>
        <w:rPr>
          <w:rFonts w:hint="eastAsia" w:ascii="仿宋" w:hAnsi="仿宋" w:eastAsia="仿宋"/>
          <w:sz w:val="32"/>
          <w:u w:val="single"/>
        </w:rPr>
        <w:t>2340503</w:t>
      </w:r>
      <w:r>
        <w:rPr>
          <w:rFonts w:hint="eastAsia" w:ascii="仿宋" w:hAnsi="仿宋" w:eastAsia="仿宋"/>
          <w:sz w:val="32"/>
          <w:u w:val="single"/>
          <w:lang w:val="en-US" w:eastAsia="zh-CN"/>
        </w:rPr>
        <w:t>218</w:t>
      </w:r>
      <w:r>
        <w:rPr>
          <w:rFonts w:ascii="仿宋" w:hAnsi="仿宋" w:eastAsia="仿宋"/>
          <w:sz w:val="32"/>
          <w:u w:val="single"/>
        </w:rPr>
        <w:t xml:space="preserve">      </w:t>
      </w:r>
    </w:p>
    <w:p>
      <w:pPr>
        <w:tabs>
          <w:tab w:val="left" w:pos="1080"/>
          <w:tab w:val="left" w:pos="2700"/>
        </w:tabs>
        <w:ind w:firstLine="2416" w:firstLineChars="752"/>
        <w:rPr>
          <w:rFonts w:ascii="仿宋" w:hAnsi="仿宋" w:eastAsia="仿宋"/>
          <w:sz w:val="32"/>
          <w:u w:val="single"/>
        </w:rPr>
      </w:pPr>
      <w:r>
        <w:rPr>
          <w:rFonts w:hint="eastAsia" w:ascii="仿宋" w:hAnsi="仿宋" w:eastAsia="仿宋"/>
          <w:b/>
          <w:sz w:val="32"/>
          <w:szCs w:val="32"/>
        </w:rPr>
        <w:t>指导教师姓名：</w:t>
      </w:r>
      <w:r>
        <w:rPr>
          <w:rFonts w:hint="eastAsia" w:ascii="仿宋" w:hAnsi="仿宋" w:eastAsia="仿宋"/>
          <w:sz w:val="32"/>
          <w:u w:val="single"/>
        </w:rPr>
        <w:t xml:space="preserve">    </w:t>
      </w:r>
      <w:r>
        <w:rPr>
          <w:rFonts w:ascii="仿宋" w:hAnsi="仿宋" w:eastAsia="仿宋"/>
          <w:sz w:val="32"/>
          <w:u w:val="single"/>
        </w:rPr>
        <w:t xml:space="preserve"> </w:t>
      </w:r>
      <w:r>
        <w:rPr>
          <w:rFonts w:hint="eastAsia" w:ascii="仿宋" w:hAnsi="仿宋" w:eastAsia="仿宋"/>
          <w:sz w:val="32"/>
          <w:u w:val="single"/>
          <w:lang w:val="en-US" w:eastAsia="zh-CN"/>
        </w:rPr>
        <w:t xml:space="preserve"> 籍颖</w:t>
      </w:r>
      <w:r>
        <w:rPr>
          <w:rFonts w:ascii="仿宋" w:hAnsi="仿宋" w:eastAsia="仿宋"/>
          <w:sz w:val="32"/>
          <w:u w:val="single"/>
        </w:rPr>
        <w:t xml:space="preserve">         </w:t>
      </w:r>
    </w:p>
    <w:p>
      <w:pPr>
        <w:tabs>
          <w:tab w:val="left" w:pos="1080"/>
          <w:tab w:val="left" w:pos="2700"/>
        </w:tabs>
        <w:ind w:firstLine="2416" w:firstLineChars="752"/>
        <w:rPr>
          <w:rFonts w:ascii="仿宋" w:hAnsi="仿宋" w:eastAsia="仿宋"/>
          <w:sz w:val="32"/>
          <w:u w:val="single"/>
        </w:rPr>
      </w:pPr>
      <w:r>
        <w:rPr>
          <w:rFonts w:hint="eastAsia" w:ascii="仿宋" w:hAnsi="仿宋" w:eastAsia="仿宋"/>
          <w:b/>
          <w:sz w:val="32"/>
          <w:szCs w:val="32"/>
        </w:rPr>
        <w:t>指导教师职称</w:t>
      </w:r>
      <w:r>
        <w:rPr>
          <w:rFonts w:hint="eastAsia" w:ascii="仿宋" w:hAnsi="仿宋" w:eastAsia="仿宋"/>
          <w:b/>
          <w:sz w:val="32"/>
        </w:rPr>
        <w:t>：</w:t>
      </w:r>
      <w:r>
        <w:rPr>
          <w:rFonts w:hint="eastAsia" w:ascii="仿宋" w:hAnsi="仿宋" w:eastAsia="仿宋"/>
          <w:sz w:val="32"/>
          <w:u w:val="single"/>
        </w:rPr>
        <w:t xml:space="preserve">     </w:t>
      </w:r>
      <w:r>
        <w:rPr>
          <w:rFonts w:hint="eastAsia" w:ascii="仿宋" w:hAnsi="仿宋" w:eastAsia="仿宋"/>
          <w:sz w:val="32"/>
          <w:u w:val="single"/>
          <w:lang w:val="en-US" w:eastAsia="zh-CN"/>
        </w:rPr>
        <w:t xml:space="preserve">   </w:t>
      </w:r>
      <w:r>
        <w:rPr>
          <w:rFonts w:hint="eastAsia" w:ascii="仿宋" w:hAnsi="仿宋" w:eastAsia="仿宋"/>
          <w:sz w:val="32"/>
          <w:u w:val="single"/>
        </w:rPr>
        <w:t xml:space="preserve">教授       </w:t>
      </w:r>
    </w:p>
    <w:p>
      <w:pPr>
        <w:tabs>
          <w:tab w:val="left" w:pos="1080"/>
          <w:tab w:val="left" w:pos="2700"/>
        </w:tabs>
        <w:rPr>
          <w:rFonts w:ascii="仿宋" w:hAnsi="仿宋" w:eastAsia="仿宋"/>
          <w:b/>
          <w:sz w:val="32"/>
        </w:rPr>
      </w:pPr>
    </w:p>
    <w:p>
      <w:pPr>
        <w:tabs>
          <w:tab w:val="left" w:pos="1080"/>
          <w:tab w:val="left" w:pos="2700"/>
        </w:tabs>
        <w:jc w:val="center"/>
        <w:rPr>
          <w:rFonts w:ascii="仿宋" w:hAnsi="仿宋" w:eastAsia="仿宋"/>
          <w:b/>
          <w:sz w:val="32"/>
        </w:rPr>
      </w:pPr>
      <w:r>
        <w:rPr>
          <w:rFonts w:ascii="仿宋" w:hAnsi="仿宋" w:eastAsia="仿宋"/>
          <w:b/>
          <w:sz w:val="32"/>
        </w:rPr>
        <w:t>202</w:t>
      </w:r>
      <w:r>
        <w:rPr>
          <w:rFonts w:hint="eastAsia" w:ascii="仿宋" w:hAnsi="仿宋" w:eastAsia="仿宋"/>
          <w:b/>
          <w:sz w:val="32"/>
          <w:lang w:val="en-US" w:eastAsia="zh-CN"/>
        </w:rPr>
        <w:t>2</w:t>
      </w:r>
      <w:r>
        <w:rPr>
          <w:rFonts w:hint="eastAsia" w:ascii="仿宋" w:hAnsi="仿宋" w:eastAsia="仿宋"/>
          <w:b/>
          <w:sz w:val="32"/>
        </w:rPr>
        <w:t>年 3 月</w:t>
      </w:r>
      <w:r>
        <w:rPr>
          <w:rFonts w:ascii="仿宋" w:hAnsi="仿宋" w:eastAsia="仿宋"/>
          <w:b/>
          <w:sz w:val="32"/>
        </w:rPr>
        <w:t>20</w:t>
      </w:r>
      <w:r>
        <w:rPr>
          <w:rFonts w:hint="eastAsia" w:ascii="仿宋" w:hAnsi="仿宋" w:eastAsia="仿宋"/>
          <w:b/>
          <w:sz w:val="32"/>
        </w:rPr>
        <w:t>日</w:t>
      </w:r>
    </w:p>
    <w:p>
      <w:pPr>
        <w:rPr>
          <w:rFonts w:ascii="仿宋_GB2312" w:eastAsia="仿宋_GB2312"/>
        </w:rPr>
      </w:pPr>
    </w:p>
    <w:p>
      <w:pPr>
        <w:rPr>
          <w:rFonts w:ascii="仿宋_GB2312" w:eastAsia="仿宋_GB2312"/>
        </w:rPr>
      </w:pPr>
    </w:p>
    <w:tbl>
      <w:tblPr>
        <w:tblStyle w:val="7"/>
        <w:tblW w:w="9356"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13578" w:hRule="atLeast"/>
          <w:jc w:val="center"/>
        </w:trPr>
        <w:tc>
          <w:tcPr>
            <w:tcW w:w="9356" w:type="dxa"/>
          </w:tcPr>
          <w:p>
            <w:pPr>
              <w:spacing w:line="520" w:lineRule="exact"/>
              <w:rPr>
                <w:rFonts w:ascii="仿宋" w:hAnsi="仿宋" w:eastAsia="仿宋"/>
                <w:color w:val="FF0000"/>
                <w:sz w:val="28"/>
              </w:rPr>
            </w:pPr>
            <w:r>
              <w:rPr>
                <w:rFonts w:hint="eastAsia" w:ascii="仿宋" w:hAnsi="仿宋" w:eastAsia="仿宋"/>
                <w:b/>
                <w:bCs/>
                <w:sz w:val="24"/>
              </w:rPr>
              <w:t>选题依据</w:t>
            </w:r>
            <w:r>
              <w:rPr>
                <w:rFonts w:hint="eastAsia" w:ascii="仿宋" w:hAnsi="仿宋" w:eastAsia="仿宋"/>
                <w:b/>
                <w:sz w:val="24"/>
              </w:rPr>
              <w:t>：</w:t>
            </w:r>
            <w:r>
              <w:rPr>
                <w:rFonts w:ascii="仿宋" w:hAnsi="仿宋" w:eastAsia="仿宋"/>
                <w:color w:val="FF0000"/>
                <w:sz w:val="28"/>
              </w:rPr>
              <w:t xml:space="preserve"> </w:t>
            </w:r>
          </w:p>
          <w:p>
            <w:pPr>
              <w:spacing w:line="360" w:lineRule="exact"/>
              <w:ind w:firstLine="560" w:firstLineChars="200"/>
              <w:rPr>
                <w:rFonts w:hint="eastAsia" w:ascii="仿宋" w:hAnsi="仿宋" w:eastAsia="仿宋" w:cs="仿宋"/>
                <w:i w:val="0"/>
                <w:iCs w:val="0"/>
                <w:caps w:val="0"/>
                <w:color w:val="000000"/>
                <w:spacing w:val="0"/>
                <w:sz w:val="28"/>
                <w:szCs w:val="28"/>
                <w:shd w:val="clear" w:fill="FFFFFF"/>
              </w:rPr>
            </w:pPr>
            <w:r>
              <w:rPr>
                <w:rFonts w:hint="eastAsia" w:ascii="仿宋" w:hAnsi="仿宋" w:eastAsia="仿宋"/>
                <w:color w:val="000000" w:themeColor="text1"/>
                <w:sz w:val="28"/>
                <w:lang w:val="en-US" w:eastAsia="zh-CN"/>
                <w14:textFill>
                  <w14:solidFill>
                    <w14:schemeClr w14:val="tx1"/>
                  </w14:solidFill>
                </w14:textFill>
              </w:rPr>
              <w:t>随着国民生活水平的不断提高，心血管发病率逐渐升高，</w:t>
            </w:r>
            <w:r>
              <w:rPr>
                <w:rFonts w:hint="eastAsia" w:ascii="仿宋" w:hAnsi="仿宋" w:eastAsia="仿宋" w:cs="仿宋"/>
                <w:i w:val="0"/>
                <w:iCs w:val="0"/>
                <w:caps w:val="0"/>
                <w:color w:val="000000"/>
                <w:spacing w:val="0"/>
                <w:sz w:val="28"/>
                <w:szCs w:val="28"/>
                <w:shd w:val="clear" w:fill="FFFFFF"/>
              </w:rPr>
              <w:t>生物医学信号的检查是对人体健康状况评估的手段。医药保健类产品早已经不是医院的专利，以家庭为单位，几乎每个家庭都配备了必要的医疗保健类用品。在适宜的医疗设备条件下，病人可以不依靠医生的辅助，自己采集医学生理数据，通过医学根据对此参数分析，评估健康水平或者诊断自身是否有疾病。现代的医疗仪器给人民生活带来了便捷，在智能化、便携式、可靠性、安全性等方面都有了很大的提高。仪器在实现功能的同时都有不同的特点，有的仪器便于携带，有的仪器操作简单。当然，结合众多优点的仪器无疑受到消费者的青睐。对于以家庭或个人来说，在保证功能的同时，方便测量生理数据、便于携带、价格低廉、智能化这些特点是此类医疗仪器发展的趋势。</w:t>
            </w:r>
          </w:p>
          <w:p>
            <w:pPr>
              <w:spacing w:line="360" w:lineRule="exact"/>
              <w:ind w:firstLine="560" w:firstLineChars="200"/>
              <w:rPr>
                <w:rFonts w:hint="default" w:ascii="仿宋" w:hAnsi="仿宋" w:eastAsia="仿宋" w:cs="仿宋"/>
                <w:i w:val="0"/>
                <w:iCs w:val="0"/>
                <w:caps w:val="0"/>
                <w:color w:val="000000"/>
                <w:spacing w:val="0"/>
                <w:sz w:val="28"/>
                <w:szCs w:val="28"/>
                <w:shd w:val="clear" w:fill="FFFFFF"/>
                <w:lang w:val="en-US" w:eastAsia="zh-CN"/>
              </w:rPr>
            </w:pPr>
            <w:r>
              <w:rPr>
                <w:rFonts w:hint="eastAsia" w:ascii="仿宋" w:hAnsi="仿宋" w:eastAsia="仿宋" w:cs="仿宋"/>
                <w:i w:val="0"/>
                <w:iCs w:val="0"/>
                <w:caps w:val="0"/>
                <w:color w:val="000000"/>
                <w:spacing w:val="0"/>
                <w:sz w:val="28"/>
                <w:szCs w:val="28"/>
                <w:shd w:val="clear" w:fill="FFFFFF"/>
                <w:lang w:val="en-US" w:eastAsia="zh-CN"/>
              </w:rPr>
              <w:t>人体脉搏包含丰富的人体健康状况信息，研究脉搏信息无论是在中医还是西医中都具有重要的临床诊断价值和实用意义。人体脉搏频率非常低，约为0.5-10Hz，可以看成一个准直流信号或者超低频交变信号，设计了一种无线脉搏测量系统，可实现远程实时监控，具有性能可靠、携带方便、功能多样的优点。</w:t>
            </w:r>
          </w:p>
          <w:p>
            <w:pPr>
              <w:spacing w:line="360" w:lineRule="exact"/>
              <w:ind w:firstLine="560" w:firstLineChars="200"/>
              <w:rPr>
                <w:rFonts w:hint="default" w:ascii="仿宋" w:hAnsi="仿宋" w:eastAsia="仿宋" w:cs="仿宋"/>
                <w:i w:val="0"/>
                <w:iCs w:val="0"/>
                <w:caps w:val="0"/>
                <w:color w:val="000000"/>
                <w:spacing w:val="0"/>
                <w:sz w:val="28"/>
                <w:szCs w:val="28"/>
                <w:shd w:val="clear" w:fill="FFFFFF"/>
                <w:lang w:val="en-US" w:eastAsia="zh-CN"/>
              </w:rPr>
            </w:pPr>
            <w:r>
              <w:rPr>
                <w:rFonts w:hint="default" w:ascii="仿宋" w:hAnsi="仿宋" w:eastAsia="仿宋" w:cs="仿宋"/>
                <w:i w:val="0"/>
                <w:iCs w:val="0"/>
                <w:caps w:val="0"/>
                <w:color w:val="000000"/>
                <w:spacing w:val="0"/>
                <w:sz w:val="28"/>
                <w:szCs w:val="28"/>
                <w:shd w:val="clear" w:fill="FFFFFF"/>
                <w:lang w:val="en-US" w:eastAsia="zh-CN"/>
              </w:rPr>
              <w:t>采用STM32</w:t>
            </w:r>
            <w:r>
              <w:rPr>
                <w:rFonts w:hint="eastAsia" w:ascii="仿宋" w:hAnsi="仿宋" w:eastAsia="仿宋" w:cs="仿宋"/>
                <w:i w:val="0"/>
                <w:iCs w:val="0"/>
                <w:caps w:val="0"/>
                <w:color w:val="000000"/>
                <w:spacing w:val="0"/>
                <w:sz w:val="28"/>
                <w:szCs w:val="28"/>
                <w:shd w:val="clear" w:fill="FFFFFF"/>
                <w:lang w:val="en-US" w:eastAsia="zh-CN"/>
              </w:rPr>
              <w:t>和AT89C52</w:t>
            </w:r>
            <w:r>
              <w:rPr>
                <w:rFonts w:hint="default" w:ascii="仿宋" w:hAnsi="仿宋" w:eastAsia="仿宋" w:cs="仿宋"/>
                <w:i w:val="0"/>
                <w:iCs w:val="0"/>
                <w:caps w:val="0"/>
                <w:color w:val="000000"/>
                <w:spacing w:val="0"/>
                <w:sz w:val="28"/>
                <w:szCs w:val="28"/>
                <w:shd w:val="clear" w:fill="FFFFFF"/>
                <w:lang w:val="en-US" w:eastAsia="zh-CN"/>
              </w:rPr>
              <w:t>作为微处理器来设计脉搏检测系统，脉搏检测系统可以监测脉搏的跳动次数，并且实现自动报警，脉搏传感器连接到AT89C52单片机上，对人体的脉搏跳动次数进行采集，然后通过蓝牙将采集到的脉搏跳动次数发送出去，STM32单片机再通过蓝牙进行数据的接收，并通过显示屏进行显示，当脉搏跳动次数不在设定范围内时手环的报警系统进行自动报警,实现实时获得人体脉搏信息并进行监控。</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13643" w:hRule="atLeast"/>
          <w:jc w:val="center"/>
        </w:trPr>
        <w:tc>
          <w:tcPr>
            <w:tcW w:w="9356" w:type="dxa"/>
          </w:tcPr>
          <w:p>
            <w:pPr>
              <w:spacing w:before="156" w:beforeLines="50" w:after="156" w:afterLines="50" w:line="360" w:lineRule="exact"/>
              <w:rPr>
                <w:rFonts w:ascii="仿宋" w:hAnsi="仿宋" w:eastAsia="仿宋"/>
                <w:color w:val="FF0000"/>
                <w:szCs w:val="21"/>
              </w:rPr>
            </w:pPr>
            <w:r>
              <w:rPr>
                <w:rFonts w:hint="eastAsia" w:ascii="仿宋" w:hAnsi="仿宋" w:eastAsia="仿宋"/>
                <w:b/>
                <w:sz w:val="24"/>
              </w:rPr>
              <w:t>文献综述：</w:t>
            </w:r>
            <w:r>
              <w:rPr>
                <w:rFonts w:ascii="仿宋" w:hAnsi="仿宋" w:eastAsia="仿宋"/>
                <w:color w:val="FF0000"/>
                <w:szCs w:val="21"/>
              </w:rPr>
              <w:t xml:space="preserve"> </w:t>
            </w:r>
          </w:p>
          <w:p>
            <w:pPr>
              <w:pStyle w:val="12"/>
              <w:numPr>
                <w:numId w:val="0"/>
              </w:numPr>
              <w:spacing w:line="360" w:lineRule="exact"/>
              <w:rPr>
                <w:rFonts w:hint="eastAsia" w:ascii="宋体" w:hAnsi="宋体"/>
                <w:color w:val="000000" w:themeColor="text1"/>
                <w:sz w:val="24"/>
                <w:shd w:val="clear" w:color="auto" w:fill="FFFFFF"/>
                <w:lang w:val="en-US" w:eastAsia="zh-CN"/>
                <w14:textFill>
                  <w14:solidFill>
                    <w14:schemeClr w14:val="tx1"/>
                  </w14:solidFill>
                </w14:textFill>
              </w:rPr>
            </w:pPr>
            <w:r>
              <w:rPr>
                <w:rFonts w:hint="eastAsia" w:ascii="宋体" w:hAnsi="宋体"/>
                <w:color w:val="000000" w:themeColor="text1"/>
                <w:sz w:val="24"/>
                <w:shd w:val="clear" w:color="auto" w:fill="FFFFFF"/>
                <w:lang w:val="en-US" w:eastAsia="zh-CN"/>
                <w14:textFill>
                  <w14:solidFill>
                    <w14:schemeClr w14:val="tx1"/>
                  </w14:solidFill>
                </w14:textFill>
              </w:rPr>
              <w:t>文献[1]中分析了脉搏检测系统的研究背景以及技术应用情况，当今的科技发展水平飞速发展，医疗设备更新快速，朝向便捷化、精准化、低功耗发展。而脉搏是心血管等疾病诊断所必须的生理数据，脉搏波所呈现出的强弱、速率和节律等方面的综合信息，在很大程度上反映出人体心血管系统中生理病理的血流特征，能够实时监测到身体的状态并进行采集和统计，实现对使用者自身生理和心理状态的进一步的了解与合理化的调整[2]。</w:t>
            </w:r>
          </w:p>
          <w:p>
            <w:pPr>
              <w:pStyle w:val="12"/>
              <w:numPr>
                <w:numId w:val="0"/>
              </w:numPr>
              <w:spacing w:line="360" w:lineRule="exact"/>
              <w:rPr>
                <w:rFonts w:hint="eastAsia" w:ascii="宋体" w:hAnsi="宋体"/>
                <w:color w:val="000000" w:themeColor="text1"/>
                <w:sz w:val="24"/>
                <w:shd w:val="clear" w:color="auto" w:fill="FFFFFF"/>
                <w:lang w:val="en-US" w:eastAsia="zh-CN"/>
                <w14:textFill>
                  <w14:solidFill>
                    <w14:schemeClr w14:val="tx1"/>
                  </w14:solidFill>
                </w14:textFill>
              </w:rPr>
            </w:pPr>
            <w:r>
              <w:rPr>
                <w:rFonts w:hint="eastAsia" w:ascii="宋体" w:hAnsi="宋体"/>
                <w:color w:val="000000" w:themeColor="text1"/>
                <w:sz w:val="24"/>
                <w:shd w:val="clear" w:color="auto" w:fill="FFFFFF"/>
                <w:lang w:val="en-US" w:eastAsia="zh-CN"/>
                <w14:textFill>
                  <w14:solidFill>
                    <w14:schemeClr w14:val="tx1"/>
                  </w14:solidFill>
                </w14:textFill>
              </w:rPr>
              <w:t>传统检测设备通过有线方式连接到人体上来进行生理信息的采集，仪器的各种连线容易使人心情紧张从而导致所检测到的数据并不准确，使用蓝牙技术很好的解决了上述问题，基于无线蓝牙传输的脉搏信号检测系统具备脉搏数据的实时采集和处理以及重量小、功耗低等基本功能，除此之外，能与终端设备进行蓝牙通信实现数据的无线传输并在终端显示和存储。[3]以单片机AT89C52和STM32为核心处理器，并结合信号采集模块、通信模块和显示模块，实现无限便携式脉搏监测系统的功能，为医疗机构实时监测了解人身体状态并予以治疗创造了条件[4]。该人体脉搏监测系统包括硬件部分和软件部分，硬件部分主要包括脉搏传感器、无线收发模块。软件部分根据系统的设计要求可以分为上位机软件和下位机软件，其中上位机软件主要包括用户登录、脉搏数据分析、诊断报警等，下位机部分主要完成A/D采样和脉搏数据无线传输[5]。</w:t>
            </w:r>
          </w:p>
          <w:p>
            <w:pPr>
              <w:pStyle w:val="12"/>
              <w:numPr>
                <w:numId w:val="0"/>
              </w:numPr>
              <w:spacing w:line="360" w:lineRule="exact"/>
              <w:rPr>
                <w:rFonts w:hint="eastAsia" w:ascii="宋体" w:hAnsi="宋体"/>
                <w:color w:val="000000" w:themeColor="text1"/>
                <w:sz w:val="24"/>
                <w:shd w:val="clear" w:color="auto" w:fill="FFFFFF"/>
                <w:lang w:val="en-US" w:eastAsia="zh-CN"/>
                <w14:textFill>
                  <w14:solidFill>
                    <w14:schemeClr w14:val="tx1"/>
                  </w14:solidFill>
                </w14:textFill>
              </w:rPr>
            </w:pPr>
            <w:r>
              <w:rPr>
                <w:rFonts w:hint="eastAsia" w:ascii="宋体" w:hAnsi="宋体"/>
                <w:color w:val="000000" w:themeColor="text1"/>
                <w:sz w:val="24"/>
                <w:shd w:val="clear" w:color="auto" w:fill="FFFFFF"/>
                <w:lang w:val="en-US" w:eastAsia="zh-CN"/>
                <w14:textFill>
                  <w14:solidFill>
                    <w14:schemeClr w14:val="tx1"/>
                  </w14:solidFill>
                </w14:textFill>
              </w:rPr>
              <w:t>在主控模块的选择方面主要是根据芯片的功耗和质量以及价格方面进行了选购，考虑到最优性价比，对市场上现有的芯片进行对比，相比较之下采用STM32系列和AT89C51系列的更适合本设计的性能需求，功率较低，耗电低，待机时间较长，采用这两个芯片可满足驱动各个模块的正常运转以及数据的采集、传输[6]。数据的采集主要是利用AT89C52单片机自身的定时中断计数功能对输入的脉搏电平进行分析处理，计算出一分钟的脉搏跳动次数，同时通过程序来设定定时器的时间，保证时间的准确性[7]，采集到数据以后使用蓝牙进行通信，经由蓝牙将采集到的数据发送给STM32芯片，最终由STM32芯片接收，通过串口把数据发送到上位机，通过上位机处理，实现脉搏信号的实时监测[8]，并对监测到的数据进行显示和存储,蜂鸣器报警模块实现了脉搏超限报警[9]，当监测到的数据超过我们所设定的脉搏次数的上下限时，单片机会驱动蜂鸣器鸣叫[10]。</w:t>
            </w:r>
          </w:p>
          <w:p>
            <w:pPr>
              <w:pStyle w:val="12"/>
              <w:numPr>
                <w:numId w:val="0"/>
              </w:numPr>
              <w:spacing w:line="360" w:lineRule="exact"/>
              <w:rPr>
                <w:rFonts w:hint="eastAsia" w:ascii="仿宋" w:hAnsi="仿宋" w:eastAsia="仿宋" w:cs="仿宋"/>
                <w:i w:val="0"/>
                <w:iCs w:val="0"/>
                <w:caps w:val="0"/>
                <w:color w:val="000000"/>
                <w:spacing w:val="0"/>
                <w:sz w:val="24"/>
                <w:szCs w:val="24"/>
              </w:rPr>
            </w:pPr>
            <w:r>
              <w:rPr>
                <w:rFonts w:hint="eastAsia" w:ascii="宋体" w:hAnsi="宋体"/>
                <w:b/>
                <w:bCs/>
                <w:color w:val="000000" w:themeColor="text1"/>
                <w:sz w:val="24"/>
                <w:shd w:val="clear" w:color="auto" w:fill="FFFFFF"/>
                <w:lang w:val="en-US" w:eastAsia="zh-CN"/>
                <w14:textFill>
                  <w14:solidFill>
                    <w14:schemeClr w14:val="tx1"/>
                  </w14:solidFill>
                </w14:textFill>
              </w:rPr>
              <w:t>参考文献：[1]</w:t>
            </w:r>
            <w:r>
              <w:rPr>
                <w:rFonts w:hint="eastAsia" w:ascii="仿宋" w:hAnsi="仿宋" w:eastAsia="仿宋" w:cs="仿宋"/>
                <w:i w:val="0"/>
                <w:iCs w:val="0"/>
                <w:caps w:val="0"/>
                <w:color w:val="000000"/>
                <w:spacing w:val="0"/>
                <w:sz w:val="24"/>
                <w:szCs w:val="24"/>
              </w:rPr>
              <w:t>尚国庆. 无线脉搏监测系统[J]. 科技论坛, 2016(10):27-28.</w:t>
            </w:r>
          </w:p>
          <w:p>
            <w:pPr>
              <w:pStyle w:val="12"/>
              <w:numPr>
                <w:numId w:val="0"/>
              </w:numPr>
              <w:spacing w:line="360" w:lineRule="exact"/>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sz w:val="24"/>
                <w:szCs w:val="24"/>
                <w:lang w:val="en-US" w:eastAsia="zh-CN"/>
              </w:rPr>
              <w:t>[2]</w:t>
            </w:r>
            <w:r>
              <w:rPr>
                <w:rFonts w:hint="eastAsia" w:ascii="仿宋" w:hAnsi="仿宋" w:eastAsia="仿宋" w:cs="仿宋"/>
                <w:i w:val="0"/>
                <w:iCs w:val="0"/>
                <w:caps w:val="0"/>
                <w:color w:val="000000"/>
                <w:spacing w:val="0"/>
                <w:sz w:val="24"/>
                <w:szCs w:val="24"/>
              </w:rPr>
              <w:t>孟维良</w:t>
            </w:r>
            <w:r>
              <w:rPr>
                <w:rFonts w:hint="eastAsia" w:ascii="仿宋" w:hAnsi="仿宋" w:eastAsia="仿宋" w:cs="仿宋"/>
                <w:i w:val="0"/>
                <w:iCs w:val="0"/>
                <w:caps w:val="0"/>
                <w:color w:val="000000"/>
                <w:spacing w:val="0"/>
                <w:sz w:val="24"/>
                <w:szCs w:val="24"/>
                <w:lang w:val="en-US" w:eastAsia="zh-CN"/>
              </w:rPr>
              <w:t>,</w:t>
            </w:r>
            <w:r>
              <w:rPr>
                <w:rFonts w:hint="eastAsia" w:ascii="仿宋" w:hAnsi="仿宋" w:eastAsia="仿宋" w:cs="仿宋"/>
                <w:i w:val="0"/>
                <w:iCs w:val="0"/>
                <w:caps w:val="0"/>
                <w:color w:val="000000"/>
                <w:spacing w:val="0"/>
                <w:sz w:val="24"/>
                <w:szCs w:val="24"/>
              </w:rPr>
              <w:t>王胜男</w:t>
            </w:r>
            <w:r>
              <w:rPr>
                <w:rFonts w:hint="eastAsia" w:ascii="仿宋" w:hAnsi="仿宋" w:eastAsia="仿宋" w:cs="仿宋"/>
                <w:i w:val="0"/>
                <w:iCs w:val="0"/>
                <w:caps w:val="0"/>
                <w:color w:val="000000"/>
                <w:spacing w:val="0"/>
                <w:sz w:val="24"/>
                <w:szCs w:val="24"/>
                <w:lang w:val="en-US" w:eastAsia="zh-CN"/>
              </w:rPr>
              <w:t>,</w:t>
            </w:r>
            <w:r>
              <w:rPr>
                <w:rFonts w:hint="eastAsia" w:ascii="仿宋" w:hAnsi="仿宋" w:eastAsia="仿宋" w:cs="仿宋"/>
                <w:i w:val="0"/>
                <w:iCs w:val="0"/>
                <w:caps w:val="0"/>
                <w:color w:val="000000"/>
                <w:spacing w:val="0"/>
                <w:sz w:val="24"/>
                <w:szCs w:val="24"/>
              </w:rPr>
              <w:t>李 凯. 基于STM32的脉搏信号检测系统设计[J]. 电子世界, 2017(085):113</w:t>
            </w:r>
            <w:r>
              <w:rPr>
                <w:rFonts w:hint="eastAsia" w:ascii="仿宋" w:hAnsi="仿宋" w:eastAsia="仿宋" w:cs="仿宋"/>
                <w:i w:val="0"/>
                <w:iCs w:val="0"/>
                <w:caps w:val="0"/>
                <w:color w:val="000000"/>
                <w:spacing w:val="0"/>
                <w:sz w:val="24"/>
                <w:szCs w:val="24"/>
                <w:lang w:val="en-US" w:eastAsia="zh-CN"/>
              </w:rPr>
              <w:t>-</w:t>
            </w:r>
            <w:r>
              <w:rPr>
                <w:rFonts w:hint="eastAsia" w:ascii="仿宋" w:hAnsi="仿宋" w:eastAsia="仿宋" w:cs="仿宋"/>
                <w:i w:val="0"/>
                <w:iCs w:val="0"/>
                <w:caps w:val="0"/>
                <w:color w:val="000000"/>
                <w:spacing w:val="0"/>
                <w:sz w:val="24"/>
                <w:szCs w:val="24"/>
              </w:rPr>
              <w:t>114.</w:t>
            </w:r>
          </w:p>
          <w:p>
            <w:pPr>
              <w:pStyle w:val="12"/>
              <w:numPr>
                <w:numId w:val="0"/>
              </w:numPr>
              <w:spacing w:line="360" w:lineRule="exact"/>
              <w:rPr>
                <w:rFonts w:hint="eastAsia" w:ascii="仿宋" w:hAnsi="仿宋" w:eastAsia="仿宋" w:cs="仿宋"/>
                <w:i w:val="0"/>
                <w:iCs w:val="0"/>
                <w:caps w:val="0"/>
                <w:color w:val="000000"/>
                <w:spacing w:val="0"/>
                <w:sz w:val="24"/>
                <w:szCs w:val="24"/>
              </w:rPr>
            </w:pPr>
            <w:r>
              <w:rPr>
                <w:rFonts w:hint="eastAsia" w:ascii="仿宋" w:hAnsi="仿宋" w:eastAsia="仿宋" w:cs="仿宋"/>
                <w:i w:val="0"/>
                <w:iCs w:val="0"/>
                <w:caps w:val="0"/>
                <w:color w:val="000000"/>
                <w:spacing w:val="0"/>
                <w:sz w:val="24"/>
                <w:szCs w:val="24"/>
                <w:lang w:val="en-US" w:eastAsia="zh-CN"/>
              </w:rPr>
              <w:t>[3]</w:t>
            </w:r>
            <w:r>
              <w:rPr>
                <w:rFonts w:hint="eastAsia" w:ascii="仿宋" w:hAnsi="仿宋" w:eastAsia="仿宋" w:cs="仿宋"/>
                <w:i w:val="0"/>
                <w:iCs w:val="0"/>
                <w:caps w:val="0"/>
                <w:color w:val="000000"/>
                <w:spacing w:val="0"/>
                <w:sz w:val="24"/>
                <w:szCs w:val="24"/>
              </w:rPr>
              <w:t>张爱华, 王景辉. 基于蓝牙传输的脉搏信号检测系统的设计与实现[J]. 兰州理工大学学报, 2009, 35(4):78-83.</w:t>
            </w:r>
          </w:p>
          <w:p>
            <w:pPr>
              <w:pStyle w:val="12"/>
              <w:numPr>
                <w:numId w:val="0"/>
              </w:numPr>
              <w:spacing w:line="360" w:lineRule="exac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[4]</w:t>
            </w:r>
            <w:r>
              <w:rPr>
                <w:rFonts w:hint="eastAsia" w:ascii="仿宋" w:hAnsi="仿宋" w:eastAsia="仿宋" w:cs="仿宋"/>
                <w:i w:val="0"/>
                <w:iCs w:val="0"/>
                <w:caps w:val="0"/>
                <w:color w:val="000000"/>
                <w:spacing w:val="0"/>
                <w:sz w:val="24"/>
                <w:szCs w:val="24"/>
              </w:rPr>
              <w:t>王朝阳, 邹存芝, 金小雪, 等. 基于 STM32 的无线脉搏检测系统的设计[J]. 科技技术创新, 2018(09):91-92.</w:t>
            </w:r>
          </w:p>
          <w:p>
            <w:pPr>
              <w:pStyle w:val="12"/>
              <w:numPr>
                <w:numId w:val="0"/>
              </w:numPr>
              <w:spacing w:line="360" w:lineRule="exac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[5]</w:t>
            </w:r>
            <w:r>
              <w:rPr>
                <w:rFonts w:hint="eastAsia" w:ascii="仿宋" w:hAnsi="仿宋" w:eastAsia="仿宋" w:cs="仿宋"/>
                <w:i w:val="0"/>
                <w:iCs w:val="0"/>
                <w:caps w:val="0"/>
                <w:color w:val="000000"/>
                <w:spacing w:val="0"/>
                <w:sz w:val="24"/>
                <w:szCs w:val="24"/>
              </w:rPr>
              <w:t>麻芙阳, 崔玉龙. 人体脉搏智能监测系统设计[J]. 电子产品世界, 2011(008):45-47.</w:t>
            </w:r>
          </w:p>
          <w:p>
            <w:pPr>
              <w:pStyle w:val="12"/>
              <w:numPr>
                <w:ilvl w:val="0"/>
                <w:numId w:val="0"/>
              </w:numPr>
              <w:spacing w:line="360" w:lineRule="exac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[6]</w:t>
            </w:r>
            <w:r>
              <w:rPr>
                <w:rFonts w:hint="eastAsia" w:ascii="仿宋" w:hAnsi="仿宋" w:eastAsia="仿宋" w:cs="仿宋"/>
                <w:i w:val="0"/>
                <w:iCs w:val="0"/>
                <w:caps w:val="0"/>
                <w:color w:val="000000"/>
                <w:spacing w:val="0"/>
                <w:sz w:val="24"/>
                <w:szCs w:val="24"/>
              </w:rPr>
              <w:t>杨 晔, 贾 炀, 邹秋月, 等. 基于 51 系列单片机的穿戴式脉搏检测系统设计[J]. 信息通信, 2021(01):122-124.</w:t>
            </w:r>
          </w:p>
          <w:p>
            <w:pPr>
              <w:pStyle w:val="12"/>
              <w:numPr>
                <w:ilvl w:val="0"/>
                <w:numId w:val="0"/>
              </w:numPr>
              <w:spacing w:line="360" w:lineRule="exac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[7]</w:t>
            </w:r>
            <w:r>
              <w:rPr>
                <w:rFonts w:hint="eastAsia" w:ascii="仿宋" w:hAnsi="仿宋" w:eastAsia="仿宋" w:cs="仿宋"/>
                <w:i w:val="0"/>
                <w:iCs w:val="0"/>
                <w:caps w:val="0"/>
                <w:color w:val="000000"/>
                <w:spacing w:val="0"/>
                <w:sz w:val="24"/>
                <w:szCs w:val="24"/>
              </w:rPr>
              <w:t>李娜, 高飞. 基于单片机的人体脉搏检测系统的设计[J]. 电子科技, 2014(025):16.</w:t>
            </w:r>
          </w:p>
          <w:p>
            <w:pPr>
              <w:pStyle w:val="12"/>
              <w:numPr>
                <w:ilvl w:val="0"/>
                <w:numId w:val="0"/>
              </w:numPr>
              <w:spacing w:line="360" w:lineRule="exac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[8]</w:t>
            </w:r>
            <w:r>
              <w:rPr>
                <w:rFonts w:hint="eastAsia" w:ascii="仿宋" w:hAnsi="仿宋" w:eastAsia="仿宋" w:cs="仿宋"/>
                <w:i w:val="0"/>
                <w:iCs w:val="0"/>
                <w:caps w:val="0"/>
                <w:color w:val="000000"/>
                <w:spacing w:val="0"/>
                <w:sz w:val="24"/>
                <w:szCs w:val="24"/>
              </w:rPr>
              <w:t>孙长伟, 王艳春, 黄迎辉, 等. 人体脉搏检测系统设计[J]. 西南民族大学学报, 2015, 41(3):341-344.</w:t>
            </w:r>
          </w:p>
          <w:p>
            <w:pPr>
              <w:pStyle w:val="12"/>
              <w:numPr>
                <w:ilvl w:val="0"/>
                <w:numId w:val="0"/>
              </w:numPr>
              <w:spacing w:line="360" w:lineRule="exac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[9]</w:t>
            </w:r>
            <w:r>
              <w:rPr>
                <w:rFonts w:hint="eastAsia" w:ascii="仿宋" w:hAnsi="仿宋" w:eastAsia="仿宋" w:cs="仿宋"/>
                <w:i w:val="0"/>
                <w:iCs w:val="0"/>
                <w:caps w:val="0"/>
                <w:color w:val="000000"/>
                <w:spacing w:val="0"/>
                <w:sz w:val="24"/>
                <w:szCs w:val="24"/>
              </w:rPr>
              <w:t>陈卓. 基于 STC89C52 单片机的脉搏检测系统[J]. 通化世界, 2016(7):245-255.</w:t>
            </w:r>
          </w:p>
          <w:p>
            <w:pPr>
              <w:pStyle w:val="12"/>
              <w:numPr>
                <w:ilvl w:val="0"/>
                <w:numId w:val="0"/>
              </w:numPr>
              <w:spacing w:line="360" w:lineRule="exact"/>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[10]</w:t>
            </w:r>
            <w:r>
              <w:rPr>
                <w:rFonts w:hint="eastAsia" w:ascii="仿宋" w:hAnsi="仿宋" w:eastAsia="仿宋" w:cs="仿宋"/>
                <w:i w:val="0"/>
                <w:iCs w:val="0"/>
                <w:caps w:val="0"/>
                <w:color w:val="000000"/>
                <w:spacing w:val="0"/>
                <w:sz w:val="24"/>
                <w:szCs w:val="24"/>
              </w:rPr>
              <w:t>杨玉芳, 熊继平, 谭黎. 基于单片机的光电脉搏检测系统 [J]. 仪器仪表学报, 2011, 32(6):100-103.</w:t>
            </w:r>
          </w:p>
          <w:p>
            <w:pPr>
              <w:pStyle w:val="12"/>
              <w:numPr>
                <w:numId w:val="0"/>
              </w:numPr>
              <w:spacing w:line="360" w:lineRule="exact"/>
              <w:rPr>
                <w:rFonts w:hint="default" w:ascii="微软雅黑" w:hAnsi="微软雅黑" w:eastAsia="微软雅黑" w:cs="微软雅黑"/>
                <w:i w:val="0"/>
                <w:iCs w:val="0"/>
                <w:caps w:val="0"/>
                <w:color w:val="000000"/>
                <w:spacing w:val="0"/>
                <w:sz w:val="13"/>
                <w:szCs w:val="13"/>
                <w:lang w:val="en-US" w:eastAsia="zh-CN"/>
              </w:rPr>
            </w:pPr>
          </w:p>
          <w:p>
            <w:pPr>
              <w:pStyle w:val="12"/>
              <w:numPr>
                <w:numId w:val="0"/>
              </w:numPr>
              <w:spacing w:line="360" w:lineRule="exact"/>
              <w:rPr>
                <w:rFonts w:hint="default" w:ascii="宋体" w:hAnsi="宋体"/>
                <w:color w:val="000000" w:themeColor="text1"/>
                <w:sz w:val="24"/>
                <w:shd w:val="clear" w:color="auto" w:fill="FFFFFF"/>
                <w:lang w:val="en-US" w:eastAsia="zh-CN"/>
                <w14:textFill>
                  <w14:solidFill>
                    <w14:schemeClr w14:val="tx1"/>
                  </w14:solidFill>
                </w14:textFill>
              </w:rPr>
            </w:pPr>
          </w:p>
        </w:tc>
      </w:tr>
    </w:tbl>
    <w:p/>
    <w:tbl>
      <w:tblPr>
        <w:tblStyle w:val="7"/>
        <w:tblW w:w="9356"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13643" w:hRule="atLeast"/>
          <w:jc w:val="center"/>
        </w:trPr>
        <w:tc>
          <w:tcPr>
            <w:tcW w:w="9356" w:type="dxa"/>
            <w:tcBorders>
              <w:bottom w:val="single" w:color="auto" w:sz="2" w:space="0"/>
            </w:tcBorders>
          </w:tcPr>
          <w:p>
            <w:pPr>
              <w:spacing w:before="156" w:beforeLines="50" w:after="156" w:afterLines="50" w:line="360" w:lineRule="exact"/>
              <w:rPr>
                <w:rFonts w:ascii="仿宋" w:hAnsi="仿宋" w:eastAsia="仿宋"/>
                <w:color w:val="FF0000"/>
                <w:szCs w:val="21"/>
              </w:rPr>
            </w:pPr>
            <w:r>
              <w:rPr>
                <w:rFonts w:hint="eastAsia" w:ascii="仿宋" w:hAnsi="仿宋" w:eastAsia="仿宋"/>
                <w:b/>
                <w:bCs/>
                <w:sz w:val="24"/>
              </w:rPr>
              <w:t>研究（设计）方法、内容</w:t>
            </w:r>
            <w:r>
              <w:rPr>
                <w:rFonts w:hint="eastAsia" w:ascii="仿宋" w:hAnsi="仿宋" w:eastAsia="仿宋"/>
                <w:b/>
                <w:sz w:val="24"/>
              </w:rPr>
              <w:t>：</w:t>
            </w:r>
          </w:p>
          <w:p>
            <w:pPr>
              <w:widowControl/>
              <w:numPr>
                <w:ilvl w:val="0"/>
                <w:numId w:val="1"/>
              </w:numPr>
              <w:spacing w:line="360" w:lineRule="exact"/>
              <w:jc w:val="left"/>
              <w:rPr>
                <w:rFonts w:ascii="宋体" w:hAnsi="宋体" w:cs="宋体"/>
                <w:sz w:val="24"/>
                <w:lang w:bidi="ar"/>
              </w:rPr>
            </w:pPr>
            <w:r>
              <w:rPr>
                <w:rFonts w:hint="eastAsia" w:ascii="宋体" w:hAnsi="宋体" w:cs="宋体"/>
                <w:sz w:val="24"/>
                <w:lang w:bidi="ar"/>
              </w:rPr>
              <w:t>研究内容</w:t>
            </w:r>
          </w:p>
          <w:p>
            <w:pPr>
              <w:pStyle w:val="12"/>
              <w:widowControl/>
              <w:numPr>
                <w:ilvl w:val="0"/>
                <w:numId w:val="2"/>
              </w:numPr>
              <w:spacing w:line="360" w:lineRule="exact"/>
              <w:ind w:firstLineChars="0"/>
              <w:jc w:val="left"/>
              <w:rPr>
                <w:sz w:val="24"/>
                <w:lang w:bidi="ar"/>
              </w:rPr>
            </w:pPr>
            <w:r>
              <w:rPr>
                <w:rFonts w:hint="eastAsia"/>
                <w:sz w:val="24"/>
                <w:lang w:bidi="ar"/>
              </w:rPr>
              <w:t>系统硬件设计</w:t>
            </w:r>
          </w:p>
          <w:p>
            <w:pPr>
              <w:pStyle w:val="12"/>
              <w:widowControl/>
              <w:numPr>
                <w:numId w:val="0"/>
              </w:numPr>
              <w:spacing w:line="360" w:lineRule="exact"/>
              <w:ind w:firstLine="720" w:firstLineChars="300"/>
              <w:jc w:val="left"/>
              <w:rPr>
                <w:rFonts w:hint="default" w:eastAsia="宋体"/>
                <w:sz w:val="24"/>
                <w:lang w:val="en-US" w:eastAsia="zh-CN" w:bidi="ar"/>
              </w:rPr>
            </w:pPr>
            <w:r>
              <w:rPr>
                <w:rFonts w:hint="eastAsia"/>
                <w:sz w:val="24"/>
                <w:lang w:val="en-US" w:eastAsia="zh-CN" w:bidi="ar"/>
              </w:rPr>
              <w:t>脉搏检测系统硬件部分包括AT89C52开发板、STM32F103RCT6开发板、HC-05主从一体蓝牙模块、BT04-E蓝牙模块、OLED屏幕、MKB0803脉搏波连续心率血压监测模块、以及蜂鸣器。将脉搏传感器连接到AT89C52开发板上，对人体的脉搏跳动次数进行采集，然后通过蓝牙将采集到的数据发送出去，STM32F103RCT6开发板通过蓝牙进行数据的接收，并通过显示屏进行显示，当检测到的脉搏跳动次数不在设定的范围内时，蜂鸣器进行报警。</w:t>
            </w:r>
          </w:p>
          <w:p>
            <w:pPr>
              <w:pStyle w:val="12"/>
              <w:widowControl/>
              <w:numPr>
                <w:ilvl w:val="0"/>
                <w:numId w:val="2"/>
              </w:numPr>
              <w:spacing w:line="360" w:lineRule="exact"/>
              <w:ind w:firstLineChars="0"/>
              <w:jc w:val="left"/>
              <w:rPr>
                <w:sz w:val="24"/>
                <w:lang w:bidi="ar"/>
              </w:rPr>
            </w:pPr>
            <w:r>
              <w:rPr>
                <w:rFonts w:hint="eastAsia"/>
                <w:sz w:val="24"/>
                <w:lang w:bidi="ar"/>
              </w:rPr>
              <w:t>系统软件设计</w:t>
            </w:r>
          </w:p>
          <w:p>
            <w:pPr>
              <w:widowControl/>
              <w:tabs>
                <w:tab w:val="left" w:pos="676"/>
              </w:tabs>
              <w:spacing w:line="360" w:lineRule="exact"/>
              <w:jc w:val="left"/>
              <w:rPr>
                <w:rFonts w:hint="default" w:eastAsia="宋体"/>
                <w:sz w:val="24"/>
                <w:lang w:val="en-US" w:eastAsia="zh-CN" w:bidi="ar"/>
              </w:rPr>
            </w:pPr>
            <w:r>
              <w:rPr>
                <w:rFonts w:hint="eastAsia"/>
                <w:sz w:val="24"/>
                <w:lang w:bidi="ar"/>
              </w:rPr>
              <w:tab/>
            </w:r>
            <w:r>
              <w:rPr>
                <w:rFonts w:hint="eastAsia"/>
                <w:sz w:val="24"/>
                <w:lang w:val="en-US" w:eastAsia="zh-CN" w:bidi="ar"/>
              </w:rPr>
              <w:t>脉搏检测系统的软件部分包括无线收发程序，根据系统的设计要求将系统软件分为上位机软件和下位机软件，其中下位机软件部分主要完成数据的采集和脉搏数据无线传输，上位机软件主要包括用户登录、脉搏波显示和存储、脉搏数据分析以及诊断报警。通过串口把数据发送到上位机，通过上位机处理软件的处理，实现脉搏信号的实时监测。</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13643" w:hRule="atLeast"/>
          <w:jc w:val="center"/>
        </w:trPr>
        <w:tc>
          <w:tcPr>
            <w:tcW w:w="9356" w:type="dxa"/>
            <w:tcBorders>
              <w:top w:val="single" w:color="auto" w:sz="2" w:space="0"/>
              <w:bottom w:val="single" w:color="auto" w:sz="12" w:space="0"/>
            </w:tcBorders>
          </w:tcPr>
          <w:p>
            <w:pPr>
              <w:widowControl/>
              <w:spacing w:line="360" w:lineRule="auto"/>
              <w:jc w:val="left"/>
              <w:rPr>
                <w:rFonts w:ascii="宋体" w:hAnsi="宋体" w:cs="宋体"/>
                <w:kern w:val="0"/>
                <w:sz w:val="24"/>
                <w:lang w:bidi="ar"/>
              </w:rPr>
            </w:pPr>
          </w:p>
          <w:p>
            <w:pPr>
              <w:widowControl/>
              <w:spacing w:line="360" w:lineRule="auto"/>
              <w:jc w:val="left"/>
              <w:rPr>
                <w:rFonts w:ascii="宋体" w:hAnsi="宋体" w:cs="宋体"/>
                <w:kern w:val="0"/>
                <w:sz w:val="24"/>
                <w:lang w:bidi="ar"/>
              </w:rPr>
            </w:pPr>
            <w:r>
              <w:rPr>
                <w:rFonts w:hint="eastAsia" w:ascii="宋体" w:hAnsi="宋体" w:cs="宋体"/>
                <w:kern w:val="0"/>
                <w:sz w:val="24"/>
              </w:rPr>
              <mc:AlternateContent>
                <mc:Choice Requires="wpg">
                  <w:drawing>
                    <wp:anchor distT="0" distB="0" distL="114300" distR="114300" simplePos="0" relativeHeight="251660288" behindDoc="0" locked="0" layoutInCell="1" allowOverlap="1">
                      <wp:simplePos x="0" y="0"/>
                      <wp:positionH relativeFrom="column">
                        <wp:posOffset>293370</wp:posOffset>
                      </wp:positionH>
                      <wp:positionV relativeFrom="paragraph">
                        <wp:posOffset>77470</wp:posOffset>
                      </wp:positionV>
                      <wp:extent cx="5146675" cy="1982470"/>
                      <wp:effectExtent l="0" t="0" r="0" b="0"/>
                      <wp:wrapNone/>
                      <wp:docPr id="16" name="组合 16"/>
                      <wp:cNvGraphicFramePr/>
                      <a:graphic xmlns:a="http://schemas.openxmlformats.org/drawingml/2006/main">
                        <a:graphicData uri="http://schemas.microsoft.com/office/word/2010/wordprocessingGroup">
                          <wpg:wgp>
                            <wpg:cNvGrpSpPr/>
                            <wpg:grpSpPr>
                              <a:xfrm>
                                <a:off x="0" y="0"/>
                                <a:ext cx="5146675" cy="1982470"/>
                                <a:chOff x="-213995" y="0"/>
                                <a:chExt cx="5146675" cy="1982470"/>
                              </a:xfrm>
                            </wpg:grpSpPr>
                            <wpg:grpSp>
                              <wpg:cNvPr id="2" name="组合 2"/>
                              <wpg:cNvGrpSpPr/>
                              <wpg:grpSpPr>
                                <a:xfrm>
                                  <a:off x="-213995" y="0"/>
                                  <a:ext cx="5007610" cy="1741805"/>
                                  <a:chOff x="14062" y="36591"/>
                                  <a:chExt cx="7886" cy="2743"/>
                                </a:xfrm>
                              </wpg:grpSpPr>
                              <wps:wsp>
                                <wps:cNvPr id="3" name="矩形 14"/>
                                <wps:cNvSpPr>
                                  <a:spLocks noChangeArrowheads="1"/>
                                </wps:cNvSpPr>
                                <wps:spPr bwMode="auto">
                                  <a:xfrm>
                                    <a:off x="14062" y="36678"/>
                                    <a:ext cx="1929" cy="588"/>
                                  </a:xfrm>
                                  <a:prstGeom prst="rect">
                                    <a:avLst/>
                                  </a:prstGeom>
                                  <a:solidFill>
                                    <a:srgbClr val="FFFFFF"/>
                                  </a:solidFill>
                                  <a:ln w="9525">
                                    <a:solidFill>
                                      <a:srgbClr val="000000"/>
                                    </a:solidFill>
                                    <a:miter lim="800000"/>
                                  </a:ln>
                                </wps:spPr>
                                <wps:txbx>
                                  <w:txbxContent>
                                    <w:p>
                                      <w:pPr>
                                        <w:jc w:val="center"/>
                                      </w:pPr>
                                      <w:r>
                                        <w:rPr>
                                          <w:rFonts w:hint="eastAsia"/>
                                        </w:rPr>
                                        <w:t>信息采集</w:t>
                                      </w:r>
                                    </w:p>
                                  </w:txbxContent>
                                </wps:txbx>
                                <wps:bodyPr rot="0" vert="horz" wrap="square" lIns="91440" tIns="45720" rIns="91440" bIns="45720" anchor="t" anchorCtr="0" upright="1">
                                  <a:noAutofit/>
                                </wps:bodyPr>
                              </wps:wsp>
                              <wps:wsp>
                                <wps:cNvPr id="4" name="矩形 15"/>
                                <wps:cNvSpPr>
                                  <a:spLocks noChangeArrowheads="1"/>
                                </wps:cNvSpPr>
                                <wps:spPr bwMode="auto">
                                  <a:xfrm>
                                    <a:off x="17408" y="36633"/>
                                    <a:ext cx="1582" cy="614"/>
                                  </a:xfrm>
                                  <a:prstGeom prst="rect">
                                    <a:avLst/>
                                  </a:prstGeom>
                                  <a:solidFill>
                                    <a:srgbClr val="FFFFFF"/>
                                  </a:solidFill>
                                  <a:ln w="9525">
                                    <a:solidFill>
                                      <a:srgbClr val="000000"/>
                                    </a:solidFill>
                                    <a:miter lim="800000"/>
                                  </a:ln>
                                  <a:effectLst/>
                                </wps:spPr>
                                <wps:txbx>
                                  <w:txbxContent>
                                    <w:p>
                                      <w:pPr>
                                        <w:jc w:val="center"/>
                                      </w:pPr>
                                      <w:r>
                                        <w:rPr>
                                          <w:rFonts w:hint="eastAsia"/>
                                        </w:rPr>
                                        <w:t>串口</w:t>
                                      </w:r>
                                    </w:p>
                                  </w:txbxContent>
                                </wps:txbx>
                                <wps:bodyPr rot="0" vert="horz" wrap="square" lIns="91440" tIns="45720" rIns="91440" bIns="45720" anchor="t" anchorCtr="0" upright="1">
                                  <a:noAutofit/>
                                </wps:bodyPr>
                              </wps:wsp>
                              <wps:wsp>
                                <wps:cNvPr id="5" name="矩形 16"/>
                                <wps:cNvSpPr>
                                  <a:spLocks noChangeArrowheads="1"/>
                                </wps:cNvSpPr>
                                <wps:spPr bwMode="auto">
                                  <a:xfrm>
                                    <a:off x="20354" y="36591"/>
                                    <a:ext cx="1582" cy="695"/>
                                  </a:xfrm>
                                  <a:prstGeom prst="rect">
                                    <a:avLst/>
                                  </a:prstGeom>
                                  <a:solidFill>
                                    <a:srgbClr val="FFFFFF"/>
                                  </a:solidFill>
                                  <a:ln w="9525">
                                    <a:solidFill>
                                      <a:srgbClr val="000000"/>
                                    </a:solidFill>
                                    <a:miter lim="800000"/>
                                  </a:ln>
                                  <a:effectLst/>
                                </wps:spPr>
                                <wps:txbx>
                                  <w:txbxContent>
                                    <w:p>
                                      <w:r>
                                        <w:rPr>
                                          <w:rFonts w:hint="eastAsia"/>
                                        </w:rPr>
                                        <w:t>数据查看阶段</w:t>
                                      </w:r>
                                    </w:p>
                                  </w:txbxContent>
                                </wps:txbx>
                                <wps:bodyPr rot="0" vert="horz" wrap="square" lIns="91440" tIns="45720" rIns="91440" bIns="45720" anchor="t" anchorCtr="0" upright="1">
                                  <a:noAutofit/>
                                </wps:bodyPr>
                              </wps:wsp>
                              <wps:wsp>
                                <wps:cNvPr id="6" name="直线 18"/>
                                <wps:cNvCnPr>
                                  <a:cxnSpLocks noChangeShapeType="1"/>
                                  <a:endCxn id="13" idx="0"/>
                                </wps:cNvCnPr>
                                <wps:spPr bwMode="auto">
                                  <a:xfrm>
                                    <a:off x="15791" y="37280"/>
                                    <a:ext cx="20" cy="531"/>
                                  </a:xfrm>
                                  <a:prstGeom prst="line">
                                    <a:avLst/>
                                  </a:prstGeom>
                                  <a:noFill/>
                                  <a:ln w="9525">
                                    <a:solidFill>
                                      <a:srgbClr val="000000"/>
                                    </a:solidFill>
                                    <a:round/>
                                    <a:tailEnd type="arrow" w="med" len="med"/>
                                  </a:ln>
                                  <a:effectLst/>
                                </wps:spPr>
                                <wps:bodyPr/>
                              </wps:wsp>
                              <wps:wsp>
                                <wps:cNvPr id="7" name="直线 19"/>
                                <wps:cNvCnPr>
                                  <a:cxnSpLocks noChangeShapeType="1"/>
                                </wps:cNvCnPr>
                                <wps:spPr bwMode="auto">
                                  <a:xfrm>
                                    <a:off x="14532" y="37286"/>
                                    <a:ext cx="0" cy="534"/>
                                  </a:xfrm>
                                  <a:prstGeom prst="line">
                                    <a:avLst/>
                                  </a:prstGeom>
                                  <a:noFill/>
                                  <a:ln w="9525">
                                    <a:solidFill>
                                      <a:srgbClr val="000000"/>
                                    </a:solidFill>
                                    <a:round/>
                                    <a:tailEnd type="arrow" w="med" len="med"/>
                                  </a:ln>
                                  <a:effectLst/>
                                </wps:spPr>
                                <wps:bodyPr/>
                              </wps:wsp>
                              <wps:wsp>
                                <wps:cNvPr id="8" name="直线 20"/>
                                <wps:cNvCnPr>
                                  <a:cxnSpLocks noChangeShapeType="1"/>
                                </wps:cNvCnPr>
                                <wps:spPr bwMode="auto">
                                  <a:xfrm>
                                    <a:off x="16063" y="36953"/>
                                    <a:ext cx="1350" cy="1"/>
                                  </a:xfrm>
                                  <a:prstGeom prst="line">
                                    <a:avLst/>
                                  </a:prstGeom>
                                  <a:noFill/>
                                  <a:ln w="9525">
                                    <a:solidFill>
                                      <a:srgbClr val="000000"/>
                                    </a:solidFill>
                                    <a:round/>
                                    <a:tailEnd type="arrow" w="med" len="med"/>
                                  </a:ln>
                                </wps:spPr>
                                <wps:bodyPr/>
                              </wps:wsp>
                              <wps:wsp>
                                <wps:cNvPr id="9" name="直线 21"/>
                                <wps:cNvCnPr>
                                  <a:cxnSpLocks noChangeShapeType="1"/>
                                </wps:cNvCnPr>
                                <wps:spPr bwMode="auto">
                                  <a:xfrm>
                                    <a:off x="19022" y="36912"/>
                                    <a:ext cx="1364" cy="14"/>
                                  </a:xfrm>
                                  <a:prstGeom prst="line">
                                    <a:avLst/>
                                  </a:prstGeom>
                                  <a:noFill/>
                                  <a:ln w="9525">
                                    <a:solidFill>
                                      <a:srgbClr val="000000"/>
                                    </a:solidFill>
                                    <a:round/>
                                    <a:tailEnd type="arrow" w="med" len="med"/>
                                  </a:ln>
                                </wps:spPr>
                                <wps:bodyPr/>
                              </wps:wsp>
                              <wps:wsp>
                                <wps:cNvPr id="10" name="直线 22"/>
                                <wps:cNvCnPr>
                                  <a:cxnSpLocks noChangeShapeType="1"/>
                                </wps:cNvCnPr>
                                <wps:spPr bwMode="auto">
                                  <a:xfrm>
                                    <a:off x="21081" y="37267"/>
                                    <a:ext cx="14" cy="586"/>
                                  </a:xfrm>
                                  <a:prstGeom prst="line">
                                    <a:avLst/>
                                  </a:prstGeom>
                                  <a:noFill/>
                                  <a:ln w="9525">
                                    <a:solidFill>
                                      <a:srgbClr val="000000"/>
                                    </a:solidFill>
                                    <a:round/>
                                    <a:tailEnd type="arrow" w="med" len="med"/>
                                  </a:ln>
                                </wps:spPr>
                                <wps:bodyPr/>
                              </wps:wsp>
                              <wps:wsp>
                                <wps:cNvPr id="11" name="矩形 23"/>
                                <wps:cNvSpPr>
                                  <a:spLocks noChangeArrowheads="1"/>
                                </wps:cNvSpPr>
                                <wps:spPr bwMode="auto">
                                  <a:xfrm rot="5400000">
                                    <a:off x="14389" y="38292"/>
                                    <a:ext cx="1480" cy="519"/>
                                  </a:xfrm>
                                  <a:prstGeom prst="rect">
                                    <a:avLst/>
                                  </a:prstGeom>
                                  <a:solidFill>
                                    <a:srgbClr val="FFFFFF"/>
                                  </a:solidFill>
                                  <a:ln w="9525">
                                    <a:solidFill>
                                      <a:srgbClr val="000000"/>
                                    </a:solidFill>
                                    <a:miter lim="800000"/>
                                  </a:ln>
                                </wps:spPr>
                                <wps:txbx>
                                  <w:txbxContent>
                                    <w:p>
                                      <w:pPr>
                                        <w:jc w:val="center"/>
                                      </w:pPr>
                                      <w:r>
                                        <w:rPr>
                                          <w:rFonts w:hint="eastAsia"/>
                                        </w:rPr>
                                        <w:t>电子标签</w:t>
                                      </w:r>
                                    </w:p>
                                  </w:txbxContent>
                                </wps:txbx>
                                <wps:bodyPr rot="0" vert="horz" wrap="square" lIns="91440" tIns="45720" rIns="91440" bIns="45720" anchor="t" anchorCtr="0" upright="1">
                                  <a:noAutofit/>
                                </wps:bodyPr>
                              </wps:wsp>
                              <wps:wsp>
                                <wps:cNvPr id="12" name="矩形 24"/>
                                <wps:cNvSpPr>
                                  <a:spLocks noChangeArrowheads="1"/>
                                </wps:cNvSpPr>
                                <wps:spPr bwMode="auto">
                                  <a:xfrm>
                                    <a:off x="14065" y="37853"/>
                                    <a:ext cx="763" cy="1481"/>
                                  </a:xfrm>
                                  <a:prstGeom prst="rect">
                                    <a:avLst/>
                                  </a:prstGeom>
                                  <a:solidFill>
                                    <a:srgbClr val="FFFFFF"/>
                                  </a:solidFill>
                                  <a:ln w="9525">
                                    <a:solidFill>
                                      <a:srgbClr val="000000"/>
                                    </a:solidFill>
                                    <a:miter lim="800000"/>
                                  </a:ln>
                                  <a:effectLst/>
                                </wps:spPr>
                                <wps:txbx>
                                  <w:txbxContent>
                                    <w:p>
                                      <w:r>
                                        <w:t>服务器</w:t>
                                      </w:r>
                                      <w:r>
                                        <w:rPr>
                                          <w:rFonts w:hint="eastAsia"/>
                                        </w:rPr>
                                        <w:t>和电脑</w:t>
                                      </w:r>
                                    </w:p>
                                  </w:txbxContent>
                                </wps:txbx>
                                <wps:bodyPr rot="0" vert="horz" wrap="square" lIns="91440" tIns="45720" rIns="91440" bIns="45720" anchor="t" anchorCtr="0" upright="1">
                                  <a:noAutofit/>
                                </wps:bodyPr>
                              </wps:wsp>
                              <wps:wsp>
                                <wps:cNvPr id="13" name="矩形 25"/>
                                <wps:cNvSpPr>
                                  <a:spLocks noChangeArrowheads="1"/>
                                </wps:cNvSpPr>
                                <wps:spPr bwMode="auto">
                                  <a:xfrm>
                                    <a:off x="15449" y="37811"/>
                                    <a:ext cx="724" cy="1468"/>
                                  </a:xfrm>
                                  <a:prstGeom prst="rect">
                                    <a:avLst/>
                                  </a:prstGeom>
                                  <a:solidFill>
                                    <a:srgbClr val="FFFFFF"/>
                                  </a:solidFill>
                                  <a:ln w="9525">
                                    <a:solidFill>
                                      <a:srgbClr val="000000"/>
                                    </a:solidFill>
                                    <a:miter lim="800000"/>
                                  </a:ln>
                                  <a:effectLst/>
                                </wps:spPr>
                                <wps:txbx>
                                  <w:txbxContent>
                                    <w:p>
                                      <w:r>
                                        <w:rPr>
                                          <w:rFonts w:hint="eastAsia"/>
                                        </w:rPr>
                                        <w:t>电子标签阅读器</w:t>
                                      </w:r>
                                    </w:p>
                                  </w:txbxContent>
                                </wps:txbx>
                                <wps:bodyPr rot="0" vert="horz" wrap="square" lIns="91440" tIns="45720" rIns="91440" bIns="45720" anchor="t" anchorCtr="0" upright="1">
                                  <a:noAutofit/>
                                </wps:bodyPr>
                              </wps:wsp>
                              <wps:wsp>
                                <wps:cNvPr id="14" name="矩形 26"/>
                                <wps:cNvSpPr>
                                  <a:spLocks noChangeArrowheads="1"/>
                                </wps:cNvSpPr>
                                <wps:spPr bwMode="auto">
                                  <a:xfrm>
                                    <a:off x="20271" y="37820"/>
                                    <a:ext cx="1677" cy="799"/>
                                  </a:xfrm>
                                  <a:prstGeom prst="rect">
                                    <a:avLst/>
                                  </a:prstGeom>
                                  <a:solidFill>
                                    <a:srgbClr val="FFFFFF"/>
                                  </a:solidFill>
                                  <a:ln w="9525">
                                    <a:solidFill>
                                      <a:srgbClr val="000000"/>
                                    </a:solidFill>
                                    <a:miter lim="800000"/>
                                  </a:ln>
                                  <a:effectLst/>
                                </wps:spPr>
                                <wps:txbx>
                                  <w:txbxContent>
                                    <w:p>
                                      <w:pPr>
                                        <w:jc w:val="center"/>
                                      </w:pPr>
                                      <w:r>
                                        <w:rPr>
                                          <w:rFonts w:hint="eastAsia"/>
                                        </w:rPr>
                                        <w:t>V</w:t>
                                      </w:r>
                                      <w:r>
                                        <w:t>S 设计</w:t>
                                      </w:r>
                                      <w:r>
                                        <w:rPr>
                                          <w:rFonts w:hint="eastAsia"/>
                                        </w:rPr>
                                        <w:t>上位</w:t>
                                      </w:r>
                                    </w:p>
                                    <w:p>
                                      <w:pPr>
                                        <w:jc w:val="center"/>
                                      </w:pPr>
                                      <w:r>
                                        <w:rPr>
                                          <w:rFonts w:hint="eastAsia"/>
                                        </w:rPr>
                                        <w:t>机软件</w:t>
                                      </w:r>
                                    </w:p>
                                  </w:txbxContent>
                                </wps:txbx>
                                <wps:bodyPr rot="0" vert="horz" wrap="square" lIns="91440" tIns="45720" rIns="91440" bIns="45720" anchor="t" anchorCtr="0" upright="1">
                                  <a:noAutofit/>
                                </wps:bodyPr>
                              </wps:wsp>
                            </wpg:grpSp>
                            <wps:wsp>
                              <wps:cNvPr id="15" name="文本框 15"/>
                              <wps:cNvSpPr txBox="1"/>
                              <wps:spPr>
                                <a:xfrm>
                                  <a:off x="139700" y="1784350"/>
                                  <a:ext cx="4792980" cy="198120"/>
                                </a:xfrm>
                                <a:prstGeom prst="rect">
                                  <a:avLst/>
                                </a:prstGeom>
                                <a:solidFill>
                                  <a:prstClr val="white"/>
                                </a:solidFill>
                                <a:ln>
                                  <a:noFill/>
                                </a:ln>
                              </wps:spPr>
                              <wps:txbx>
                                <w:txbxContent>
                                  <w:p>
                                    <w:pPr>
                                      <w:pStyle w:val="2"/>
                                      <w:jc w:val="center"/>
                                      <w:rPr>
                                        <w:rFonts w:ascii="Times New Roman" w:hAnsi="Times New Roman" w:eastAsia="宋体" w:cs="Times New Roman"/>
                                        <w:sz w:val="24"/>
                                        <w:szCs w:val="24"/>
                                      </w:rPr>
                                    </w:pPr>
                                    <w:r>
                                      <w:rPr>
                                        <w:rFonts w:hint="eastAsia"/>
                                      </w:rPr>
                                      <w:t xml:space="preserve">图1 </w:t>
                                    </w:r>
                                    <w:r>
                                      <w:t>医院信息</w:t>
                                    </w:r>
                                    <w:r>
                                      <w:rPr>
                                        <w:rFonts w:hint="eastAsia"/>
                                      </w:rPr>
                                      <w:t>管理系统结构图</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left:23.1pt;margin-top:6.1pt;height:156.1pt;width:405.25pt;z-index:251660288;mso-width-relative:page;mso-height-relative:page;" coordorigin="-213995,0" coordsize="5146675,1982470" o:gfxdata="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">
                      <o:lock v:ext="edit" aspectratio="f"/>
                      <v:group id="_x0000_s1026" o:spid="_x0000_s1026" o:spt="203" style="position:absolute;left:-213995;top:0;height:1741805;width:5007610;" coordorigin="14062,36591" coordsize="7886,2743"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矩形 14" o:spid="_x0000_s1026" o:spt="1" style="position:absolute;left:14062;top:36678;height:588;width:1929;"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pPr>
                                <w:r>
                                  <w:rPr>
                                    <w:rFonts w:hint="eastAsia"/>
                                  </w:rPr>
                                  <w:t>信息采集</w:t>
                                </w:r>
                              </w:p>
                            </w:txbxContent>
                          </v:textbox>
                        </v:rect>
                        <v:rect id="矩形 15" o:spid="_x0000_s1026" o:spt="1" style="position:absolute;left:17408;top:36633;height:614;width:1582;"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rPr>
                                    <w:rFonts w:hint="eastAsia"/>
                                  </w:rPr>
                                  <w:t>串口</w:t>
                                </w:r>
                              </w:p>
                            </w:txbxContent>
                          </v:textbox>
                        </v:rect>
                        <v:rect id="矩形 16" o:spid="_x0000_s1026" o:spt="1" style="position:absolute;left:20354;top:36591;height:695;width:1582;"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rPr>
                                  <w:t>数据查看阶段</w:t>
                                </w:r>
                              </w:p>
                            </w:txbxContent>
                          </v:textbox>
                        </v:rect>
                        <v:line id="直线 18" o:spid="_x0000_s1026" o:spt="20" style="position:absolute;left:15791;top:37280;height:531;width:20;" filled="f" stroked="t" coordsize="21600,21600" o:gfxdata="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XVG8AAAA&#10;2g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line id="直线 19" o:spid="_x0000_s1026" o:spt="20" style="position:absolute;left:14532;top:37286;height:534;width:0;" filled="f" stroked="t" coordsize="21600,21600" o:gfxdata="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PD4yr4A&#10;AADa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line id="直线 20" o:spid="_x0000_s1026" o:spt="20" style="position:absolute;left:16063;top:36953;height:1;width:1350;" filled="f" stroked="t" coordsize="21600,21600" o:gfxdata="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FvbLi5AAAA2gAA&#10;AA8AAAAAAAAAAQAgAAAAIgAAAGRycy9kb3ducmV2LnhtbFBLAQIUABQAAAAIAIdO4kAzLwWeOwAA&#10;ADkAAAAQAAAAAAAAAAEAIAAAAAgBAABkcnMvc2hhcGV4bWwueG1sUEsFBgAAAAAGAAYAWwEAALID&#10;AAAAAA==&#10;">
                          <v:fill on="f" focussize="0,0"/>
                          <v:stroke color="#000000" joinstyle="round" endarrow="open"/>
                          <v:imagedata o:title=""/>
                          <o:lock v:ext="edit" aspectratio="f"/>
                        </v:line>
                        <v:line id="直线 21" o:spid="_x0000_s1026" o:spt="20" style="position:absolute;left:19022;top:36912;height:14;width:1364;" filled="f" stroked="t" coordsize="21600,21600" o:gfxdata="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PJI74A&#10;AADa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line id="直线 22" o:spid="_x0000_s1026" o:spt="20" style="position:absolute;left:21081;top:37267;height:586;width:14;" filled="f" stroked="t" coordsize="21600,21600" o:gfxdata="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NB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rect id="矩形 23" o:spid="_x0000_s1026" o:spt="1" style="position:absolute;left:14389;top:38292;height:519;width:1480;rotation:5898240f;" fillcolor="#FFFFFF" filled="t" stroked="t" coordsize="21600,21600" o:gfxdata="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NcXJ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jc w:val="center"/>
                                </w:pPr>
                                <w:r>
                                  <w:rPr>
                                    <w:rFonts w:hint="eastAsia"/>
                                  </w:rPr>
                                  <w:t>电子标签</w:t>
                                </w:r>
                              </w:p>
                            </w:txbxContent>
                          </v:textbox>
                        </v:rect>
                        <v:rect id="矩形 24" o:spid="_x0000_s1026" o:spt="1" style="position:absolute;left:14065;top:37853;height:1481;width:763;" fillcolor="#FFFFFF"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r>
                                  <w:t>服务器</w:t>
                                </w:r>
                                <w:r>
                                  <w:rPr>
                                    <w:rFonts w:hint="eastAsia"/>
                                  </w:rPr>
                                  <w:t>和电脑</w:t>
                                </w:r>
                              </w:p>
                            </w:txbxContent>
                          </v:textbox>
                        </v:rect>
                        <v:rect id="矩形 25" o:spid="_x0000_s1026" o:spt="1" style="position:absolute;left:15449;top:37811;height:1468;width:724;"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rPr>
                                    <w:rFonts w:hint="eastAsia"/>
                                  </w:rPr>
                                  <w:t>电子标签阅读器</w:t>
                                </w:r>
                              </w:p>
                            </w:txbxContent>
                          </v:textbox>
                        </v:rect>
                        <v:rect id="矩形 26" o:spid="_x0000_s1026" o:spt="1" style="position:absolute;left:20271;top:37820;height:799;width:1677;"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jc w:val="center"/>
                                </w:pPr>
                                <w:r>
                                  <w:rPr>
                                    <w:rFonts w:hint="eastAsia"/>
                                  </w:rPr>
                                  <w:t>V</w:t>
                                </w:r>
                                <w:r>
                                  <w:t>S 设计</w:t>
                                </w:r>
                                <w:r>
                                  <w:rPr>
                                    <w:rFonts w:hint="eastAsia"/>
                                  </w:rPr>
                                  <w:t>上位</w:t>
                                </w:r>
                              </w:p>
                              <w:p>
                                <w:pPr>
                                  <w:jc w:val="center"/>
                                </w:pPr>
                                <w:r>
                                  <w:rPr>
                                    <w:rFonts w:hint="eastAsia"/>
                                  </w:rPr>
                                  <w:t>机软件</w:t>
                                </w:r>
                              </w:p>
                            </w:txbxContent>
                          </v:textbox>
                        </v:rect>
                      </v:group>
                      <v:shape id="_x0000_s1026" o:spid="_x0000_s1026" o:spt="202" type="#_x0000_t202" style="position:absolute;left:139700;top:1784350;height:198120;width:4792980;" fillcolor="#FFFFFF" filled="t" stroked="f" coordsize="21600,21600" o:gfxdata="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NWtR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style="mso-fit-shape-to-text:t;">
                          <w:txbxContent>
                            <w:p>
                              <w:pPr>
                                <w:pStyle w:val="2"/>
                                <w:jc w:val="center"/>
                                <w:rPr>
                                  <w:rFonts w:ascii="Times New Roman" w:hAnsi="Times New Roman" w:eastAsia="宋体" w:cs="Times New Roman"/>
                                  <w:sz w:val="24"/>
                                  <w:szCs w:val="24"/>
                                </w:rPr>
                              </w:pPr>
                              <w:r>
                                <w:rPr>
                                  <w:rFonts w:hint="eastAsia"/>
                                </w:rPr>
                                <w:t xml:space="preserve">图1 </w:t>
                              </w:r>
                              <w:r>
                                <w:t>医院信息</w:t>
                              </w:r>
                              <w:r>
                                <w:rPr>
                                  <w:rFonts w:hint="eastAsia"/>
                                </w:rPr>
                                <w:t>管理系统结构图</w:t>
                              </w:r>
                            </w:p>
                          </w:txbxContent>
                        </v:textbox>
                      </v:shape>
                    </v:group>
                  </w:pict>
                </mc:Fallback>
              </mc:AlternateContent>
            </w:r>
          </w:p>
          <w:p>
            <w:pPr>
              <w:widowControl/>
              <w:tabs>
                <w:tab w:val="left" w:pos="2996"/>
                <w:tab w:val="left" w:pos="5205"/>
              </w:tabs>
              <w:spacing w:line="360" w:lineRule="auto"/>
              <w:jc w:val="left"/>
              <w:rPr>
                <w:rFonts w:ascii="宋体" w:hAnsi="宋体" w:cs="宋体"/>
                <w:kern w:val="0"/>
                <w:sz w:val="24"/>
                <w:lang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956310</wp:posOffset>
                      </wp:positionH>
                      <wp:positionV relativeFrom="paragraph">
                        <wp:posOffset>211455</wp:posOffset>
                      </wp:positionV>
                      <wp:extent cx="0" cy="340995"/>
                      <wp:effectExtent l="95250" t="0" r="76200" b="5905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0" cy="340995"/>
                              </a:xfrm>
                              <a:prstGeom prst="line">
                                <a:avLst/>
                              </a:prstGeom>
                              <a:noFill/>
                              <a:ln w="9525">
                                <a:solidFill>
                                  <a:srgbClr val="000000"/>
                                </a:solidFill>
                                <a:round/>
                                <a:tailEnd type="arrow" w="med" len="med"/>
                              </a:ln>
                            </wps:spPr>
                            <wps:bodyPr/>
                          </wps:wsp>
                        </a:graphicData>
                      </a:graphic>
                    </wp:anchor>
                  </w:drawing>
                </mc:Choice>
                <mc:Fallback>
                  <w:pict>
                    <v:line id="_x0000_s1026" o:spid="_x0000_s1026" o:spt="20" style="position:absolute;left:0pt;margin-left:75.3pt;margin-top:16.65pt;height:26.85pt;width:0pt;z-index:251659264;mso-width-relative:page;mso-height-relative:page;" filled="f" stroked="t" coordsize="21600,21600" o:gfxdata="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gW7p9gAAAAJAQAADwAAAAAAAAABACAAAAAiAAAAZHJzL2Rvd25yZXYueG1s&#10;UEsBAhQAFAAAAAgAh07iQG2VckP4AQAA1AMAAA4AAAAAAAAAAQAgAAAAJwEAAGRycy9lMm9Eb2Mu&#10;eG1sUEsFBgAAAAAGAAYAWQEAAJEFAAAAAA==&#10;">
                      <v:fill on="f" focussize="0,0"/>
                      <v:stroke color="#000000" joinstyle="round" endarrow="open"/>
                      <v:imagedata o:title=""/>
                      <o:lock v:ext="edit" aspectratio="f"/>
                    </v:line>
                  </w:pict>
                </mc:Fallback>
              </mc:AlternateContent>
            </w:r>
            <w:r>
              <w:rPr>
                <w:rFonts w:hint="eastAsia" w:ascii="宋体" w:hAnsi="宋体" w:cs="宋体"/>
                <w:kern w:val="0"/>
                <w:sz w:val="24"/>
                <w:lang w:bidi="ar"/>
              </w:rPr>
              <w:tab/>
            </w:r>
            <w:r>
              <w:rPr>
                <w:rFonts w:hint="eastAsia" w:ascii="宋体" w:hAnsi="宋体" w:cs="宋体"/>
                <w:kern w:val="0"/>
                <w:sz w:val="24"/>
                <w:lang w:bidi="ar"/>
              </w:rPr>
              <w:tab/>
            </w:r>
          </w:p>
          <w:p>
            <w:pPr>
              <w:widowControl/>
              <w:spacing w:line="360" w:lineRule="auto"/>
              <w:jc w:val="left"/>
              <w:rPr>
                <w:rFonts w:ascii="宋体" w:hAnsi="宋体" w:cs="宋体"/>
                <w:kern w:val="0"/>
                <w:sz w:val="24"/>
                <w:lang w:bidi="ar"/>
              </w:rPr>
            </w:pPr>
          </w:p>
          <w:p>
            <w:pPr>
              <w:widowControl/>
              <w:spacing w:line="360" w:lineRule="auto"/>
              <w:jc w:val="left"/>
              <w:rPr>
                <w:rFonts w:ascii="宋体" w:hAnsi="宋体" w:cs="宋体"/>
                <w:kern w:val="0"/>
                <w:sz w:val="24"/>
                <w:lang w:bidi="ar"/>
              </w:rPr>
            </w:pPr>
          </w:p>
          <w:p>
            <w:pPr>
              <w:widowControl/>
              <w:jc w:val="left"/>
              <w:rPr>
                <w:lang w:bidi="ar"/>
              </w:rPr>
            </w:pPr>
          </w:p>
          <w:p>
            <w:pPr>
              <w:widowControl/>
              <w:jc w:val="left"/>
              <w:rPr>
                <w:lang w:bidi="ar"/>
              </w:rPr>
            </w:pPr>
          </w:p>
          <w:p>
            <w:pPr>
              <w:widowControl/>
              <w:jc w:val="left"/>
              <w:rPr>
                <w:lang w:bidi="ar"/>
              </w:rPr>
            </w:pPr>
          </w:p>
          <w:p>
            <w:pPr>
              <w:widowControl/>
              <w:jc w:val="left"/>
              <w:rPr>
                <w:lang w:bidi="ar"/>
              </w:rPr>
            </w:pPr>
          </w:p>
          <w:p>
            <w:pPr>
              <w:widowControl/>
              <w:jc w:val="left"/>
              <w:rPr>
                <w:lang w:bidi="ar"/>
              </w:rPr>
            </w:pPr>
          </w:p>
          <w:p>
            <w:pPr>
              <w:widowControl/>
              <w:jc w:val="left"/>
              <w:rPr>
                <w:lang w:bidi="ar"/>
              </w:rPr>
            </w:pPr>
          </w:p>
          <w:p>
            <w:pPr>
              <w:widowControl/>
              <w:jc w:val="left"/>
              <w:rPr>
                <w:lang w:bidi="ar"/>
              </w:rPr>
            </w:pPr>
          </w:p>
          <w:p>
            <w:pPr>
              <w:widowControl/>
              <w:spacing w:line="360" w:lineRule="exact"/>
              <w:jc w:val="left"/>
              <w:rPr>
                <w:rFonts w:ascii="宋体" w:hAnsi="宋体" w:cs="宋体"/>
                <w:kern w:val="0"/>
                <w:sz w:val="24"/>
                <w:lang w:bidi="ar"/>
              </w:rPr>
            </w:pPr>
            <w:r>
              <w:rPr>
                <w:rFonts w:hint="eastAsia" w:ascii="宋体" w:hAnsi="宋体" w:cs="宋体"/>
                <w:kern w:val="0"/>
                <w:sz w:val="24"/>
                <w:lang w:bidi="ar"/>
              </w:rPr>
              <w:t>2</w:t>
            </w:r>
            <w:r>
              <w:rPr>
                <w:rFonts w:ascii="宋体" w:hAnsi="宋体" w:cs="宋体"/>
                <w:kern w:val="0"/>
                <w:sz w:val="24"/>
                <w:lang w:bidi="ar"/>
              </w:rPr>
              <w:t>.</w:t>
            </w:r>
            <w:r>
              <w:rPr>
                <w:rFonts w:hint="eastAsia" w:ascii="宋体" w:hAnsi="宋体" w:cs="宋体"/>
                <w:kern w:val="0"/>
                <w:sz w:val="24"/>
                <w:lang w:bidi="ar"/>
              </w:rPr>
              <w:t>研究方法</w:t>
            </w:r>
          </w:p>
          <w:p>
            <w:pPr>
              <w:widowControl/>
              <w:spacing w:line="360" w:lineRule="exact"/>
              <w:ind w:firstLine="480" w:firstLineChars="200"/>
              <w:jc w:val="left"/>
              <w:rPr>
                <w:rFonts w:ascii="宋体" w:hAnsi="宋体"/>
                <w:sz w:val="24"/>
                <w:lang w:bidi="ar"/>
              </w:rPr>
            </w:pPr>
            <w:r>
              <w:rPr>
                <w:rFonts w:hint="eastAsia" w:ascii="宋体" w:hAnsi="宋体"/>
                <w:sz w:val="24"/>
                <w:lang w:bidi="ar"/>
              </w:rPr>
              <w:t>通过软件以及硬件结合的方式来实现系统的设计。系统分为三个阶段，信息采集阶段、信息流通阶段和数据查看阶段。在信息采集阶段，电子标签加上传感器构成信息采集模块，将医院相关人和物的信息录入电子标签；在信息流通阶段运用RFID读卡器将信息读取出来并写入信息，再将这些信息传送到数据库中并进行相关的信息处理，通过软件界面查看医院人和物资的流动信息，实现医院信息的流动化管理等。利用VS等工具设计上位机软件，实现对过程的控制，结果的展示等功能。系统各模块通过无线通信方式进行组网。</w:t>
            </w:r>
          </w:p>
        </w:tc>
      </w:tr>
    </w:tbl>
    <w:p>
      <w:pPr>
        <w:rPr>
          <w:rFonts w:ascii="仿宋" w:hAnsi="仿宋" w:eastAsia="仿宋"/>
        </w:rPr>
      </w:pPr>
    </w:p>
    <w:tbl>
      <w:tblPr>
        <w:tblStyle w:val="7"/>
        <w:tblW w:w="9774"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417"/>
        <w:gridCol w:w="1525"/>
        <w:gridCol w:w="1530"/>
        <w:gridCol w:w="1529"/>
        <w:gridCol w:w="1530"/>
        <w:gridCol w:w="1529"/>
        <w:gridCol w:w="1595"/>
        <w:gridCol w:w="11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gridBefore w:val="1"/>
          <w:wBefore w:w="417" w:type="dxa"/>
          <w:trHeight w:val="7147" w:hRule="atLeast"/>
          <w:jc w:val="center"/>
        </w:trPr>
        <w:tc>
          <w:tcPr>
            <w:tcW w:w="9357" w:type="dxa"/>
            <w:gridSpan w:val="7"/>
          </w:tcPr>
          <w:p>
            <w:pPr>
              <w:spacing w:before="156" w:beforeLines="50" w:after="156" w:afterLines="50" w:line="360" w:lineRule="exact"/>
              <w:rPr>
                <w:rFonts w:ascii="仿宋" w:hAnsi="仿宋" w:eastAsia="仿宋"/>
                <w:b/>
                <w:color w:val="FF0000"/>
                <w:sz w:val="24"/>
              </w:rPr>
            </w:pPr>
            <w:r>
              <w:rPr>
                <w:rFonts w:hint="eastAsia" w:ascii="仿宋" w:hAnsi="仿宋" w:eastAsia="仿宋"/>
                <w:b/>
                <w:bCs/>
                <w:sz w:val="24"/>
              </w:rPr>
              <w:t>进度安排：</w:t>
            </w:r>
          </w:p>
          <w:p>
            <w:pPr>
              <w:spacing w:line="360" w:lineRule="exact"/>
              <w:ind w:firstLine="482" w:firstLineChars="200"/>
              <w:rPr>
                <w:rFonts w:ascii="仿宋" w:hAnsi="仿宋" w:eastAsia="仿宋"/>
                <w:b/>
                <w:color w:val="FF0000"/>
                <w:sz w:val="24"/>
              </w:rPr>
            </w:pP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.1.14</w:t>
            </w:r>
            <w:r>
              <w:rPr>
                <w:rFonts w:hint="eastAsia" w:ascii="仿宋" w:hAnsi="仿宋" w:eastAsia="仿宋"/>
                <w:b/>
                <w:sz w:val="24"/>
              </w:rPr>
              <w:t>-</w:t>
            </w: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.2.28</w:t>
            </w:r>
            <w:r>
              <w:rPr>
                <w:rFonts w:hint="eastAsia" w:ascii="仿宋" w:hAnsi="仿宋" w:eastAsia="仿宋"/>
                <w:b/>
                <w:sz w:val="24"/>
              </w:rPr>
              <w:t>：</w:t>
            </w:r>
            <w:r>
              <w:rPr>
                <w:rFonts w:ascii="仿宋" w:hAnsi="仿宋" w:eastAsia="仿宋"/>
                <w:b/>
                <w:sz w:val="24"/>
              </w:rPr>
              <w:t>确定毕业设计的题目，进行资料的收集与整理</w:t>
            </w:r>
            <w:r>
              <w:rPr>
                <w:rFonts w:hint="eastAsia" w:ascii="仿宋" w:hAnsi="仿宋" w:eastAsia="仿宋"/>
                <w:b/>
                <w:sz w:val="24"/>
              </w:rPr>
              <w:t>。</w:t>
            </w:r>
          </w:p>
          <w:p>
            <w:pPr>
              <w:spacing w:line="360" w:lineRule="exact"/>
              <w:ind w:firstLine="482" w:firstLineChars="200"/>
              <w:rPr>
                <w:rFonts w:ascii="仿宋" w:hAnsi="仿宋" w:eastAsia="仿宋"/>
                <w:b/>
                <w:sz w:val="24"/>
              </w:rPr>
            </w:pP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.3.1</w:t>
            </w:r>
            <w:r>
              <w:rPr>
                <w:rFonts w:hint="eastAsia" w:ascii="仿宋" w:hAnsi="仿宋" w:eastAsia="仿宋"/>
                <w:b/>
                <w:sz w:val="24"/>
              </w:rPr>
              <w:t>-</w:t>
            </w: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.3.15</w:t>
            </w:r>
            <w:r>
              <w:rPr>
                <w:rFonts w:hint="eastAsia" w:ascii="仿宋" w:hAnsi="仿宋" w:eastAsia="仿宋"/>
                <w:b/>
                <w:sz w:val="24"/>
              </w:rPr>
              <w:t>：论证分析论文的可行性、实际性，提交任务书，撰写开题报告。</w:t>
            </w:r>
          </w:p>
          <w:p>
            <w:pPr>
              <w:spacing w:line="360" w:lineRule="exact"/>
              <w:ind w:firstLine="482" w:firstLineChars="200"/>
              <w:rPr>
                <w:rFonts w:ascii="仿宋" w:hAnsi="仿宋" w:eastAsia="仿宋"/>
                <w:b/>
                <w:sz w:val="24"/>
              </w:rPr>
            </w:pP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w:t>
            </w:r>
            <w:r>
              <w:rPr>
                <w:rFonts w:hint="eastAsia" w:ascii="仿宋" w:hAnsi="仿宋" w:eastAsia="仿宋"/>
                <w:b/>
                <w:sz w:val="24"/>
              </w:rPr>
              <w:t>3.16-</w:t>
            </w: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w:t>
            </w:r>
            <w:r>
              <w:rPr>
                <w:rFonts w:hint="eastAsia" w:ascii="仿宋" w:hAnsi="仿宋" w:eastAsia="仿宋"/>
                <w:b/>
                <w:sz w:val="24"/>
              </w:rPr>
              <w:t>3.31：提交开题报告，做相关准备工作，搜集相关资料，等待开学。</w:t>
            </w:r>
          </w:p>
          <w:p>
            <w:pPr>
              <w:spacing w:line="360" w:lineRule="exact"/>
              <w:ind w:firstLine="482" w:firstLineChars="200"/>
              <w:rPr>
                <w:rFonts w:ascii="仿宋" w:hAnsi="仿宋" w:eastAsia="仿宋"/>
                <w:b/>
                <w:sz w:val="24"/>
              </w:rPr>
            </w:pP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w:t>
            </w:r>
            <w:r>
              <w:rPr>
                <w:rFonts w:hint="eastAsia" w:ascii="仿宋" w:hAnsi="仿宋" w:eastAsia="仿宋"/>
                <w:b/>
                <w:sz w:val="24"/>
              </w:rPr>
              <w:t>4.1-</w:t>
            </w: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w:t>
            </w:r>
            <w:r>
              <w:rPr>
                <w:rFonts w:hint="eastAsia" w:ascii="仿宋" w:hAnsi="仿宋" w:eastAsia="仿宋"/>
                <w:b/>
                <w:sz w:val="24"/>
              </w:rPr>
              <w:t>4.22：进实验室，完成信息采集阶段、信息流通阶段、数据采集阶段的工作及实验。</w:t>
            </w:r>
          </w:p>
          <w:p>
            <w:pPr>
              <w:spacing w:line="360" w:lineRule="exact"/>
              <w:ind w:firstLine="482" w:firstLineChars="200"/>
              <w:rPr>
                <w:rFonts w:ascii="仿宋" w:hAnsi="仿宋" w:eastAsia="仿宋"/>
                <w:b/>
                <w:sz w:val="24"/>
              </w:rPr>
            </w:pP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w:t>
            </w:r>
            <w:r>
              <w:rPr>
                <w:rFonts w:hint="eastAsia" w:ascii="仿宋" w:hAnsi="仿宋" w:eastAsia="仿宋"/>
                <w:b/>
                <w:sz w:val="24"/>
              </w:rPr>
              <w:t>4.23-</w:t>
            </w: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w:t>
            </w:r>
            <w:r>
              <w:rPr>
                <w:rFonts w:hint="eastAsia" w:ascii="仿宋" w:hAnsi="仿宋" w:eastAsia="仿宋"/>
                <w:b/>
                <w:sz w:val="24"/>
              </w:rPr>
              <w:t>4.30：进行组网、调试、模拟整个系统的工作过程，基本实现设计要求。</w:t>
            </w:r>
          </w:p>
          <w:p>
            <w:pPr>
              <w:spacing w:line="360" w:lineRule="exact"/>
              <w:ind w:firstLine="482" w:firstLineChars="200"/>
              <w:rPr>
                <w:rFonts w:ascii="仿宋" w:hAnsi="仿宋" w:eastAsia="仿宋"/>
                <w:b/>
                <w:sz w:val="24"/>
              </w:rPr>
            </w:pP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w:t>
            </w:r>
            <w:r>
              <w:rPr>
                <w:rFonts w:hint="eastAsia" w:ascii="仿宋" w:hAnsi="仿宋" w:eastAsia="仿宋"/>
                <w:b/>
                <w:sz w:val="24"/>
              </w:rPr>
              <w:t>5.1-</w:t>
            </w: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w:t>
            </w:r>
            <w:r>
              <w:rPr>
                <w:rFonts w:hint="eastAsia" w:ascii="仿宋" w:hAnsi="仿宋" w:eastAsia="仿宋"/>
                <w:b/>
                <w:sz w:val="24"/>
              </w:rPr>
              <w:t>5.25：撰写论文，定稿，修改，完善，查重。</w:t>
            </w:r>
          </w:p>
          <w:p>
            <w:pPr>
              <w:spacing w:line="360" w:lineRule="exact"/>
              <w:ind w:firstLine="482" w:firstLineChars="200"/>
              <w:rPr>
                <w:rFonts w:ascii="仿宋" w:hAnsi="仿宋" w:eastAsia="仿宋"/>
                <w:b/>
                <w:sz w:val="24"/>
              </w:rPr>
            </w:pPr>
            <w:r>
              <w:rPr>
                <w:rFonts w:ascii="仿宋" w:hAnsi="仿宋" w:eastAsia="仿宋"/>
                <w:b/>
                <w:sz w:val="24"/>
              </w:rPr>
              <w:t>202</w:t>
            </w:r>
            <w:r>
              <w:rPr>
                <w:rFonts w:hint="eastAsia" w:ascii="仿宋" w:hAnsi="仿宋" w:eastAsia="仿宋"/>
                <w:b/>
                <w:sz w:val="24"/>
                <w:lang w:val="en-US" w:eastAsia="zh-CN"/>
              </w:rPr>
              <w:t>2</w:t>
            </w:r>
            <w:r>
              <w:rPr>
                <w:rFonts w:ascii="仿宋" w:hAnsi="仿宋" w:eastAsia="仿宋"/>
                <w:b/>
                <w:sz w:val="24"/>
              </w:rPr>
              <w:t>.</w:t>
            </w:r>
            <w:r>
              <w:rPr>
                <w:rFonts w:hint="eastAsia" w:ascii="仿宋" w:hAnsi="仿宋" w:eastAsia="仿宋"/>
                <w:b/>
                <w:sz w:val="24"/>
              </w:rPr>
              <w:t>5.26-</w:t>
            </w:r>
            <w:r>
              <w:rPr>
                <w:rFonts w:ascii="仿宋" w:hAnsi="仿宋" w:eastAsia="仿宋"/>
                <w:b/>
                <w:sz w:val="24"/>
              </w:rPr>
              <w:t>202</w:t>
            </w:r>
            <w:r>
              <w:rPr>
                <w:rFonts w:hint="eastAsia" w:ascii="仿宋" w:hAnsi="仿宋" w:eastAsia="仿宋"/>
                <w:b/>
                <w:sz w:val="24"/>
                <w:lang w:val="en-US" w:eastAsia="zh-CN"/>
              </w:rPr>
              <w:t>2</w:t>
            </w:r>
            <w:bookmarkStart w:id="0" w:name="_GoBack"/>
            <w:bookmarkEnd w:id="0"/>
            <w:r>
              <w:rPr>
                <w:rFonts w:ascii="仿宋" w:hAnsi="仿宋" w:eastAsia="仿宋"/>
                <w:b/>
                <w:sz w:val="24"/>
              </w:rPr>
              <w:t>.</w:t>
            </w:r>
            <w:r>
              <w:rPr>
                <w:rFonts w:hint="eastAsia" w:ascii="仿宋" w:hAnsi="仿宋" w:eastAsia="仿宋"/>
                <w:b/>
                <w:sz w:val="24"/>
              </w:rPr>
              <w:t>6.4： 准备答辩。</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gridBefore w:val="1"/>
          <w:wBefore w:w="417" w:type="dxa"/>
          <w:trHeight w:val="5733" w:hRule="atLeast"/>
          <w:jc w:val="center"/>
        </w:trPr>
        <w:tc>
          <w:tcPr>
            <w:tcW w:w="9357" w:type="dxa"/>
            <w:gridSpan w:val="7"/>
          </w:tcPr>
          <w:p>
            <w:pPr>
              <w:spacing w:line="360" w:lineRule="exact"/>
              <w:ind w:firstLine="482" w:firstLineChars="200"/>
              <w:rPr>
                <w:rFonts w:ascii="仿宋" w:hAnsi="仿宋" w:eastAsia="仿宋"/>
                <w:b/>
                <w:bCs/>
                <w:sz w:val="24"/>
              </w:rPr>
            </w:pPr>
            <w:r>
              <w:rPr>
                <w:rFonts w:hint="eastAsia" w:ascii="仿宋" w:hAnsi="仿宋" w:eastAsia="仿宋"/>
                <w:b/>
                <w:bCs/>
                <w:sz w:val="24"/>
              </w:rPr>
              <w:t>指导教师意见：</w:t>
            </w:r>
          </w:p>
          <w:p>
            <w:pPr>
              <w:spacing w:line="360" w:lineRule="exact"/>
              <w:ind w:firstLine="480" w:firstLineChars="200"/>
              <w:rPr>
                <w:rFonts w:ascii="宋体" w:hAnsi="宋体"/>
                <w:color w:val="000000"/>
                <w:sz w:val="24"/>
              </w:rPr>
            </w:pPr>
          </w:p>
          <w:p>
            <w:pPr>
              <w:spacing w:line="360" w:lineRule="exact"/>
              <w:ind w:firstLine="480" w:firstLineChars="200"/>
              <w:rPr>
                <w:rFonts w:ascii="宋体" w:hAnsi="宋体"/>
                <w:color w:val="000000"/>
                <w:sz w:val="24"/>
              </w:rPr>
            </w:pPr>
            <w:r>
              <w:rPr>
                <w:rFonts w:hint="eastAsia" w:ascii="宋体" w:hAnsi="宋体"/>
                <w:color w:val="000000"/>
                <w:sz w:val="24"/>
              </w:rPr>
              <w:t>选题依据充分。阅读、引用文献资料较广泛，较全面了解本领域学术动态，综合分析能力较强。研究方法、内容得当，具有坚实的基础理论和系统的专门知识。进度安排合理，望能按时完成毕业设计。</w:t>
            </w:r>
          </w:p>
          <w:p>
            <w:pPr>
              <w:spacing w:before="156" w:beforeLines="50" w:after="156" w:afterLines="50" w:line="360" w:lineRule="exact"/>
              <w:rPr>
                <w:rFonts w:ascii="仿宋" w:hAnsi="仿宋" w:eastAsia="仿宋"/>
                <w:b/>
                <w:bCs/>
                <w:sz w:val="24"/>
              </w:rPr>
            </w:pPr>
          </w:p>
          <w:p>
            <w:pPr>
              <w:spacing w:before="156" w:beforeLines="50" w:after="156" w:afterLines="50" w:line="360" w:lineRule="exact"/>
              <w:ind w:firstLine="6021" w:firstLineChars="2499"/>
              <w:rPr>
                <w:rFonts w:ascii="仿宋" w:hAnsi="仿宋" w:eastAsia="仿宋"/>
                <w:b/>
                <w:bCs/>
                <w:sz w:val="24"/>
              </w:rPr>
            </w:pPr>
          </w:p>
          <w:p>
            <w:pPr>
              <w:spacing w:before="156" w:beforeLines="50" w:after="156" w:afterLines="50" w:line="360" w:lineRule="exact"/>
              <w:ind w:firstLine="6021" w:firstLineChars="2499"/>
              <w:rPr>
                <w:rFonts w:ascii="仿宋" w:hAnsi="仿宋" w:eastAsia="仿宋"/>
                <w:b/>
                <w:bCs/>
                <w:sz w:val="24"/>
              </w:rPr>
            </w:pPr>
          </w:p>
          <w:p>
            <w:pPr>
              <w:spacing w:before="156" w:beforeLines="50" w:after="156" w:afterLines="50" w:line="360" w:lineRule="exact"/>
              <w:ind w:firstLine="6257" w:firstLineChars="2597"/>
              <w:rPr>
                <w:rFonts w:ascii="仿宋" w:hAnsi="仿宋" w:eastAsia="仿宋"/>
                <w:b/>
                <w:bCs/>
                <w:sz w:val="24"/>
              </w:rPr>
            </w:pPr>
          </w:p>
          <w:p>
            <w:pPr>
              <w:spacing w:before="156" w:beforeLines="50" w:after="156" w:afterLines="50" w:line="360" w:lineRule="exact"/>
              <w:ind w:firstLine="6257" w:firstLineChars="2597"/>
              <w:rPr>
                <w:rFonts w:ascii="仿宋" w:hAnsi="仿宋" w:eastAsia="仿宋"/>
                <w:b/>
                <w:bCs/>
                <w:sz w:val="24"/>
              </w:rPr>
            </w:pPr>
          </w:p>
          <w:p>
            <w:pPr>
              <w:spacing w:before="156" w:beforeLines="50" w:after="156" w:afterLines="50" w:line="360" w:lineRule="exact"/>
              <w:ind w:firstLine="6257" w:firstLineChars="2597"/>
              <w:rPr>
                <w:rFonts w:ascii="仿宋" w:hAnsi="仿宋" w:eastAsia="仿宋"/>
                <w:b/>
                <w:bCs/>
                <w:sz w:val="24"/>
              </w:rPr>
            </w:pPr>
          </w:p>
          <w:p>
            <w:pPr>
              <w:spacing w:before="156" w:beforeLines="50" w:after="156" w:afterLines="50" w:line="360" w:lineRule="exact"/>
              <w:ind w:firstLine="6231" w:firstLineChars="2586"/>
              <w:rPr>
                <w:rFonts w:ascii="仿宋" w:hAnsi="仿宋" w:eastAsia="仿宋"/>
                <w:b/>
                <w:bCs/>
                <w:sz w:val="24"/>
              </w:rPr>
            </w:pPr>
            <w:r>
              <w:rPr>
                <w:rFonts w:hint="eastAsia" w:ascii="仿宋" w:hAnsi="仿宋" w:eastAsia="仿宋"/>
                <w:b/>
                <w:bCs/>
                <w:sz w:val="24"/>
              </w:rPr>
              <w:t>指导教师：</w:t>
            </w:r>
          </w:p>
          <w:p>
            <w:pPr>
              <w:spacing w:before="156" w:beforeLines="50" w:after="156" w:afterLines="50" w:line="360" w:lineRule="exact"/>
              <w:ind w:firstLine="6503" w:firstLineChars="2699"/>
              <w:rPr>
                <w:rFonts w:ascii="仿宋" w:hAnsi="仿宋" w:eastAsia="仿宋"/>
                <w:b/>
                <w:bCs/>
                <w:sz w:val="24"/>
              </w:rPr>
            </w:pPr>
            <w:r>
              <w:rPr>
                <w:rFonts w:hint="eastAsia" w:ascii="仿宋" w:hAnsi="仿宋" w:eastAsia="仿宋"/>
                <w:b/>
                <w:bCs/>
                <w:sz w:val="24"/>
              </w:rPr>
              <w:t>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119" w:type="dxa"/>
          <w:trHeight w:val="533" w:hRule="atLeast"/>
          <w:jc w:val="center"/>
        </w:trPr>
        <w:tc>
          <w:tcPr>
            <w:tcW w:w="9655" w:type="dxa"/>
            <w:gridSpan w:val="7"/>
            <w:tcBorders>
              <w:top w:val="nil"/>
              <w:left w:val="nil"/>
              <w:bottom w:val="nil"/>
              <w:right w:val="nil"/>
            </w:tcBorders>
            <w:vAlign w:val="center"/>
          </w:tcPr>
          <w:p>
            <w:pPr>
              <w:pStyle w:val="3"/>
              <w:spacing w:line="240" w:lineRule="atLeast"/>
              <w:jc w:val="center"/>
              <w:rPr>
                <w:rFonts w:hint="default" w:ascii="仿宋_GB2312" w:hAnsi="Times New Roman" w:eastAsia="仿宋_GB2312"/>
                <w:b/>
                <w:bCs/>
                <w:sz w:val="3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119" w:type="dxa"/>
          <w:trHeight w:val="533" w:hRule="atLeast"/>
          <w:jc w:val="center"/>
        </w:trPr>
        <w:tc>
          <w:tcPr>
            <w:tcW w:w="9655" w:type="dxa"/>
            <w:gridSpan w:val="7"/>
            <w:vAlign w:val="center"/>
          </w:tcPr>
          <w:p>
            <w:pPr>
              <w:pStyle w:val="3"/>
              <w:spacing w:line="240" w:lineRule="atLeast"/>
              <w:jc w:val="center"/>
              <w:rPr>
                <w:rFonts w:hint="default" w:ascii="仿宋" w:hAnsi="仿宋" w:eastAsia="仿宋"/>
                <w:b/>
                <w:bCs/>
                <w:sz w:val="30"/>
              </w:rPr>
            </w:pPr>
            <w:r>
              <w:rPr>
                <w:rFonts w:ascii="仿宋" w:hAnsi="仿宋" w:eastAsia="仿宋"/>
                <w:b/>
                <w:bCs/>
                <w:sz w:val="30"/>
              </w:rPr>
              <w:t>审 核 小 组 成 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119" w:type="dxa"/>
          <w:trHeight w:val="680" w:hRule="exact"/>
          <w:jc w:val="center"/>
        </w:trPr>
        <w:tc>
          <w:tcPr>
            <w:tcW w:w="1942" w:type="dxa"/>
            <w:gridSpan w:val="2"/>
            <w:vAlign w:val="center"/>
          </w:tcPr>
          <w:p>
            <w:pPr>
              <w:pStyle w:val="3"/>
              <w:spacing w:line="240" w:lineRule="atLeast"/>
              <w:jc w:val="center"/>
              <w:rPr>
                <w:rFonts w:hint="default" w:ascii="仿宋" w:hAnsi="仿宋" w:eastAsia="仿宋"/>
                <w:b/>
                <w:bCs/>
              </w:rPr>
            </w:pPr>
            <w:r>
              <w:rPr>
                <w:rFonts w:ascii="仿宋" w:hAnsi="仿宋" w:eastAsia="仿宋"/>
                <w:b/>
                <w:bCs/>
              </w:rPr>
              <w:t>姓 名</w:t>
            </w:r>
          </w:p>
        </w:tc>
        <w:tc>
          <w:tcPr>
            <w:tcW w:w="1530" w:type="dxa"/>
            <w:vAlign w:val="center"/>
          </w:tcPr>
          <w:p>
            <w:pPr>
              <w:pStyle w:val="3"/>
              <w:spacing w:line="240" w:lineRule="atLeast"/>
              <w:jc w:val="center"/>
              <w:rPr>
                <w:rFonts w:hint="default" w:ascii="仿宋" w:hAnsi="仿宋" w:eastAsia="仿宋"/>
                <w:b/>
                <w:bCs/>
              </w:rPr>
            </w:pPr>
            <w:r>
              <w:rPr>
                <w:rFonts w:ascii="仿宋" w:hAnsi="仿宋" w:eastAsia="仿宋"/>
                <w:b/>
                <w:bCs/>
              </w:rPr>
              <w:t>职 称</w:t>
            </w:r>
          </w:p>
        </w:tc>
        <w:tc>
          <w:tcPr>
            <w:tcW w:w="1529" w:type="dxa"/>
            <w:vAlign w:val="center"/>
          </w:tcPr>
          <w:p>
            <w:pPr>
              <w:pStyle w:val="3"/>
              <w:spacing w:line="240" w:lineRule="atLeast"/>
              <w:jc w:val="center"/>
              <w:rPr>
                <w:rFonts w:hint="default" w:ascii="仿宋" w:hAnsi="仿宋" w:eastAsia="仿宋"/>
                <w:b/>
                <w:bCs/>
              </w:rPr>
            </w:pPr>
            <w:r>
              <w:rPr>
                <w:rFonts w:ascii="仿宋" w:hAnsi="仿宋" w:eastAsia="仿宋"/>
                <w:b/>
                <w:bCs/>
              </w:rPr>
              <w:t>备 注</w:t>
            </w:r>
          </w:p>
        </w:tc>
        <w:tc>
          <w:tcPr>
            <w:tcW w:w="1530" w:type="dxa"/>
            <w:vAlign w:val="center"/>
          </w:tcPr>
          <w:p>
            <w:pPr>
              <w:pStyle w:val="3"/>
              <w:spacing w:line="240" w:lineRule="atLeast"/>
              <w:jc w:val="center"/>
              <w:rPr>
                <w:rFonts w:hint="default" w:ascii="仿宋" w:hAnsi="仿宋" w:eastAsia="仿宋"/>
                <w:b/>
                <w:bCs/>
              </w:rPr>
            </w:pPr>
            <w:r>
              <w:rPr>
                <w:rFonts w:ascii="仿宋" w:hAnsi="仿宋" w:eastAsia="仿宋"/>
                <w:b/>
                <w:bCs/>
              </w:rPr>
              <w:t>姓 名</w:t>
            </w:r>
          </w:p>
        </w:tc>
        <w:tc>
          <w:tcPr>
            <w:tcW w:w="1529" w:type="dxa"/>
            <w:vAlign w:val="center"/>
          </w:tcPr>
          <w:p>
            <w:pPr>
              <w:pStyle w:val="3"/>
              <w:spacing w:line="240" w:lineRule="atLeast"/>
              <w:jc w:val="center"/>
              <w:rPr>
                <w:rFonts w:hint="default" w:ascii="仿宋" w:hAnsi="仿宋" w:eastAsia="仿宋"/>
                <w:b/>
                <w:bCs/>
              </w:rPr>
            </w:pPr>
            <w:r>
              <w:rPr>
                <w:rFonts w:ascii="仿宋" w:hAnsi="仿宋" w:eastAsia="仿宋"/>
                <w:b/>
                <w:bCs/>
              </w:rPr>
              <w:t>职 称</w:t>
            </w:r>
          </w:p>
        </w:tc>
        <w:tc>
          <w:tcPr>
            <w:tcW w:w="1595" w:type="dxa"/>
            <w:vAlign w:val="center"/>
          </w:tcPr>
          <w:p>
            <w:pPr>
              <w:pStyle w:val="3"/>
              <w:spacing w:line="240" w:lineRule="atLeast"/>
              <w:jc w:val="center"/>
              <w:rPr>
                <w:rFonts w:hint="default" w:ascii="仿宋" w:hAnsi="仿宋" w:eastAsia="仿宋"/>
                <w:b/>
                <w:bCs/>
              </w:rPr>
            </w:pPr>
            <w:r>
              <w:rPr>
                <w:rFonts w:ascii="仿宋" w:hAnsi="仿宋" w:eastAsia="仿宋"/>
                <w:b/>
                <w:bCs/>
              </w:rPr>
              <w:t>备 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119" w:type="dxa"/>
          <w:trHeight w:val="495" w:hRule="atLeast"/>
          <w:jc w:val="center"/>
        </w:trPr>
        <w:tc>
          <w:tcPr>
            <w:tcW w:w="1942" w:type="dxa"/>
            <w:gridSpan w:val="2"/>
            <w:vAlign w:val="center"/>
          </w:tcPr>
          <w:p>
            <w:pPr>
              <w:pStyle w:val="3"/>
              <w:spacing w:line="240" w:lineRule="atLeast"/>
              <w:jc w:val="center"/>
              <w:rPr>
                <w:rFonts w:hint="default" w:ascii="仿宋" w:hAnsi="仿宋" w:eastAsia="仿宋"/>
              </w:rPr>
            </w:pPr>
          </w:p>
        </w:tc>
        <w:tc>
          <w:tcPr>
            <w:tcW w:w="1530" w:type="dxa"/>
            <w:vAlign w:val="center"/>
          </w:tcPr>
          <w:p>
            <w:pPr>
              <w:pStyle w:val="3"/>
              <w:spacing w:line="240" w:lineRule="atLeast"/>
              <w:jc w:val="center"/>
              <w:rPr>
                <w:rFonts w:hint="default" w:ascii="仿宋" w:hAnsi="仿宋" w:eastAsia="仿宋"/>
              </w:rPr>
            </w:pPr>
          </w:p>
        </w:tc>
        <w:tc>
          <w:tcPr>
            <w:tcW w:w="1529" w:type="dxa"/>
            <w:vAlign w:val="center"/>
          </w:tcPr>
          <w:p>
            <w:pPr>
              <w:pStyle w:val="3"/>
              <w:spacing w:line="240" w:lineRule="atLeast"/>
              <w:rPr>
                <w:rFonts w:hint="default" w:ascii="仿宋" w:hAnsi="仿宋" w:eastAsia="仿宋"/>
              </w:rPr>
            </w:pPr>
          </w:p>
        </w:tc>
        <w:tc>
          <w:tcPr>
            <w:tcW w:w="1530" w:type="dxa"/>
            <w:vAlign w:val="center"/>
          </w:tcPr>
          <w:p>
            <w:pPr>
              <w:pStyle w:val="3"/>
              <w:spacing w:line="240" w:lineRule="atLeast"/>
              <w:rPr>
                <w:rFonts w:hint="default" w:ascii="仿宋" w:hAnsi="仿宋" w:eastAsia="仿宋"/>
              </w:rPr>
            </w:pPr>
          </w:p>
        </w:tc>
        <w:tc>
          <w:tcPr>
            <w:tcW w:w="1529" w:type="dxa"/>
            <w:vAlign w:val="center"/>
          </w:tcPr>
          <w:p>
            <w:pPr>
              <w:pStyle w:val="3"/>
              <w:spacing w:line="240" w:lineRule="atLeast"/>
              <w:rPr>
                <w:rFonts w:hint="default" w:ascii="仿宋" w:hAnsi="仿宋" w:eastAsia="仿宋"/>
              </w:rPr>
            </w:pPr>
          </w:p>
        </w:tc>
        <w:tc>
          <w:tcPr>
            <w:tcW w:w="1595" w:type="dxa"/>
            <w:vAlign w:val="center"/>
          </w:tcPr>
          <w:p>
            <w:pPr>
              <w:pStyle w:val="3"/>
              <w:spacing w:line="240" w:lineRule="atLeast"/>
              <w:rPr>
                <w:rFonts w:hint="default" w:ascii="仿宋" w:hAnsi="仿宋" w:eastAsia="仿宋"/>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119" w:type="dxa"/>
          <w:trHeight w:val="454" w:hRule="atLeast"/>
          <w:jc w:val="center"/>
        </w:trPr>
        <w:tc>
          <w:tcPr>
            <w:tcW w:w="1942" w:type="dxa"/>
            <w:gridSpan w:val="2"/>
            <w:vAlign w:val="center"/>
          </w:tcPr>
          <w:p>
            <w:pPr>
              <w:pStyle w:val="3"/>
              <w:spacing w:line="240" w:lineRule="atLeast"/>
              <w:jc w:val="center"/>
              <w:rPr>
                <w:rFonts w:hint="default" w:ascii="仿宋" w:hAnsi="仿宋" w:eastAsia="仿宋"/>
              </w:rPr>
            </w:pPr>
          </w:p>
        </w:tc>
        <w:tc>
          <w:tcPr>
            <w:tcW w:w="1530" w:type="dxa"/>
            <w:vAlign w:val="center"/>
          </w:tcPr>
          <w:p>
            <w:pPr>
              <w:pStyle w:val="3"/>
              <w:spacing w:line="240" w:lineRule="atLeast"/>
              <w:jc w:val="center"/>
              <w:rPr>
                <w:rFonts w:hint="default" w:ascii="仿宋" w:hAnsi="仿宋" w:eastAsia="仿宋"/>
              </w:rPr>
            </w:pPr>
          </w:p>
        </w:tc>
        <w:tc>
          <w:tcPr>
            <w:tcW w:w="1529" w:type="dxa"/>
            <w:vAlign w:val="center"/>
          </w:tcPr>
          <w:p>
            <w:pPr>
              <w:pStyle w:val="3"/>
              <w:spacing w:line="240" w:lineRule="atLeast"/>
              <w:rPr>
                <w:rFonts w:hint="default" w:ascii="仿宋" w:hAnsi="仿宋" w:eastAsia="仿宋"/>
              </w:rPr>
            </w:pPr>
          </w:p>
        </w:tc>
        <w:tc>
          <w:tcPr>
            <w:tcW w:w="1530" w:type="dxa"/>
            <w:vAlign w:val="center"/>
          </w:tcPr>
          <w:p>
            <w:pPr>
              <w:pStyle w:val="3"/>
              <w:spacing w:line="240" w:lineRule="atLeast"/>
              <w:rPr>
                <w:rFonts w:hint="default" w:ascii="仿宋" w:hAnsi="仿宋" w:eastAsia="仿宋"/>
              </w:rPr>
            </w:pPr>
          </w:p>
        </w:tc>
        <w:tc>
          <w:tcPr>
            <w:tcW w:w="1529" w:type="dxa"/>
            <w:vAlign w:val="center"/>
          </w:tcPr>
          <w:p>
            <w:pPr>
              <w:pStyle w:val="3"/>
              <w:spacing w:line="240" w:lineRule="atLeast"/>
              <w:rPr>
                <w:rFonts w:hint="default" w:ascii="仿宋" w:hAnsi="仿宋" w:eastAsia="仿宋"/>
              </w:rPr>
            </w:pPr>
          </w:p>
        </w:tc>
        <w:tc>
          <w:tcPr>
            <w:tcW w:w="1595" w:type="dxa"/>
            <w:vAlign w:val="center"/>
          </w:tcPr>
          <w:p>
            <w:pPr>
              <w:pStyle w:val="3"/>
              <w:spacing w:line="240" w:lineRule="atLeast"/>
              <w:rPr>
                <w:rFonts w:hint="default" w:ascii="仿宋" w:hAnsi="仿宋" w:eastAsia="仿宋"/>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119" w:type="dxa"/>
          <w:trHeight w:val="412" w:hRule="atLeast"/>
          <w:jc w:val="center"/>
        </w:trPr>
        <w:tc>
          <w:tcPr>
            <w:tcW w:w="1942" w:type="dxa"/>
            <w:gridSpan w:val="2"/>
            <w:vAlign w:val="center"/>
          </w:tcPr>
          <w:p>
            <w:pPr>
              <w:pStyle w:val="3"/>
              <w:spacing w:line="240" w:lineRule="atLeast"/>
              <w:jc w:val="center"/>
              <w:rPr>
                <w:rFonts w:hint="default" w:ascii="仿宋" w:hAnsi="仿宋" w:eastAsia="仿宋"/>
                <w:bCs/>
              </w:rPr>
            </w:pPr>
          </w:p>
        </w:tc>
        <w:tc>
          <w:tcPr>
            <w:tcW w:w="1530" w:type="dxa"/>
            <w:vAlign w:val="center"/>
          </w:tcPr>
          <w:p>
            <w:pPr>
              <w:pStyle w:val="3"/>
              <w:spacing w:line="240" w:lineRule="atLeast"/>
              <w:jc w:val="center"/>
              <w:rPr>
                <w:rFonts w:hint="default" w:ascii="仿宋" w:hAnsi="仿宋" w:eastAsia="仿宋"/>
                <w:bCs/>
              </w:rPr>
            </w:pPr>
          </w:p>
        </w:tc>
        <w:tc>
          <w:tcPr>
            <w:tcW w:w="1529" w:type="dxa"/>
            <w:vAlign w:val="center"/>
          </w:tcPr>
          <w:p>
            <w:pPr>
              <w:pStyle w:val="3"/>
              <w:spacing w:line="240" w:lineRule="atLeast"/>
              <w:rPr>
                <w:rFonts w:hint="default" w:ascii="仿宋" w:hAnsi="仿宋" w:eastAsia="仿宋"/>
                <w:b/>
                <w:bCs/>
              </w:rPr>
            </w:pPr>
          </w:p>
        </w:tc>
        <w:tc>
          <w:tcPr>
            <w:tcW w:w="1530" w:type="dxa"/>
            <w:vAlign w:val="center"/>
          </w:tcPr>
          <w:p>
            <w:pPr>
              <w:pStyle w:val="3"/>
              <w:spacing w:line="240" w:lineRule="atLeast"/>
              <w:rPr>
                <w:rFonts w:hint="default" w:ascii="仿宋" w:hAnsi="仿宋" w:eastAsia="仿宋"/>
                <w:b/>
                <w:bCs/>
              </w:rPr>
            </w:pPr>
          </w:p>
        </w:tc>
        <w:tc>
          <w:tcPr>
            <w:tcW w:w="1529" w:type="dxa"/>
            <w:vAlign w:val="center"/>
          </w:tcPr>
          <w:p>
            <w:pPr>
              <w:pStyle w:val="3"/>
              <w:spacing w:line="240" w:lineRule="atLeast"/>
              <w:rPr>
                <w:rFonts w:hint="default" w:ascii="仿宋" w:hAnsi="仿宋" w:eastAsia="仿宋"/>
                <w:b/>
                <w:bCs/>
              </w:rPr>
            </w:pPr>
          </w:p>
        </w:tc>
        <w:tc>
          <w:tcPr>
            <w:tcW w:w="1595" w:type="dxa"/>
            <w:vAlign w:val="center"/>
          </w:tcPr>
          <w:p>
            <w:pPr>
              <w:pStyle w:val="3"/>
              <w:spacing w:line="240" w:lineRule="atLeast"/>
              <w:rPr>
                <w:rFonts w:hint="default" w:ascii="仿宋" w:hAnsi="仿宋" w:eastAsia="仿宋"/>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119" w:type="dxa"/>
          <w:trHeight w:val="4253" w:hRule="atLeast"/>
          <w:jc w:val="center"/>
        </w:trPr>
        <w:tc>
          <w:tcPr>
            <w:tcW w:w="9655" w:type="dxa"/>
            <w:gridSpan w:val="7"/>
            <w:vAlign w:val="center"/>
          </w:tcPr>
          <w:p>
            <w:pPr>
              <w:pStyle w:val="3"/>
              <w:spacing w:line="240" w:lineRule="atLeast"/>
              <w:rPr>
                <w:rFonts w:hint="default" w:ascii="仿宋" w:hAnsi="仿宋" w:eastAsia="仿宋"/>
                <w:b/>
                <w:bCs/>
              </w:rPr>
            </w:pPr>
            <w:r>
              <w:rPr>
                <w:rFonts w:ascii="仿宋" w:hAnsi="仿宋" w:eastAsia="仿宋"/>
                <w:b/>
                <w:bCs/>
              </w:rPr>
              <w:t>开题报告记录：</w:t>
            </w:r>
          </w:p>
          <w:p>
            <w:pPr>
              <w:pStyle w:val="3"/>
              <w:spacing w:line="240" w:lineRule="atLeast"/>
              <w:rPr>
                <w:rFonts w:ascii="仿宋" w:hAnsi="仿宋" w:eastAsia="仿宋"/>
              </w:rPr>
            </w:pPr>
          </w:p>
          <w:p>
            <w:pPr>
              <w:pStyle w:val="3"/>
              <w:spacing w:line="240" w:lineRule="atLeast"/>
              <w:rPr>
                <w:rFonts w:ascii="仿宋" w:hAnsi="仿宋" w:eastAsia="仿宋"/>
              </w:rPr>
            </w:pPr>
          </w:p>
          <w:p>
            <w:pPr>
              <w:pStyle w:val="3"/>
              <w:spacing w:line="240" w:lineRule="atLeast"/>
              <w:rPr>
                <w:rFonts w:ascii="仿宋" w:hAnsi="仿宋" w:eastAsia="仿宋"/>
              </w:rPr>
            </w:pPr>
          </w:p>
          <w:p>
            <w:pPr>
              <w:pStyle w:val="3"/>
              <w:spacing w:line="240" w:lineRule="atLeast"/>
              <w:rPr>
                <w:rFonts w:ascii="仿宋" w:hAnsi="仿宋" w:eastAsia="仿宋"/>
              </w:rPr>
            </w:pPr>
          </w:p>
          <w:p>
            <w:pPr>
              <w:pStyle w:val="3"/>
              <w:spacing w:line="240" w:lineRule="atLeast"/>
              <w:rPr>
                <w:rFonts w:ascii="仿宋" w:hAnsi="仿宋" w:eastAsia="仿宋"/>
                <w:b/>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119" w:type="dxa"/>
          <w:trHeight w:val="2466" w:hRule="atLeast"/>
          <w:jc w:val="center"/>
        </w:trPr>
        <w:tc>
          <w:tcPr>
            <w:tcW w:w="9655" w:type="dxa"/>
            <w:gridSpan w:val="7"/>
            <w:vAlign w:val="center"/>
          </w:tcPr>
          <w:p>
            <w:pPr>
              <w:pStyle w:val="3"/>
              <w:spacing w:line="360" w:lineRule="exact"/>
              <w:ind w:firstLine="482" w:firstLineChars="200"/>
              <w:rPr>
                <w:rFonts w:hint="default" w:ascii="仿宋" w:hAnsi="仿宋" w:eastAsia="仿宋"/>
                <w:b/>
                <w:bCs/>
              </w:rPr>
            </w:pPr>
          </w:p>
          <w:p>
            <w:pPr>
              <w:pStyle w:val="3"/>
              <w:spacing w:line="360" w:lineRule="exact"/>
              <w:rPr>
                <w:rFonts w:hint="default" w:ascii="仿宋" w:hAnsi="仿宋" w:eastAsia="仿宋"/>
                <w:b/>
                <w:bCs/>
              </w:rPr>
            </w:pPr>
            <w:r>
              <w:rPr>
                <w:rFonts w:ascii="仿宋" w:hAnsi="仿宋" w:eastAsia="仿宋"/>
                <w:b/>
                <w:bCs/>
              </w:rPr>
              <w:t>审核小组评语：</w:t>
            </w:r>
          </w:p>
          <w:p>
            <w:pPr>
              <w:pStyle w:val="3"/>
              <w:spacing w:line="360" w:lineRule="exact"/>
              <w:rPr>
                <w:rFonts w:hint="default" w:ascii="仿宋" w:hAnsi="仿宋" w:eastAsia="仿宋"/>
                <w:b/>
                <w:bCs/>
              </w:rPr>
            </w:pPr>
          </w:p>
          <w:p>
            <w:pPr>
              <w:pStyle w:val="3"/>
              <w:spacing w:line="360" w:lineRule="exact"/>
              <w:rPr>
                <w:rFonts w:hint="default" w:ascii="仿宋" w:hAnsi="仿宋" w:eastAsia="仿宋"/>
                <w:b/>
                <w:bCs/>
              </w:rPr>
            </w:pPr>
          </w:p>
          <w:p>
            <w:pPr>
              <w:pStyle w:val="3"/>
              <w:spacing w:line="360" w:lineRule="exact"/>
              <w:rPr>
                <w:rFonts w:hint="default" w:ascii="仿宋" w:hAnsi="仿宋" w:eastAsia="仿宋"/>
                <w:b/>
                <w:bCs/>
              </w:rPr>
            </w:pPr>
          </w:p>
          <w:p>
            <w:pPr>
              <w:pStyle w:val="3"/>
              <w:spacing w:line="360" w:lineRule="exact"/>
              <w:rPr>
                <w:rFonts w:hint="default" w:ascii="仿宋" w:hAnsi="仿宋" w:eastAsia="仿宋"/>
                <w:b/>
                <w:bCs/>
              </w:rPr>
            </w:pPr>
          </w:p>
          <w:p>
            <w:pPr>
              <w:pStyle w:val="3"/>
              <w:spacing w:line="360" w:lineRule="exact"/>
              <w:rPr>
                <w:rFonts w:hint="default" w:ascii="仿宋" w:hAnsi="仿宋" w:eastAsia="仿宋"/>
                <w:b/>
                <w:bCs/>
              </w:rPr>
            </w:pPr>
          </w:p>
          <w:p>
            <w:pPr>
              <w:pStyle w:val="3"/>
              <w:spacing w:line="360" w:lineRule="exact"/>
              <w:rPr>
                <w:rFonts w:hint="default" w:ascii="仿宋" w:hAnsi="仿宋" w:eastAsia="仿宋"/>
                <w:b/>
                <w:bCs/>
              </w:rPr>
            </w:pPr>
          </w:p>
          <w:p>
            <w:pPr>
              <w:pStyle w:val="3"/>
              <w:spacing w:before="0" w:beforeAutospacing="0" w:after="0" w:afterAutospacing="0" w:line="320" w:lineRule="exact"/>
              <w:ind w:firstLine="4874" w:firstLineChars="2023"/>
              <w:jc w:val="both"/>
              <w:rPr>
                <w:rFonts w:hint="default" w:ascii="仿宋" w:hAnsi="仿宋" w:eastAsia="仿宋"/>
                <w:b/>
                <w:bCs/>
              </w:rPr>
            </w:pPr>
            <w:r>
              <w:rPr>
                <w:rFonts w:ascii="仿宋" w:hAnsi="仿宋" w:eastAsia="仿宋"/>
                <w:b/>
                <w:bCs/>
              </w:rPr>
              <w:t xml:space="preserve">审核小组组长：（签字） </w:t>
            </w:r>
          </w:p>
          <w:p>
            <w:pPr>
              <w:pStyle w:val="3"/>
              <w:spacing w:before="0" w:beforeAutospacing="0" w:after="0" w:afterAutospacing="0" w:line="320" w:lineRule="exact"/>
              <w:ind w:firstLine="5532" w:firstLineChars="2296"/>
              <w:jc w:val="both"/>
              <w:rPr>
                <w:rFonts w:hint="default" w:ascii="仿宋" w:hAnsi="仿宋" w:eastAsia="仿宋"/>
                <w:b/>
                <w:bCs/>
              </w:rPr>
            </w:pPr>
            <w:r>
              <w:rPr>
                <w:rFonts w:ascii="仿宋" w:hAnsi="仿宋" w:eastAsia="仿宋"/>
                <w:b/>
                <w:bCs/>
              </w:rPr>
              <w:t>年     月   日</w:t>
            </w:r>
          </w:p>
        </w:tc>
      </w:tr>
    </w:tbl>
    <w:p/>
    <w:sectPr>
      <w:headerReference r:id="rId3" w:type="default"/>
      <w:footerReference r:id="rId5" w:type="default"/>
      <w:headerReference r:id="rId4" w:type="even"/>
      <w:footerReference r:id="rId6" w:type="even"/>
      <w:pgSz w:w="11906" w:h="16838"/>
      <w:pgMar w:top="1361" w:right="1588" w:bottom="1361"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rPr>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C64EC"/>
    <w:multiLevelType w:val="singleLevel"/>
    <w:tmpl w:val="8B7C64EC"/>
    <w:lvl w:ilvl="0" w:tentative="0">
      <w:start w:val="1"/>
      <w:numFmt w:val="decimal"/>
      <w:suff w:val="nothing"/>
      <w:lvlText w:val="（%1）"/>
      <w:lvlJc w:val="left"/>
    </w:lvl>
  </w:abstractNum>
  <w:abstractNum w:abstractNumId="1">
    <w:nsid w:val="8F4E9C11"/>
    <w:multiLevelType w:val="singleLevel"/>
    <w:tmpl w:val="8F4E9C1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7B1"/>
    <w:rsid w:val="00017AE1"/>
    <w:rsid w:val="00030851"/>
    <w:rsid w:val="000E6257"/>
    <w:rsid w:val="00260E4F"/>
    <w:rsid w:val="002D4A56"/>
    <w:rsid w:val="00355508"/>
    <w:rsid w:val="004705BA"/>
    <w:rsid w:val="005027BF"/>
    <w:rsid w:val="00557416"/>
    <w:rsid w:val="00650586"/>
    <w:rsid w:val="0066633D"/>
    <w:rsid w:val="00673F5E"/>
    <w:rsid w:val="006E33BB"/>
    <w:rsid w:val="00712A18"/>
    <w:rsid w:val="009323B8"/>
    <w:rsid w:val="009C1C2C"/>
    <w:rsid w:val="00A151A4"/>
    <w:rsid w:val="00A572EE"/>
    <w:rsid w:val="00AB7053"/>
    <w:rsid w:val="00AC4057"/>
    <w:rsid w:val="00AD06BC"/>
    <w:rsid w:val="00BC3E88"/>
    <w:rsid w:val="00C767B1"/>
    <w:rsid w:val="00D03638"/>
    <w:rsid w:val="00DB47A3"/>
    <w:rsid w:val="16AC6F27"/>
    <w:rsid w:val="380C1473"/>
    <w:rsid w:val="4CC95156"/>
    <w:rsid w:val="6A9E2238"/>
    <w:rsid w:val="73546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Plain Text"/>
    <w:basedOn w:val="1"/>
    <w:link w:val="11"/>
    <w:qFormat/>
    <w:uiPriority w:val="0"/>
    <w:pPr>
      <w:widowControl/>
      <w:spacing w:before="100" w:beforeAutospacing="1" w:after="100" w:afterAutospacing="1"/>
      <w:jc w:val="left"/>
    </w:pPr>
    <w:rPr>
      <w:rFonts w:hint="eastAsia" w:ascii="宋体" w:hAnsi="宋体"/>
      <w:kern w:val="0"/>
      <w:sz w:val="24"/>
    </w:r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customStyle="1" w:styleId="9">
    <w:name w:val="页眉 Char"/>
    <w:basedOn w:val="8"/>
    <w:link w:val="5"/>
    <w:qFormat/>
    <w:uiPriority w:val="0"/>
    <w:rPr>
      <w:rFonts w:ascii="Times New Roman" w:hAnsi="Times New Roman" w:eastAsia="宋体" w:cs="Times New Roman"/>
      <w:sz w:val="18"/>
      <w:szCs w:val="18"/>
    </w:rPr>
  </w:style>
  <w:style w:type="character" w:customStyle="1" w:styleId="10">
    <w:name w:val="页脚 Char"/>
    <w:basedOn w:val="8"/>
    <w:link w:val="4"/>
    <w:qFormat/>
    <w:uiPriority w:val="0"/>
    <w:rPr>
      <w:rFonts w:ascii="Times New Roman" w:hAnsi="Times New Roman" w:eastAsia="宋体" w:cs="Times New Roman"/>
      <w:sz w:val="18"/>
      <w:szCs w:val="18"/>
    </w:rPr>
  </w:style>
  <w:style w:type="character" w:customStyle="1" w:styleId="11">
    <w:name w:val="纯文本 Char"/>
    <w:basedOn w:val="8"/>
    <w:link w:val="3"/>
    <w:qFormat/>
    <w:uiPriority w:val="0"/>
    <w:rPr>
      <w:rFonts w:ascii="宋体" w:hAnsi="宋体" w:eastAsia="宋体" w:cs="Times New Roman"/>
      <w:kern w:val="0"/>
      <w:sz w:val="24"/>
      <w:szCs w:val="24"/>
    </w:rPr>
  </w:style>
  <w:style w:type="paragraph" w:customStyle="1" w:styleId="12">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521</Words>
  <Characters>2973</Characters>
  <Lines>24</Lines>
  <Paragraphs>6</Paragraphs>
  <TotalTime>5</TotalTime>
  <ScaleCrop>false</ScaleCrop>
  <LinksUpToDate>false</LinksUpToDate>
  <CharactersWithSpaces>3488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2021-03-08T10:08:00Z</dcterms:created>
  <dc:creator>熊 宏</dc:creator>
  <cp:lastModifiedBy>沐汐゛</cp:lastModifiedBy>
  <dcterms:modified xsi:type="dcterms:W3CDTF">2022-03-19T02:18:24Z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B8DCA6834C38414BAC0F56BEBEE4D8E6</vt:lpwstr>
  </property>
</Properties>
</file>