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9106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RNN生成诗歌</w:t>
      </w:r>
    </w:p>
    <w:p w14:paraId="783AB808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RNN、LSTM、GRU模型</w:t>
      </w:r>
    </w:p>
    <w:p w14:paraId="7CF7EFC7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RNN循环神经网络：通过隐藏层传递时序信息，每个时间步的输入包含当前输入和上一时刻的隐藏状态。</w:t>
      </w:r>
    </w:p>
    <w:p w14:paraId="43592527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LSTM长短期记忆网络：引入了门控机制（输入门、遗忘门、输出门），增加细胞状态作为长期记忆载体，能够缓解梯度消失的问题，捕捉更长的时序依赖关系。</w:t>
      </w:r>
    </w:p>
    <w:p w14:paraId="20A612CD">
      <w:pPr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GRU门控循环单元：在LSTM的基础上，合并输入门和遗忘门为更新门；移除细胞状态，直接通过隐藏层传递信息，参数比LSTM少，计算效率更高。</w:t>
      </w:r>
    </w:p>
    <w:p w14:paraId="70F67825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诗歌生成过程</w:t>
      </w:r>
    </w:p>
    <w:p w14:paraId="52A390BA">
      <w:pPr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</w:t>
      </w:r>
    </w:p>
    <w:p w14:paraId="414E5137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从poems.txt中读取诗句，用bos和eos标记起始。统计字符频率，生成词汇表，之后转成tensorflow数据集格式。</w:t>
      </w:r>
    </w:p>
    <w:p w14:paraId="497C5F39">
      <w:pPr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模型架构</w:t>
      </w:r>
    </w:p>
    <w:p w14:paraId="52857931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模型采用RNN</w:t>
      </w:r>
    </w:p>
    <w:p w14:paraId="089A722D">
      <w:pPr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</w:t>
      </w:r>
    </w:p>
    <w:p w14:paraId="31F85E88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使用Adam优化器（学习率0.0005），训练10个epoch</w:t>
      </w:r>
    </w:p>
    <w:p w14:paraId="239B5E40">
      <w:pPr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</w:t>
      </w:r>
    </w:p>
    <w:p w14:paraId="0C65C182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随机初始化RNN隐藏状态，采用贪心策略，每次选择概率最高的字符。</w:t>
      </w:r>
    </w:p>
    <w:p w14:paraId="315FF7E1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生成结果</w:t>
      </w:r>
    </w:p>
    <w:p w14:paraId="5629644D">
      <w:pPr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初拾的生成结果如下，勉强符合诗句要求</w:t>
      </w:r>
    </w:p>
    <w:p w14:paraId="6DECBD11">
      <w:pPr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3675" cy="1394460"/>
            <wp:effectExtent l="0" t="0" r="146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758C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尝试修改起始词，并限定遇到终止符提前结束</w:t>
      </w:r>
    </w:p>
    <w:p w14:paraId="1E79E0FD">
      <w:pPr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3675" cy="2675255"/>
            <wp:effectExtent l="0" t="0" r="1460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CCCC0">
      <w:pPr>
        <w:numPr>
          <w:numId w:val="0"/>
        </w:numPr>
        <w:ind w:firstLine="420" w:firstLineChars="0"/>
        <w:jc w:val="both"/>
      </w:pPr>
    </w:p>
    <w:p w14:paraId="5225E970">
      <w:pPr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3788410" cy="2151380"/>
            <wp:effectExtent l="0" t="0" r="635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2C4B4">
      <w:pPr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3588385" cy="1075690"/>
            <wp:effectExtent l="0" t="0" r="825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C0AA">
      <w:pPr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4157345" cy="998855"/>
            <wp:effectExtent l="0" t="0" r="317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8D41">
      <w:pPr>
        <w:numPr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多次生成，可以生成出一些还算</w:t>
      </w:r>
      <w:bookmarkStart w:id="0" w:name="_GoBack"/>
      <w:bookmarkEnd w:id="0"/>
      <w:r>
        <w:rPr>
          <w:rFonts w:hint="eastAsia"/>
          <w:lang w:val="en-US" w:eastAsia="zh-CN"/>
        </w:rPr>
        <w:t>像样的句子。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69A59"/>
    <w:multiLevelType w:val="singleLevel"/>
    <w:tmpl w:val="3FF69A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D27CBBC"/>
    <w:multiLevelType w:val="singleLevel"/>
    <w:tmpl w:val="5D27CBB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AD64B8"/>
    <w:rsid w:val="458127C8"/>
    <w:rsid w:val="7A3C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2025-03-28T02:20:14Z</dcterms:created>
  <dc:creator>asus</dc:creator>
  <cp:lastModifiedBy>玉米哥66</cp:lastModifiedBy>
  <dcterms:modified xsi:type="dcterms:W3CDTF">2025-03-28T03:45:10Z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eyJoZGlkIjoiYjQxODIyNmMwOTg1YjhhMTAxMmQ4ZGE0OWM1NjY4ZDEiLCJ1c2VySWQiOiI0NTYwMjc3MzEifQ==</vt:lpwstr>
  </property>
  <property fmtid="{D5CDD505-2E9C-101B-9397-08002B2CF9AE}" pid="4" name="ICV">
    <vt:lpwstr>A78E1D7D60DB4F7789862D757F04760C_12</vt:lpwstr>
  </property>
</Properties>
</file>