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速卖通平台商品退款与售后处理规则</w:t>
      </w:r>
    </w:p>
    <w:p>
      <w:pPr>
        <w:pStyle w:val="PolicyMetadata"/>
      </w:pPr>
      <w:r>
        <w:t>版本号：V1.0</w:t>
      </w:r>
    </w:p>
    <w:p>
      <w:pPr>
        <w:pStyle w:val="PolicyMetadata"/>
      </w:pPr>
      <w:r>
        <w:t>适用范围：速卖通平台消费者订单售后服务</w:t>
      </w:r>
    </w:p>
    <w:p>
      <w:pPr>
        <w:pStyle w:val="PolicyMetadata"/>
      </w:pPr>
      <w:r>
        <w:t>更新时间：2026年1月</w:t>
      </w:r>
    </w:p>
    <w:p>
      <w:pPr>
        <w:pStyle w:val="Heading1"/>
      </w:pPr>
      <w:r>
        <w:t>第一章 总则</w:t>
      </w:r>
    </w:p>
    <w:p>
      <w:pPr>
        <w:pStyle w:val="Heading2"/>
      </w:pPr>
      <w:r>
        <w:t>第一条 目的</w:t>
      </w:r>
    </w:p>
    <w:p>
      <w:r>
        <w:t>为保障消费者合法权益，维护平台交易秩序，规范商家售后处理行为，根据速卖通平台交易规则制定本退款处理规范。</w:t>
      </w:r>
    </w:p>
    <w:p>
      <w:pPr>
        <w:pStyle w:val="Heading2"/>
      </w:pPr>
      <w:r>
        <w:t>第二条 适用范围</w:t>
      </w:r>
    </w:p>
    <w:p>
      <w:r>
        <w:t>本规则适用于平台内所有商品交易产生的退款申请，包括：</w:t>
      </w:r>
    </w:p>
    <w:p>
      <w:pPr>
        <w:numPr>
          <w:ilvl w:val="0"/>
          <w:numId w:val="10"/>
        </w:numPr>
        <w:spacing w:after="40"/>
      </w:pPr>
      <w:r>
        <w:t>商品质量问题退款；</w:t>
      </w:r>
    </w:p>
    <w:p>
      <w:pPr>
        <w:numPr>
          <w:ilvl w:val="0"/>
          <w:numId w:val="10"/>
        </w:numPr>
        <w:spacing w:after="40"/>
      </w:pPr>
      <w:r>
        <w:t>商品描述不符退款；</w:t>
      </w:r>
    </w:p>
    <w:p>
      <w:pPr>
        <w:numPr>
          <w:ilvl w:val="0"/>
          <w:numId w:val="10"/>
        </w:numPr>
        <w:spacing w:after="40"/>
      </w:pPr>
      <w:r>
        <w:t>物流异常退款；</w:t>
      </w:r>
    </w:p>
    <w:p>
      <w:pPr>
        <w:numPr>
          <w:ilvl w:val="0"/>
          <w:numId w:val="10"/>
        </w:numPr>
        <w:spacing w:after="40"/>
      </w:pPr>
      <w:r>
        <w:t>未收到货退款；</w:t>
      </w:r>
    </w:p>
    <w:p>
      <w:pPr>
        <w:numPr>
          <w:ilvl w:val="0"/>
          <w:numId w:val="10"/>
        </w:numPr>
        <w:spacing w:after="40"/>
      </w:pPr>
      <w:r>
        <w:t>买家无理由退款申请。</w:t>
      </w:r>
    </w:p>
    <w:p>
      <w:pPr>
        <w:pStyle w:val="Heading2"/>
      </w:pPr>
      <w:r>
        <w:t>第三条 基本原则</w:t>
      </w:r>
    </w:p>
    <w:p>
      <w:r>
        <w:t>平台退款处理遵循：</w:t>
      </w:r>
    </w:p>
    <w:p>
      <w:pPr>
        <w:numPr>
          <w:ilvl w:val="0"/>
          <w:numId w:val="11"/>
        </w:numPr>
        <w:spacing w:after="40"/>
      </w:pPr>
      <w:r>
        <w:t>证据优先原则；</w:t>
      </w:r>
    </w:p>
    <w:p>
      <w:pPr>
        <w:numPr>
          <w:ilvl w:val="0"/>
          <w:numId w:val="11"/>
        </w:numPr>
        <w:spacing w:after="40"/>
      </w:pPr>
      <w:r>
        <w:t>责任归属原则；</w:t>
      </w:r>
    </w:p>
    <w:p>
      <w:pPr>
        <w:numPr>
          <w:ilvl w:val="0"/>
          <w:numId w:val="11"/>
        </w:numPr>
        <w:spacing w:after="40"/>
      </w:pPr>
      <w:r>
        <w:t>买卖双方公平原则；</w:t>
      </w:r>
    </w:p>
    <w:p>
      <w:pPr>
        <w:numPr>
          <w:ilvl w:val="0"/>
          <w:numId w:val="11"/>
        </w:numPr>
        <w:spacing w:after="40"/>
      </w:pPr>
      <w:r>
        <w:t>消费者体验优先原则。</w:t>
      </w:r>
    </w:p>
    <w:p>
      <w:r>
        <w:t>平台有权根据订单信息、物流记录、聊天记录、商品图片、视频等资料综合判断退款责任。</w:t>
      </w:r>
    </w:p>
    <w:p>
      <w:pPr>
        <w:pStyle w:val="Heading1"/>
      </w:pPr>
      <w:r>
        <w:t>第二章 退款申请条件</w:t>
      </w:r>
    </w:p>
    <w:p>
      <w:pPr>
        <w:pStyle w:val="Heading2"/>
      </w:pPr>
      <w:r>
        <w:t>第一条 买家可以申请退款的情况</w:t>
      </w:r>
    </w:p>
    <w:p>
      <w:r>
        <w:t>买家出现以下情况之一，可以提交退款申请：</w:t>
      </w:r>
    </w:p>
    <w:p>
      <w:pPr>
        <w:pStyle w:val="Heading3"/>
      </w:pPr>
      <w:r>
        <w:t>（一）未收到商品</w:t>
      </w:r>
    </w:p>
    <w:p>
      <w:r>
        <w:t>包括：</w:t>
      </w:r>
    </w:p>
    <w:p>
      <w:pPr>
        <w:numPr>
          <w:ilvl w:val="0"/>
          <w:numId w:val="12"/>
        </w:numPr>
        <w:spacing w:after="40"/>
      </w:pPr>
      <w:r>
        <w:t>物流显示异常；</w:t>
      </w:r>
    </w:p>
    <w:p>
      <w:pPr>
        <w:numPr>
          <w:ilvl w:val="0"/>
          <w:numId w:val="12"/>
        </w:numPr>
        <w:spacing w:after="40"/>
      </w:pPr>
      <w:r>
        <w:t>包裹长期无更新；</w:t>
      </w:r>
    </w:p>
    <w:p>
      <w:pPr>
        <w:numPr>
          <w:ilvl w:val="0"/>
          <w:numId w:val="12"/>
        </w:numPr>
        <w:spacing w:after="40"/>
      </w:pPr>
      <w:r>
        <w:t>物流确认丢失；</w:t>
      </w:r>
    </w:p>
    <w:p>
      <w:pPr>
        <w:numPr>
          <w:ilvl w:val="0"/>
          <w:numId w:val="12"/>
        </w:numPr>
        <w:spacing w:after="40"/>
      </w:pPr>
      <w:r>
        <w:t>商品被退回卖家。</w:t>
      </w:r>
    </w:p>
    <w:p>
      <w:pPr>
        <w:pStyle w:val="Heading3"/>
      </w:pPr>
      <w:r>
        <w:t>（二）商品质量问题</w:t>
      </w:r>
    </w:p>
    <w:p>
      <w:r>
        <w:t>包括：</w:t>
      </w:r>
    </w:p>
    <w:p>
      <w:pPr>
        <w:numPr>
          <w:ilvl w:val="0"/>
          <w:numId w:val="13"/>
        </w:numPr>
        <w:spacing w:after="40"/>
      </w:pPr>
      <w:r>
        <w:t>商品存在破损；</w:t>
      </w:r>
    </w:p>
    <w:p>
      <w:pPr>
        <w:numPr>
          <w:ilvl w:val="0"/>
          <w:numId w:val="13"/>
        </w:numPr>
        <w:spacing w:after="40"/>
      </w:pPr>
      <w:r>
        <w:t>商品无法正常使用；</w:t>
      </w:r>
    </w:p>
    <w:p>
      <w:pPr>
        <w:numPr>
          <w:ilvl w:val="0"/>
          <w:numId w:val="13"/>
        </w:numPr>
        <w:spacing w:after="40"/>
      </w:pPr>
      <w:r>
        <w:t>商品存在严重瑕疵；</w:t>
      </w:r>
    </w:p>
    <w:p>
      <w:pPr>
        <w:numPr>
          <w:ilvl w:val="0"/>
          <w:numId w:val="13"/>
        </w:numPr>
        <w:spacing w:after="40"/>
      </w:pPr>
      <w:r>
        <w:t>商品与页面描述明显不一致。</w:t>
      </w:r>
    </w:p>
    <w:p>
      <w:pPr>
        <w:pStyle w:val="Heading3"/>
      </w:pPr>
      <w:r>
        <w:t>（三）商品描述不符</w:t>
      </w:r>
    </w:p>
    <w:p>
      <w:r>
        <w:t>包括：</w:t>
      </w:r>
    </w:p>
    <w:p>
      <w:pPr>
        <w:numPr>
          <w:ilvl w:val="0"/>
          <w:numId w:val="14"/>
        </w:numPr>
        <w:spacing w:after="40"/>
      </w:pPr>
      <w:r>
        <w:t>商品尺寸与页面参数不一致；</w:t>
      </w:r>
    </w:p>
    <w:p>
      <w:pPr>
        <w:numPr>
          <w:ilvl w:val="0"/>
          <w:numId w:val="14"/>
        </w:numPr>
        <w:spacing w:after="40"/>
      </w:pPr>
      <w:r>
        <w:t>商品颜色差异明显；</w:t>
      </w:r>
    </w:p>
    <w:p>
      <w:pPr>
        <w:numPr>
          <w:ilvl w:val="0"/>
          <w:numId w:val="14"/>
        </w:numPr>
        <w:spacing w:after="40"/>
      </w:pPr>
      <w:r>
        <w:t>商品材质与描述不符；</w:t>
      </w:r>
    </w:p>
    <w:p>
      <w:pPr>
        <w:numPr>
          <w:ilvl w:val="0"/>
          <w:numId w:val="14"/>
        </w:numPr>
        <w:spacing w:after="40"/>
      </w:pPr>
      <w:r>
        <w:t>商品功能缺失。</w:t>
      </w:r>
    </w:p>
    <w:p>
      <w:pPr>
        <w:pStyle w:val="Heading2"/>
      </w:pPr>
      <w:r>
        <w:t>第二条 不支持退款情况</w:t>
      </w:r>
    </w:p>
    <w:p>
      <w:r>
        <w:t>以下情况平台可能拒绝退款：</w:t>
      </w:r>
    </w:p>
    <w:p>
      <w:pPr>
        <w:numPr>
          <w:ilvl w:val="0"/>
          <w:numId w:val="15"/>
        </w:numPr>
        <w:spacing w:after="40"/>
      </w:pPr>
      <w:r>
        <w:t>买家人为损坏商品；</w:t>
      </w:r>
    </w:p>
    <w:p>
      <w:pPr>
        <w:numPr>
          <w:ilvl w:val="0"/>
          <w:numId w:val="15"/>
        </w:numPr>
        <w:spacing w:after="40"/>
      </w:pPr>
      <w:r>
        <w:t>商品已经正常使用但因个人原因申请退款；</w:t>
      </w:r>
    </w:p>
    <w:p>
      <w:pPr>
        <w:numPr>
          <w:ilvl w:val="0"/>
          <w:numId w:val="15"/>
        </w:numPr>
        <w:spacing w:after="40"/>
      </w:pPr>
      <w:r>
        <w:t>买家无法提供有效证明；</w:t>
      </w:r>
    </w:p>
    <w:p>
      <w:pPr>
        <w:numPr>
          <w:ilvl w:val="0"/>
          <w:numId w:val="15"/>
        </w:numPr>
        <w:spacing w:after="40"/>
      </w:pPr>
      <w:r>
        <w:t>超出售后申请期限；</w:t>
      </w:r>
    </w:p>
    <w:p>
      <w:pPr>
        <w:numPr>
          <w:ilvl w:val="0"/>
          <w:numId w:val="15"/>
        </w:numPr>
        <w:spacing w:after="40"/>
      </w:pPr>
      <w:r>
        <w:t>买家恶意退款。</w:t>
      </w:r>
    </w:p>
    <w:p>
      <w:pPr>
        <w:pStyle w:val="Heading1"/>
      </w:pPr>
      <w:r>
        <w:t>第三章 退款审核流程</w:t>
      </w:r>
    </w:p>
    <w:p>
      <w:pPr>
        <w:pStyle w:val="Heading2"/>
      </w:pPr>
      <w:r>
        <w:t>第一条 审核流程</w:t>
      </w:r>
    </w:p>
    <w:p>
      <w:r>
        <w:t>退款申请提交后，平台按照以下流程处理：</w:t>
      </w:r>
    </w:p>
    <w:p>
      <w:pPr>
        <w:pStyle w:val="Heading3"/>
      </w:pPr>
      <w:r>
        <w:t>步骤1：</w:t>
      </w:r>
    </w:p>
    <w:p>
      <w:r>
        <w:t>买家提交退款申请，并上传：</w:t>
      </w:r>
    </w:p>
    <w:p>
      <w:pPr>
        <w:numPr>
          <w:ilvl w:val="0"/>
          <w:numId w:val="16"/>
        </w:numPr>
        <w:spacing w:after="40"/>
      </w:pPr>
      <w:r>
        <w:t>商品照片；</w:t>
      </w:r>
    </w:p>
    <w:p>
      <w:pPr>
        <w:numPr>
          <w:ilvl w:val="0"/>
          <w:numId w:val="16"/>
        </w:numPr>
        <w:spacing w:after="40"/>
      </w:pPr>
      <w:r>
        <w:t>商品视频；</w:t>
      </w:r>
    </w:p>
    <w:p>
      <w:pPr>
        <w:numPr>
          <w:ilvl w:val="0"/>
          <w:numId w:val="16"/>
        </w:numPr>
        <w:spacing w:after="40"/>
      </w:pPr>
      <w:r>
        <w:t>物流证明；</w:t>
      </w:r>
    </w:p>
    <w:p>
      <w:pPr>
        <w:numPr>
          <w:ilvl w:val="0"/>
          <w:numId w:val="16"/>
        </w:numPr>
        <w:spacing w:after="40"/>
      </w:pPr>
      <w:r>
        <w:t>问题描述。</w:t>
      </w:r>
    </w:p>
    <w:p>
      <w:pPr>
        <w:pStyle w:val="Heading3"/>
      </w:pPr>
      <w:r>
        <w:t>步骤2：</w:t>
      </w:r>
    </w:p>
    <w:p>
      <w:r>
        <w:t>系统自动审核订单基础信息。</w:t>
      </w:r>
    </w:p>
    <w:p>
      <w:pPr>
        <w:pStyle w:val="Heading3"/>
      </w:pPr>
      <w:r>
        <w:t>步骤3：</w:t>
      </w:r>
    </w:p>
    <w:p>
      <w:r>
        <w:t>平台根据情况要求卖家提供：</w:t>
      </w:r>
    </w:p>
    <w:p>
      <w:pPr>
        <w:numPr>
          <w:ilvl w:val="0"/>
          <w:numId w:val="17"/>
        </w:numPr>
        <w:spacing w:after="40"/>
      </w:pPr>
      <w:r>
        <w:t>发货凭证；</w:t>
      </w:r>
    </w:p>
    <w:p>
      <w:pPr>
        <w:numPr>
          <w:ilvl w:val="0"/>
          <w:numId w:val="17"/>
        </w:numPr>
        <w:spacing w:after="40"/>
      </w:pPr>
      <w:r>
        <w:t>出库记录；</w:t>
      </w:r>
    </w:p>
    <w:p>
      <w:pPr>
        <w:numPr>
          <w:ilvl w:val="0"/>
          <w:numId w:val="17"/>
        </w:numPr>
        <w:spacing w:after="40"/>
      </w:pPr>
      <w:r>
        <w:t>商品质检记录。</w:t>
      </w:r>
    </w:p>
    <w:p>
      <w:pPr>
        <w:pStyle w:val="Heading3"/>
      </w:pPr>
      <w:r>
        <w:t>步骤4：</w:t>
      </w:r>
    </w:p>
    <w:p>
      <w:r>
        <w:t>平台综合判断责任方。</w:t>
      </w:r>
    </w:p>
    <w:p>
      <w:pPr>
        <w:pStyle w:val="Heading2"/>
      </w:pPr>
      <w:r>
        <w:t>第二条 审核时效</w:t>
      </w:r>
    </w:p>
    <w:p>
      <w:pPr>
        <w:pStyle w:val="Heading3"/>
      </w:pPr>
      <w:r>
        <w:t>普通退款：</w:t>
      </w:r>
    </w:p>
    <w:p>
      <w:r>
        <w:t>平台将在48小时内完成首次审核。</w:t>
      </w:r>
    </w:p>
    <w:p>
      <w:pPr>
        <w:pStyle w:val="Heading3"/>
      </w:pPr>
      <w:r>
        <w:t>复杂退款：</w:t>
      </w:r>
    </w:p>
    <w:p>
      <w:r>
        <w:t>涉及物流调查、质量鉴定的订单，审核时间最长可延长至7个工作日。</w:t>
      </w:r>
    </w:p>
    <w:p>
      <w:pPr>
        <w:pStyle w:val="Heading1"/>
      </w:pPr>
      <w:r>
        <w:t>第四章 不同退款类型处理规则</w:t>
      </w:r>
    </w:p>
    <w:tbl>
      <w:tblPr>
        <w:tblStyle w:val="TableGrid"/>
        <w:tblW w:type="dxa" w:w="818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398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9"/>
              </w:rPr>
              <w:t>退款类型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9"/>
              </w:rPr>
              <w:t>处理方式</w:t>
            </w:r>
          </w:p>
        </w:tc>
        <w:tc>
          <w:tcPr>
            <w:tcW w:type="dxa" w:w="3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b/>
                <w:sz w:val="19"/>
              </w:rPr>
              <w:t>责任判定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9"/>
              </w:rPr>
              <w:t>未收到货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9"/>
              </w:rPr>
              <w:t>支持退款</w:t>
            </w:r>
          </w:p>
        </w:tc>
        <w:tc>
          <w:tcPr>
            <w:tcW w:type="dxa" w:w="3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9"/>
              </w:rPr>
              <w:t>物流责任或卖家责任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9"/>
              </w:rPr>
              <w:t>商品破损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9"/>
              </w:rPr>
              <w:t>支持退款或部分退款</w:t>
            </w:r>
          </w:p>
        </w:tc>
        <w:tc>
          <w:tcPr>
            <w:tcW w:type="dxa" w:w="3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9"/>
              </w:rPr>
              <w:t>根据证据判断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9"/>
              </w:rPr>
              <w:t>尺寸错误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9"/>
              </w:rPr>
              <w:t>支持退款</w:t>
            </w:r>
          </w:p>
        </w:tc>
        <w:tc>
          <w:tcPr>
            <w:tcW w:type="dxa" w:w="3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9"/>
              </w:rPr>
              <w:t>卖家责任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9"/>
              </w:rPr>
              <w:t>颜色轻微差异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9"/>
              </w:rPr>
              <w:t>部分退款</w:t>
            </w:r>
          </w:p>
        </w:tc>
        <w:tc>
          <w:tcPr>
            <w:tcW w:type="dxa" w:w="3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9"/>
              </w:rPr>
              <w:t>双方协商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9"/>
              </w:rPr>
              <w:t>买家个人原因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9"/>
              </w:rPr>
              <w:t>视情况处理</w:t>
            </w:r>
          </w:p>
        </w:tc>
        <w:tc>
          <w:tcPr>
            <w:tcW w:type="dxa" w:w="3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Microsoft YaHei"/>
                <w:sz w:val="19"/>
              </w:rPr>
              <w:t>买家承担费用</w:t>
            </w:r>
          </w:p>
        </w:tc>
      </w:tr>
    </w:tbl>
    <w:p>
      <w:pPr>
        <w:spacing w:after="40"/>
      </w:pPr>
    </w:p>
    <w:p>
      <w:pPr>
        <w:pStyle w:val="Heading1"/>
      </w:pPr>
      <w:r>
        <w:t>第五章 退货退款规则</w:t>
      </w:r>
    </w:p>
    <w:p>
      <w:pPr>
        <w:pStyle w:val="Heading2"/>
      </w:pPr>
      <w:r>
        <w:t>第一条 需要退货的情况</w:t>
      </w:r>
    </w:p>
    <w:p>
      <w:r>
        <w:t>以下情况平台可能要求买家退回商品：</w:t>
      </w:r>
    </w:p>
    <w:p>
      <w:pPr>
        <w:numPr>
          <w:ilvl w:val="0"/>
          <w:numId w:val="18"/>
        </w:numPr>
        <w:spacing w:after="40"/>
      </w:pPr>
      <w:r>
        <w:t>商品价值较高；</w:t>
      </w:r>
    </w:p>
    <w:p>
      <w:pPr>
        <w:numPr>
          <w:ilvl w:val="0"/>
          <w:numId w:val="18"/>
        </w:numPr>
        <w:spacing w:after="40"/>
      </w:pPr>
      <w:r>
        <w:t>商品无法通过图片确认问题；</w:t>
      </w:r>
    </w:p>
    <w:p>
      <w:pPr>
        <w:numPr>
          <w:ilvl w:val="0"/>
          <w:numId w:val="18"/>
        </w:numPr>
        <w:spacing w:after="40"/>
      </w:pPr>
      <w:r>
        <w:t>卖家申请商品检测。</w:t>
      </w:r>
    </w:p>
    <w:p>
      <w:pPr>
        <w:pStyle w:val="Heading2"/>
      </w:pPr>
      <w:r>
        <w:t>第二条 退货要求</w:t>
      </w:r>
    </w:p>
    <w:p>
      <w:r>
        <w:t>买家退货必须：</w:t>
      </w:r>
    </w:p>
    <w:p>
      <w:pPr>
        <w:numPr>
          <w:ilvl w:val="0"/>
          <w:numId w:val="19"/>
        </w:numPr>
        <w:spacing w:after="40"/>
      </w:pPr>
      <w:r>
        <w:t>使用有效物流；</w:t>
      </w:r>
    </w:p>
    <w:p>
      <w:pPr>
        <w:numPr>
          <w:ilvl w:val="0"/>
          <w:numId w:val="19"/>
        </w:numPr>
        <w:spacing w:after="40"/>
      </w:pPr>
      <w:r>
        <w:t>提供物流单号；</w:t>
      </w:r>
    </w:p>
    <w:p>
      <w:pPr>
        <w:numPr>
          <w:ilvl w:val="0"/>
          <w:numId w:val="19"/>
        </w:numPr>
        <w:spacing w:after="40"/>
      </w:pPr>
      <w:r>
        <w:t>保证商品完整。</w:t>
      </w:r>
    </w:p>
    <w:p>
      <w:pPr>
        <w:pStyle w:val="Heading2"/>
      </w:pPr>
      <w:r>
        <w:t>第三条 退货费用</w:t>
      </w:r>
    </w:p>
    <w:p>
      <w:r>
        <w:t>责任方承担原则：</w:t>
      </w:r>
    </w:p>
    <w:p>
      <w:pPr>
        <w:numPr>
          <w:ilvl w:val="0"/>
          <w:numId w:val="20"/>
        </w:numPr>
        <w:spacing w:after="40"/>
      </w:pPr>
      <w:r>
        <w:t>卖家责任：退货运费由卖家承担。</w:t>
      </w:r>
    </w:p>
    <w:p>
      <w:pPr>
        <w:numPr>
          <w:ilvl w:val="0"/>
          <w:numId w:val="20"/>
        </w:numPr>
        <w:spacing w:after="40"/>
      </w:pPr>
      <w:r>
        <w:t>买家责任：买家承担退货费用。</w:t>
      </w:r>
    </w:p>
    <w:p>
      <w:pPr>
        <w:pStyle w:val="Heading1"/>
      </w:pPr>
      <w:r>
        <w:t>第六章 平台处罚规则</w:t>
      </w:r>
    </w:p>
    <w:p>
      <w:pPr>
        <w:pStyle w:val="Heading2"/>
      </w:pPr>
      <w:r>
        <w:t>第一条 商家违规行为</w:t>
      </w:r>
    </w:p>
    <w:p>
      <w:r>
        <w:t>以下行为属于售后违规：</w:t>
      </w:r>
    </w:p>
    <w:p>
      <w:pPr>
        <w:numPr>
          <w:ilvl w:val="0"/>
          <w:numId w:val="21"/>
        </w:numPr>
        <w:spacing w:after="40"/>
      </w:pPr>
      <w:r>
        <w:t>拒绝合理退款；</w:t>
      </w:r>
    </w:p>
    <w:p>
      <w:pPr>
        <w:numPr>
          <w:ilvl w:val="0"/>
          <w:numId w:val="21"/>
        </w:numPr>
        <w:spacing w:after="40"/>
      </w:pPr>
      <w:r>
        <w:t>虚假发货；</w:t>
      </w:r>
    </w:p>
    <w:p>
      <w:pPr>
        <w:numPr>
          <w:ilvl w:val="0"/>
          <w:numId w:val="21"/>
        </w:numPr>
        <w:spacing w:after="40"/>
      </w:pPr>
      <w:r>
        <w:t>提供虚假物流信息；</w:t>
      </w:r>
    </w:p>
    <w:p>
      <w:pPr>
        <w:numPr>
          <w:ilvl w:val="0"/>
          <w:numId w:val="21"/>
        </w:numPr>
        <w:spacing w:after="40"/>
      </w:pPr>
      <w:r>
        <w:t>诱导消费者撤销退款。</w:t>
      </w:r>
    </w:p>
    <w:p>
      <w:pPr>
        <w:pStyle w:val="Heading2"/>
      </w:pPr>
      <w:r>
        <w:t>第二条 处罚措施</w:t>
      </w:r>
    </w:p>
    <w:p>
      <w:r>
        <w:t>平台可采取：</w:t>
      </w:r>
    </w:p>
    <w:p>
      <w:pPr>
        <w:numPr>
          <w:ilvl w:val="0"/>
          <w:numId w:val="22"/>
        </w:numPr>
        <w:spacing w:after="40"/>
      </w:pPr>
      <w:r>
        <w:t>限制商品曝光；</w:t>
      </w:r>
    </w:p>
    <w:p>
      <w:pPr>
        <w:numPr>
          <w:ilvl w:val="0"/>
          <w:numId w:val="22"/>
        </w:numPr>
        <w:spacing w:after="40"/>
      </w:pPr>
      <w:r>
        <w:t>降低搜索排名；</w:t>
      </w:r>
    </w:p>
    <w:p>
      <w:pPr>
        <w:numPr>
          <w:ilvl w:val="0"/>
          <w:numId w:val="22"/>
        </w:numPr>
        <w:spacing w:after="40"/>
      </w:pPr>
      <w:r>
        <w:t>扣除店铺评分；</w:t>
      </w:r>
    </w:p>
    <w:p>
      <w:pPr>
        <w:numPr>
          <w:ilvl w:val="0"/>
          <w:numId w:val="22"/>
        </w:numPr>
        <w:spacing w:after="40"/>
      </w:pPr>
      <w:r>
        <w:t>暂停销售权限；</w:t>
      </w:r>
    </w:p>
    <w:p>
      <w:pPr>
        <w:numPr>
          <w:ilvl w:val="0"/>
          <w:numId w:val="22"/>
        </w:numPr>
        <w:spacing w:after="40"/>
      </w:pPr>
      <w:r>
        <w:t>关闭店铺。</w:t>
      </w:r>
    </w:p>
    <w:p>
      <w:pPr>
        <w:pStyle w:val="Heading1"/>
      </w:pPr>
      <w:r>
        <w:t>第七章 附则</w:t>
      </w:r>
    </w:p>
    <w:p>
      <w:pPr>
        <w:pStyle w:val="Heading2"/>
      </w:pPr>
      <w:r>
        <w:t>第一条</w:t>
      </w:r>
    </w:p>
    <w:p>
      <w:r>
        <w:t>平台可根据市场环境调整退款规则。</w:t>
      </w:r>
    </w:p>
    <w:p>
      <w:pPr>
        <w:pStyle w:val="Heading2"/>
      </w:pPr>
      <w:r>
        <w:t>第二条</w:t>
      </w:r>
    </w:p>
    <w:p>
      <w:r>
        <w:t>本规则最终解释权归速卖通平台所有。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240"/>
      </w:pPr>
    </w:lvl>
  </w:abstractNum>
  <w:abstractNum w:abstractNumId="10">
    <w:multiLevelType w:val="singleLevel"/>
    <w:lvl w:ilvl="0">
      <w:start w:val="1"/>
      <w:numFmt w:val="bullet"/>
      <w:lvlText w:val="•"/>
      <w:suff w:val="space"/>
      <w:pPr>
        <w:tabs>
          <w:tab w:val="num" w:pos="420"/>
        </w:tabs>
        <w:ind w:left="420" w:hanging="240"/>
      </w:pPr>
      <w:rPr>
        <w:rFonts w:ascii="Arial" w:hAnsi="Arial"/>
      </w:r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Arial" w:hAnsi="Arial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  <w:jc w:val="center"/>
      <w:keepNext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Metadata">
    <w:name w:val="Policy Metadata"/>
    <w:pPr>
      <w:spacing w:after="40"/>
    </w:pPr>
    <w:rPr>
      <w:rFonts w:ascii="Arial" w:hAnsi="Arial" w:eastAsia="Microsoft YaHei"/>
      <w:b w:val="0"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速卖通平台商品退款与售后处理规则</dc:title>
  <dc:subject>RAG 文档结构化对照实验</dc:subject>
  <dc:creator>python-docx</dc:creator>
  <cp:keywords>RAG, Docling, 速卖通, 退款规则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