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jis1r3e4h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RAG Disputes — lógica base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6y2ikc90z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Primero: identificar la categoría exacta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preguntar o inferir: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País / guía</w:t>
        <w:br w:type="textWrapping"/>
      </w:r>
      <w:r w:rsidDel="00000000" w:rsidR="00000000" w:rsidRPr="00000000">
        <w:rPr>
          <w:rtl w:val="0"/>
        </w:rPr>
        <w:t xml:space="preserve"> UK, Europe, USA, Latin America, Brazil, Global.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 Chambers</w:t>
        <w:br w:type="textWrapping"/>
      </w:r>
      <w:r w:rsidDel="00000000" w:rsidR="00000000" w:rsidRPr="00000000">
        <w:rPr>
          <w:rtl w:val="0"/>
        </w:rPr>
        <w:t xml:space="preserve"> No basta con “Disputes”. Debe distinguir entre: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/ Corporate Litigation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regional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Arbitration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Investor-State Arbitration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Litigation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 Fraud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Litigation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Crime / White-Collar Crime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Crime &amp; Investigations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Liability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Securities Litigation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Litigation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Litigation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Labour Litigation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Litigation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Discipline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Mediators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in Demand Arbitrators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m1ddkcifb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Regla crítica de clasificación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todo litigio entra en Dispute Resolution general.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RAG debe aplicar esta regla: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existe una categoría específica para el tipo de disputa, el asunto debe ir allí antes que a Litigation / Dispute Resolution general.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dispute → Intellectual Property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 dispute → Tax Litigation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Labour dispute → Labour &amp; Employment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Competition damages/cartel → Competition Litigation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 estate possession/lease/development dispute → Real Estate Litigation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Financial crime/criminal investigation → Financial Crime / White-Collar Crime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Civil fraud/freezing orders/asset tracing → Fraud: Civil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Arbitration internacional → International Arbitration / Arbitration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Claimant mass action → Group Litigation / Mass Torts / Class Actions.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b w:val="1"/>
          <w:bCs w:val="1"/>
          <w:rtl w:val="0"/>
        </w:rPr>
        <w:t xml:space="preserve">no existe una categoría específica</w:t>
      </w:r>
      <w:r w:rsidDel="00000000" w:rsidR="00000000" w:rsidRPr="00000000">
        <w:rPr>
          <w:rtl w:val="0"/>
        </w:rPr>
        <w:t xml:space="preserve">, el sistema debe hacer esto: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ctvy9qe12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complementaria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no existe una categoría más específica en esa guía / jurisdicción, el matter puede entrar en Litigation / Dispute Resolution general, siempre que sea una disputa relevante, sofisticada y suficientemente conectada con el core de esa categoría.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con una condición importante: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sistema debe dejar constancia de que revisó la posibilidad de una categoría específica y no encontró una mejor opción.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decir, no debe asumir “general disputes” por default. Debe llegar ahí por descarte razonado.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l8rwoiscv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Lógica RAG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specific category exists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matter to specific category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 IF dispute is commercial / civil / corporate / arbitration / white-collar within the accepted scope of the jurisdiction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allow in Dispute Resolution / Litigation general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flag as low-fit or out-of-scope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606dthykd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2b0g5gb8b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País A no tiene Tax Litigation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litigio tributario relevante podría entrar en </w:t>
      </w:r>
      <w:r w:rsidDel="00000000" w:rsidR="00000000" w:rsidRPr="00000000">
        <w:rPr>
          <w:b w:val="1"/>
          <w:bCs w:val="1"/>
          <w:rtl w:val="0"/>
        </w:rPr>
        <w:t xml:space="preserve">Dispute Resolution general</w:t>
      </w:r>
      <w:r w:rsidDel="00000000" w:rsidR="00000000" w:rsidRPr="00000000">
        <w:rPr>
          <w:rtl w:val="0"/>
        </w:rPr>
        <w:t xml:space="preserve">, pero el sistema debería marcar: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fit: Acceptable by absence of specific Tax Litigation category.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Weighting risk: Medium. Tax disputes may be treated as peripheral unless the jurisdiction’s Dispute Resolution table regularly accepts them.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6sr0q2bbl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País B sí tiene Tax Litigation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mismo matter debería decir: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fit: Weak for Dispute Resolution general.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category: Tax Litigation.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Submission dilution / misclassification.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2gjon6yc4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Entonces la regla completa sería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Primero buscar categoría específica.</w:t>
        <w:br w:type="textWrapping"/>
        <w:t xml:space="preserve"> Si existe, priorizarla.</w:t>
        <w:br w:type="textWrapping"/>
        <w:t xml:space="preserve"> Si no existe, evaluar si el asunto cae razonablemente dentro del paraguas general de Litigation / Dispute Resolution.</w:t>
        <w:br w:type="textWrapping"/>
        <w:t xml:space="preserve"> Si cae, aceptarlo con nota de weighting risk.</w:t>
        <w:br w:type="textWrapping"/>
        <w:t xml:space="preserve"> Si no cae, excluirlo.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importantísimo porque evita que RankPilot sea rígido. No puede decir “Tax nunca entra en Disputes”. Debe decir: </w:t>
      </w:r>
      <w:r w:rsidDel="00000000" w:rsidR="00000000" w:rsidRPr="00000000">
        <w:rPr>
          <w:b w:val="1"/>
          <w:bCs w:val="1"/>
          <w:rtl w:val="0"/>
        </w:rPr>
        <w:t xml:space="preserve">“Tax entra en Disputes solo si Chambers no ofrece una vía más específica y si el mercado lo trata como parte del disputes practice.”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pyuit5mta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Señales positivas por categoría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zuvajafvi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 / Corporate Litigation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privilegiar: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Contractual disputes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control disputes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Shareholder disputes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JV disputes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Post-M&amp;A disputes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Boardroom disputes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Courtroom litigation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/ HNW clients in commercial context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penalizar o excluir: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Arbitration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Mediation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investigations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enforcement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law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Probate / private wealth disputes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/ real estate / banking / fraud si tienen categoría propia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7d31rs9mo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International Arbitration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privilegiar: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ICC, ICSID, LCIA, UNCITRAL, SIAC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arbitration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Investor-State arbitration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contracts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 / treaty claims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 state vs investor disputes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of arbitral awards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excluir o bajar peso: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Domestic court litigation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Purely local arbitration si la categoría exige internacionalidad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disputes resueltos en tribunales ordinarios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2o99oucid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Dispute Resolution general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privilegiar: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dispute lifecycle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White-collar crime, solo si esa guía lo incluye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disputes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proceedings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strategy if tied to actual proceedings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penalizar: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Advisory-only work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Preparatory work with no proceeding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disputes covered elsewhere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fg8qox9kx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Litigation / Claimant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privilegiar: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claimant groups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actions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Representative actions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claims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breach mass claims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Environmental/product liability claimant work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excluir: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Defence work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One-off commercial claims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76m697xq9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Crime / White-Collar Crime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privilegiar: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Bribery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laundering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Corruption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investigations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criminal liability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investigations with criminal/regulatory exposure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excluir: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Civil fraud claims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commercial fraud litigation without criminal element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6i7jauooo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Inputs mínimos que RankPilot debe pedir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“opinión a ciegas”, antes de analizar un submission de Disputes debe capturar: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Jurisdicción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Chambers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exacta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Subtabla, si aplica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firma: full-service, boutique disputes, claimant, defence, arbitration specialist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típico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Forum: court, arbitration, regulatory authority, criminal court, mediation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representada: claimant, defendant, investor, state, corporate, individual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disputa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Existencia de categoría más específica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Banda actual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 directos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ymo1qxz4t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Prompt RAG sugerido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You are evaluating a Chambers submission in a disputes-related category.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Before scoring or diagnosing, identify: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1. Jurisdiction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2. Chambers guide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3. Exact practice area / subtable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 Whether the matter belongs in this category or a more specific disputes category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5. The forum: court, arbitration, regulatory, criminal, mediation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6. The client type and party position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7. The type of dispute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8. The weighting rules for this category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9. Exclusion rules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10. Any category mismatch risks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Do not give a diagnostic until category fit has been validated.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ccab8ujfa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Red flag principal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mayor riesgo en Disputes es que RankPilot diga: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“Buen caso de disputes”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en realidad Chambers lo leería como: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 no va aquí.”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debe ser una alerta obligatoria del sistema.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1veh1bruy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RAG DISPUTES — CAPA 2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7s55coqp4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“Matter Qualification Engine”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odd0t35pl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RankPilot debería decidir automáticamente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matter: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paphsv5nu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¿Pertenece a esta categoría?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la53nggyms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Caso: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“Represented company in ICC arbitration regarding JV termination.”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debería pensar: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Arbitration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International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Commercial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Commercial Litigation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qq7opl4wa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Caso: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“Defended executive in FCA investigation.”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Financial Services Regulatory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Possibly Financial Crime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Commercial Litigation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ubgo9tfcim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Caso: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“Represented shareholders in High Court dispute after acquisition.”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Commercial &amp; Corporate Litigation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Post-M&amp;A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Shareholder dispute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Strong fit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mtew7bi5s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Entonces el RAG necesita una lógica así: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78kpss68t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Detect dispute type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Clasificar: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litigation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litigation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Investor-state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litigation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 fraud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White-collar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litigation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litigation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litigation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dispute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dispute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litigation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liability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action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Mediation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9jy42x7ck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Detect forum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 para Chambers.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20ljx3qdm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Court litigation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Court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Supreme Court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Court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fi4ez6dqi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Arbitration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ICC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LCIA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ICSID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UNCITRAL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SIAC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fn65qwhs0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Regulatory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FCA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CMA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DOJ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2tv9pojw9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Criminal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prosecution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investigation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dawn raid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indictment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2rquhqfs9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Detect category fit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3oardqpmn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de lógica: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IF arbitration = TRUE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AND international = TRUE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THEN prioritize International Arbitration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IF criminal investigation = TRUE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THEN exclude from Commercial Litigation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IF claimant_group = TRUE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THEN prioritize Group Litigation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IF IP dispute = TRUE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THEN downgrade relevance for general litigation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uav7nd9js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Detect sophistication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CRÍTICO.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 todo litigio rankea.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a9v8skysv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privilegia: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n6zq7qi1x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Complexity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multi-jurisdiction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novel issues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procedural complexity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 significance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h10tq02zn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exposure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value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damages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size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aipkq6wei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importance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precedential value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impact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reputational risk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fiwqwiiz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Procedural sophistication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injunctions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freezing orders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arbitration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discovery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1qctxoy9p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visibility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corporates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institutions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sovereigns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listed companies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a55tbaf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Detect weighting risks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wu5eyf7vj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Ejemplo: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2nil1rafr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UK Commercial Litigation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Chambers explícitamente dice: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arbitration gets less/no weight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IF arbitration-heavy submission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warning: weak category alignment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uyxhj2qu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Fraud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IF criminal fraud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move to Financial Crime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Fraud: Civil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cc286dzb1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Litigation regional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IF London-based commercial litigation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should probably be Commercial &amp; Corporate Litigation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NOT regional Litigation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tkond9dyys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ESTO ES FUNDAMENTAL: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el6mufm4v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“Negative Intelligence”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no solo debe decir: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“esto es fuerte”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decir: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“esto NO pertenece aquí”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exactamente lo que hace un consultor senior.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mw6fp54myg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Nueva capa de producto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no sería: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submission → AI feedback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sería: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1. Context intake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2. Matter classification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3. Category-fit validation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4. Sophistication scoring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5. Chambers weighting analysis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6. Submission strategy recommendations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yfpcwh2iik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Aquí aparece el verdadero moat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 mayoría de herramientas AI hacen: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semantic summarization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tú estás empezando a construir: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ranking intelligence infrastructure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eso es MUCHO más difícil de copiar.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5je4povddw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siguiente paso lógico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deberías construir: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nwiwl5tm9d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“Disputes Taxonomy Matrix”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matriz tipo:</w:t>
      </w:r>
    </w:p>
    <w:tbl>
      <w:tblPr>
        <w:tblStyle w:val="Table1"/>
        <w:tblW w:w="8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960"/>
        <w:gridCol w:w="2420"/>
        <w:gridCol w:w="1040"/>
        <w:tblGridChange w:id="0">
          <w:tblGrid>
            <w:gridCol w:w="2285"/>
            <w:gridCol w:w="2960"/>
            <w:gridCol w:w="242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Matter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Chambers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Wrong Section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Shareholder dispute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Commercial Litigation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Arbitration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ICC arbitration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Arbitration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Litigation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FCA investigation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Financial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Commercial Litigation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Freezing injunction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Fraud: Civil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Litigation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Claimant class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Group Litigation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Litigation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sería brutal para el motor RAG.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1t591ows3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“Category availability map”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RAG debe saber qué categorías existen por país/guía.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basta con saber que “Tax Litigation” existe en abstracto. Debe saber si existe </w:t>
      </w:r>
      <w:r w:rsidDel="00000000" w:rsidR="00000000" w:rsidRPr="00000000">
        <w:rPr>
          <w:b w:val="1"/>
          <w:bCs w:val="1"/>
          <w:rtl w:val="0"/>
        </w:rPr>
        <w:t xml:space="preserve">en esa jurisdicción Chambers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IF specific category exists in this guide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there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IF specific category does not exist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 against general Dispute Resolution / Litigation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ebjk4ohr6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“Forum hierarchy”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foro manda mucho: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Court → Litigation / Commercial Litigation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Arbitration → Arbitration / International Arbitration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Regulator → Financial Services / Competition / Compliance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Criminal court / prosecutor → Financial Crime / White-Collar Crime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Mediation only → usually weak unless Mediators category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cflu599u7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“Client-side rule”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 para algunas tablas: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Claimant group → Group Litigation / Mass Torts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Defendant group → usually Litigation / sector-specific table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Investor vs State → Investor-State Arbitration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State-side arbitration → Investor-State Arbitration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Corporate victim of fraud → Fraud: Civil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Individual accused of fraud → Financial Crime: Individuals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Corporate accused of crime → Corporate Crime / WCC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9cbdkrzieo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“Weighting risk score”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matters aceptables pesan igual.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debería etiquetar cada matter como: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Core / Strong fit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Acceptable / Secondary fit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Peripheral / Low weight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Misclassified / Do not submit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Commercial contract High Court dispute → Core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Civil fraud freezing order in Commercial Litigation → Secondary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Employment dispute in Dispute Resolution general where Employment exists → Misclassified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Mediation-only mandate → Low weight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4l0qtnitw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“Submission dilution detector”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brutal.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alertar cuando un submission mezcla demasiadas cosas: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3 arbitrations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2 regulatory investigations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 tax dispute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 employment dispute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 commercial litigation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Diagnóstico:</w:t>
      </w:r>
    </w:p>
    <w:p w:rsidR="00000000" w:rsidDel="00000000" w:rsidP="00000000" w:rsidRDefault="00000000" w:rsidRPr="00000000" w14:paraId="000001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submission does not evidence a coherent Commercial Litigation practice. It reads as a general disputes dump.”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detector puede ser uno de los grandes diferenciales del producto.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kydw7rg9s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 una frase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RAG Disputes no debe responder solo:</w:t>
      </w:r>
    </w:p>
    <w:p w:rsidR="00000000" w:rsidDel="00000000" w:rsidP="00000000" w:rsidRDefault="00000000" w:rsidRPr="00000000" w14:paraId="000001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“¿Este asunto es disputes?”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responder:</w:t>
      </w:r>
    </w:p>
    <w:p w:rsidR="00000000" w:rsidDel="00000000" w:rsidP="00000000" w:rsidRDefault="00000000" w:rsidRPr="00000000" w14:paraId="000001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“¿Este asunto pertenece a esta categoría, en esta guía, con este peso, y fortalece o diluye la narrativa del ranking?”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es la clave.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