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djsoquxu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&amp; Employment — Legal 500 Intelligence Layer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adge2ntqq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LEGAL 500 LABOUR &amp; EMPLOYMENT LOGIC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evaluates Labour &amp; Employment differently from Chambers.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Chambers often emphasizes: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perception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positioning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tends to prioritize: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zd9v4kp27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 excellence + technical delivery + client experience.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the entire reasoning framework.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9tuk6wjp8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LEGAL 500 LABOUR LOGIC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jurisdictions, Legal 500 generally evaluates: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xk5tzej6w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Contentious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 claims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wrongful dismissal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disputes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conflicts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exits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actions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litigation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4jx2un326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Non-contentious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advisory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restructurings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reductions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drafting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governance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integration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support in transactions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0mc1c4wsy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DIFFERENCE VS CHAMBERS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en3rg03uv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often asks: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leads the market?”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k5sazay5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often asks: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delivers the work exceptionally well?”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fundamental.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faedsm4jv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LEGAL 500 TYPICALLY REWARDS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5ynmszpme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Practical advisory capability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actionable advice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pragmatism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integration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support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prestige signaling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gwflekymu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Team depth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frequently rewards: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accessibility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quality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beyond star partners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consistency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delivery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important than in Chambers.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p4bvgxdz5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Client relationship quality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Legal 500 signal.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commerciality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practicality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understanding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only: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legal sophistication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zymjb95uw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INSIGHT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practice may: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underperform in Chambers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perform extremely well in Legal 500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…because: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quality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support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handling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matter more here.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6ig755xr8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EMPLOYMENT LOGIC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generally values: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9ibm3xfbq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Advisory sophistication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restructurings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redundancies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frameworks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integration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relations strategy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eojgb8s0k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Disputes capability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unfair dismissal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whistleblowing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disputes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litigation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lktp3v9on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Workforce management capability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crisis management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policies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relations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0e5r11ik8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CHAMBERS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often tolerates: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detailed operational descriptions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denser technical explanations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matter sets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polished prestige storytelling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is: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shsqwgjcb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credibility through execution.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u25uv8wp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PRIORITIZE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sn0gkuwdg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Operational sophistication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 of workforce management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of advisory work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day-to-day employer support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aih251ou7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Team functionality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indicators: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multi-level staffing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delivery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coordination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beyond rainmakers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x6jjwvc6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Practical business alignment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strongly values: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awareness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practicality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usability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solution-oriented advice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ru2oh3orw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SERVICE IS A MAJOR SIGNAL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than Chambers.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detect signals such as: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availability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integration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pragmatic handling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under pressure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gudhpreo6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CONTENTIOUS VS NON-CONTENTIOUS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638b84k0k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Contentious submissions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prioritize: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 strategy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actions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disputes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discrimination claims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tribunal sophistication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ff7a1guu3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Non-contentious submissions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prioritize: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restructurings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frameworks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investigations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implementation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transitions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y7rpqtkd7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LEGAL 500 NUANCE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often values: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aqiquk0vh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 practices that operate as business partners.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HR support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day-to-day operational relevance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workforce management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matter as much as: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landmark litigation.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gecw2zqpo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RELATIONS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labour-focused practices, the system should prioritize: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 negotiations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bargaining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relations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strategy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prevention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stability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wh5xapopj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CHAMBERS LABOUR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may reward: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market dominance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may reward: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labour management capability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in industrial relations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 in union negotiations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aezg78j4d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EMPLOYMENT WORK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often values: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sensitivity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capability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management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sophistication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only: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courtroom strength.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8naklgzjl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RESTRUCTURINGS ARE EXTREMELY IMPORTANT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in: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 downturns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multinational reorganizations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post-acquisition integration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reductions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sophistication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4wj4vbh7n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FAILURE MODES FOR RANKPILOT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hddk7n637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overfocus on prestige signals</w:t>
        <w:br w:type="textWrapping"/>
        <w:t xml:space="preserve"> ❌ prioritize only headline litigation</w:t>
        <w:br w:type="textWrapping"/>
        <w:t xml:space="preserve"> ❌ assume bigger disputes automatically rank better</w:t>
        <w:br w:type="textWrapping"/>
        <w:t xml:space="preserve"> ❌ undervalue operational advisory work</w:t>
        <w:br w:type="textWrapping"/>
        <w:t xml:space="preserve"> ❌ ignore team depth</w:t>
        <w:br w:type="textWrapping"/>
        <w:t xml:space="preserve"> ❌ treat workforce support as “secondary” work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1o88mrd9t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RISK PATTERNS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d4gt4kfbc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1 — “Too prestige-oriented”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submission: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sounds excessively Chambers-style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only on elite signaling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operational detail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may appear superficial in Legal 500.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kq6aiw63i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2 — “Weak delivery visibility”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submission: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emphasizes star partners only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team integration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evidence of sustained support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practice may appear unstable operationally.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77zcvt0yn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3 — “Too litigation-heavy”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overly disputes-focused submission may: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obscure strong advisory capability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perceived workforce-management sophistication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where: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day-to-day support matters heavily.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n72pn7kjp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LEGAL 500 OFTEN REWARDS MORE THAN CHAMBERS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n8bjbugt9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Accessibility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o1ysxewhk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Responsiveness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mdau6sg6c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Practicality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4wip4zxkn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Team cohesion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44ru8pgx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Operational capability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d7zv1yc2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Commercial awareness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core Legal 500 signals.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qnyfgrkrg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LEGAL 500 LABOUR NARRATIVE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narratives usually communicate: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integration with clients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workforce support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effective solutions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advisory capability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litigation management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team-wide sophistication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dominance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b6xppdsdm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UNDERSTAND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Labour &amp; Employment is often: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0e5ny4fwc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execution-driven rather than prestige-driven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oty3m7h8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operationally evaluated rather than perception-evaluated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changes: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interpretation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substantially.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mnee5gvsn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RAG INSIGHT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 &amp; Employment is one of the clearest examples where: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es1bt9yfi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“great lawyers” and “great service platforms” are evaluated differently.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Legal 500 tends to reward: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delivery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integration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consistency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sophistication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heavily than Chambers.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gj6tcbcwv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RankPilot must not use Chambers-style prestige reasoning when evaluating Legal 500 Employment submissions.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