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C2F174">
      <w:pPr>
        <w:spacing w:line="360" w:lineRule="auto"/>
        <w:jc w:val="center"/>
        <w:rPr>
          <w:rFonts w:ascii="Calibri" w:hAnsi="Calibri" w:eastAsia="黑体" w:cs="Times New Roman"/>
          <w:b/>
          <w:sz w:val="72"/>
          <w:szCs w:val="72"/>
        </w:rPr>
      </w:pPr>
      <w:r>
        <w:rPr>
          <w:rFonts w:hint="eastAsia" w:ascii="Calibri" w:hAnsi="Calibri" w:eastAsia="黑体" w:cs="Times New Roman"/>
          <w:b/>
          <w:sz w:val="72"/>
          <w:szCs w:val="72"/>
        </w:rPr>
        <w:t>重庆大学课程设计报告</w:t>
      </w:r>
    </w:p>
    <w:p w14:paraId="167380B7">
      <w:pPr>
        <w:spacing w:line="360" w:lineRule="auto"/>
        <w:jc w:val="left"/>
        <w:rPr>
          <w:rFonts w:ascii="Calibri" w:hAnsi="Calibri" w:eastAsia="黑体" w:cs="Times New Roman"/>
          <w:sz w:val="36"/>
        </w:rPr>
      </w:pPr>
    </w:p>
    <w:p w14:paraId="04D7CE19">
      <w:pPr>
        <w:spacing w:line="360" w:lineRule="auto"/>
        <w:jc w:val="left"/>
        <w:rPr>
          <w:rFonts w:ascii="Calibri" w:hAnsi="Calibri" w:eastAsia="黑体" w:cs="Times New Roman"/>
          <w:sz w:val="36"/>
        </w:rPr>
      </w:pPr>
    </w:p>
    <w:p w14:paraId="42DE5118">
      <w:pPr>
        <w:spacing w:line="360" w:lineRule="auto"/>
        <w:jc w:val="left"/>
        <w:rPr>
          <w:rFonts w:ascii="Calibri" w:hAnsi="Calibri" w:eastAsia="黑体" w:cs="Times New Roman"/>
          <w:sz w:val="36"/>
        </w:rPr>
      </w:pPr>
    </w:p>
    <w:p w14:paraId="6573B7FF">
      <w:pPr>
        <w:spacing w:line="360" w:lineRule="auto"/>
        <w:ind w:left="420" w:leftChars="200"/>
        <w:jc w:val="left"/>
        <w:rPr>
          <w:rFonts w:ascii="Calibri" w:hAnsi="Calibri" w:eastAsia="黑体" w:cs="Times New Roman"/>
          <w:sz w:val="36"/>
          <w:u w:val="thick"/>
        </w:rPr>
      </w:pPr>
      <w:r>
        <w:rPr>
          <w:rFonts w:hint="eastAsia" w:ascii="Calibri" w:hAnsi="Calibri" w:eastAsia="黑体" w:cs="Times New Roman"/>
          <w:sz w:val="36"/>
        </w:rPr>
        <w:t>课程设计题目：</w:t>
      </w:r>
      <w:r>
        <w:rPr>
          <w:rFonts w:hint="eastAsia" w:ascii="Calibri" w:hAnsi="Calibri" w:eastAsia="黑体" w:cs="Times New Roman"/>
          <w:sz w:val="36"/>
          <w:u w:val="thick"/>
        </w:rPr>
        <w:t xml:space="preserve">     RISC-V CPU 设计                         </w:t>
      </w:r>
    </w:p>
    <w:p w14:paraId="7B1556EC">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学    院：</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弘深学院</w:t>
      </w:r>
      <w:r>
        <w:rPr>
          <w:rFonts w:hint="eastAsia" w:ascii="Calibri" w:hAnsi="Calibri" w:eastAsia="黑体" w:cs="Times New Roman"/>
          <w:sz w:val="36"/>
          <w:u w:val="thick"/>
        </w:rPr>
        <w:t xml:space="preserve">                   </w:t>
      </w:r>
    </w:p>
    <w:p w14:paraId="0F987B20">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专业班级：</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计算机拔尖班01班</w:t>
      </w:r>
      <w:r>
        <w:rPr>
          <w:rFonts w:hint="eastAsia" w:ascii="Calibri" w:hAnsi="Calibri" w:eastAsia="黑体" w:cs="Times New Roman"/>
          <w:sz w:val="36"/>
          <w:u w:val="thick"/>
        </w:rPr>
        <w:t xml:space="preserve">                  </w:t>
      </w:r>
    </w:p>
    <w:p w14:paraId="27398970">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年    级：</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大二</w:t>
      </w:r>
      <w:r>
        <w:rPr>
          <w:rFonts w:hint="eastAsia" w:ascii="Calibri" w:hAnsi="Calibri" w:eastAsia="黑体" w:cs="Times New Roman"/>
          <w:sz w:val="36"/>
          <w:u w:val="thick"/>
        </w:rPr>
        <w:t xml:space="preserve">                          </w:t>
      </w:r>
    </w:p>
    <w:p w14:paraId="19B84831">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姓    名：</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胡芸明，朱云哲，郑梦仁 </w:t>
      </w:r>
      <w:r>
        <w:rPr>
          <w:rFonts w:hint="eastAsia" w:ascii="Calibri" w:hAnsi="Calibri" w:eastAsia="黑体" w:cs="Times New Roman"/>
          <w:sz w:val="36"/>
          <w:u w:val="thick"/>
        </w:rPr>
        <w:t xml:space="preserve">                 </w:t>
      </w:r>
    </w:p>
    <w:p w14:paraId="02CB307F">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学    号：</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20220592，20224700，20223714</w:t>
      </w:r>
      <w:r>
        <w:rPr>
          <w:rFonts w:hint="eastAsia" w:ascii="Calibri" w:hAnsi="Calibri" w:eastAsia="黑体" w:cs="Times New Roman"/>
          <w:sz w:val="36"/>
          <w:u w:val="thick"/>
        </w:rPr>
        <w:t xml:space="preserve">                                 </w:t>
      </w:r>
    </w:p>
    <w:p w14:paraId="40F5F229">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完成时间：</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2024</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w:t>
      </w:r>
      <w:r>
        <w:rPr>
          <w:rFonts w:hint="eastAsia" w:ascii="Calibri" w:hAnsi="Calibri" w:eastAsia="黑体" w:cs="Times New Roman"/>
          <w:sz w:val="36"/>
          <w:u w:val="thick"/>
        </w:rPr>
        <w:t xml:space="preserve">   </w:t>
      </w:r>
      <w:r>
        <w:rPr>
          <w:rFonts w:hint="eastAsia" w:ascii="Calibri" w:hAnsi="Calibri" w:eastAsia="黑体" w:cs="Times New Roman"/>
          <w:sz w:val="36"/>
        </w:rPr>
        <w:t>年</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7</w:t>
      </w:r>
      <w:r>
        <w:rPr>
          <w:rFonts w:hint="eastAsia" w:ascii="Calibri" w:hAnsi="Calibri" w:eastAsia="黑体" w:cs="Times New Roman"/>
          <w:sz w:val="36"/>
          <w:u w:val="thick"/>
        </w:rPr>
        <w:t xml:space="preserve">    </w:t>
      </w:r>
      <w:r>
        <w:rPr>
          <w:rFonts w:hint="eastAsia" w:ascii="Calibri" w:hAnsi="Calibri" w:eastAsia="黑体" w:cs="Times New Roman"/>
          <w:sz w:val="36"/>
        </w:rPr>
        <w:t>月</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14 </w:t>
      </w:r>
      <w:r>
        <w:rPr>
          <w:rFonts w:hint="eastAsia" w:ascii="Calibri" w:hAnsi="Calibri" w:eastAsia="黑体" w:cs="Times New Roman"/>
          <w:sz w:val="36"/>
          <w:u w:val="thick"/>
        </w:rPr>
        <w:t xml:space="preserve"> </w:t>
      </w:r>
      <w:r>
        <w:rPr>
          <w:rFonts w:hint="eastAsia" w:ascii="Calibri" w:hAnsi="Calibri" w:eastAsia="黑体" w:cs="Times New Roman"/>
          <w:sz w:val="36"/>
        </w:rPr>
        <w:t>日</w:t>
      </w:r>
    </w:p>
    <w:p w14:paraId="3090935F">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成    绩：</w:t>
      </w:r>
      <w:r>
        <w:rPr>
          <w:rFonts w:hint="eastAsia" w:ascii="Calibri" w:hAnsi="Calibri" w:eastAsia="黑体" w:cs="Times New Roman"/>
          <w:sz w:val="36"/>
          <w:u w:val="thick"/>
        </w:rPr>
        <w:t xml:space="preserve">                                  </w:t>
      </w:r>
    </w:p>
    <w:p w14:paraId="74C59EF1">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指导教师：</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 xml:space="preserve"> 刘大江</w:t>
      </w:r>
      <w:r>
        <w:rPr>
          <w:rFonts w:hint="eastAsia" w:ascii="Calibri" w:hAnsi="Calibri" w:eastAsia="黑体" w:cs="Times New Roman"/>
          <w:sz w:val="36"/>
          <w:u w:val="thick"/>
        </w:rPr>
        <w:t xml:space="preserve">                  </w:t>
      </w:r>
    </w:p>
    <w:p w14:paraId="32A632B2">
      <w:pPr>
        <w:rPr>
          <w:rFonts w:ascii="Calibri" w:hAnsi="Calibri" w:eastAsia="黑体" w:cs="Times New Roman"/>
          <w:sz w:val="36"/>
        </w:rPr>
      </w:pPr>
    </w:p>
    <w:p w14:paraId="01EAAE74">
      <w:pPr>
        <w:tabs>
          <w:tab w:val="left" w:pos="3285"/>
        </w:tabs>
        <w:spacing w:line="600" w:lineRule="auto"/>
        <w:ind w:left="420" w:leftChars="200"/>
        <w:jc w:val="left"/>
        <w:rPr>
          <w:rFonts w:ascii="Calibri" w:hAnsi="Calibri" w:eastAsia="黑体" w:cs="Times New Roman"/>
          <w:sz w:val="32"/>
          <w:szCs w:val="32"/>
        </w:rPr>
      </w:pPr>
      <w:r>
        <w:rPr>
          <w:rFonts w:ascii="Calibri" w:hAnsi="Calibri" w:eastAsia="黑体" w:cs="Times New Roman"/>
          <w:sz w:val="32"/>
          <w:szCs w:val="32"/>
        </w:rPr>
        <w:tab/>
      </w:r>
      <w:r>
        <w:rPr>
          <w:rFonts w:hint="eastAsia" w:ascii="Calibri" w:hAnsi="Calibri" w:eastAsia="黑体" w:cs="Times New Roman"/>
          <w:sz w:val="32"/>
          <w:szCs w:val="32"/>
        </w:rPr>
        <w:t>重庆大学教务处制</w:t>
      </w:r>
    </w:p>
    <w:p w14:paraId="521AB1F0">
      <w:pPr>
        <w:rPr>
          <w:rFonts w:ascii="Calibri" w:hAnsi="Calibri" w:eastAsia="黑体" w:cs="Times New Roman"/>
          <w:sz w:val="36"/>
        </w:rPr>
      </w:pPr>
    </w:p>
    <w:p w14:paraId="094B91DB">
      <w:pPr>
        <w:rPr>
          <w:rFonts w:ascii="Calibri" w:hAnsi="Calibri" w:eastAsia="黑体" w:cs="Times New Roman"/>
          <w:sz w:val="36"/>
        </w:rPr>
      </w:pPr>
    </w:p>
    <w:p w14:paraId="6383AC19">
      <w:pPr>
        <w:rPr>
          <w:rFonts w:ascii="Calibri" w:hAnsi="Calibri" w:eastAsia="宋体" w:cs="Times New Roman"/>
          <w:sz w:val="28"/>
          <w:szCs w:val="28"/>
        </w:rPr>
      </w:pPr>
      <w:r>
        <w:rPr>
          <w:rFonts w:ascii="Calibri" w:hAnsi="Calibri" w:eastAsia="宋体" w:cs="Times New Roman"/>
          <w:sz w:val="28"/>
          <w:szCs w:val="28"/>
        </w:rPr>
        <w:t xml:space="preserve"> </w:t>
      </w:r>
    </w:p>
    <w:p w14:paraId="4AD7E42C">
      <w:pPr>
        <w:jc w:val="center"/>
        <w:rPr>
          <w:rFonts w:ascii="Calibri" w:hAnsi="Calibri" w:eastAsia="黑体" w:cs="Times New Roman"/>
          <w:sz w:val="36"/>
        </w:rPr>
      </w:pPr>
    </w:p>
    <w:p w14:paraId="10842BC6">
      <w:pPr>
        <w:spacing w:before="156" w:beforeLines="50" w:after="156" w:afterLines="50"/>
        <w:rPr>
          <w:rFonts w:ascii="Times New Roman" w:hAnsi="Times New Roman" w:eastAsia="黑体"/>
          <w:sz w:val="30"/>
        </w:rPr>
      </w:pPr>
      <w:r>
        <w:rPr>
          <w:rFonts w:hint="eastAsia" w:ascii="Times New Roman" w:hAnsi="Times New Roman" w:eastAsia="黑体"/>
          <w:sz w:val="30"/>
        </w:rPr>
        <w:t>一、设计简介</w:t>
      </w:r>
    </w:p>
    <w:p w14:paraId="0EF5B0CE">
      <w:pPr>
        <w:spacing w:line="240" w:lineRule="auto"/>
        <w:ind w:firstLine="420" w:firstLineChars="200"/>
        <w:rPr>
          <w:rFonts w:hint="default" w:ascii="Times New Roman" w:hAnsi="Times New Roman" w:eastAsia="宋体"/>
          <w:b w:val="0"/>
          <w:bCs w:val="0"/>
          <w:color w:val="000000" w:themeColor="text1"/>
          <w:lang w:val="en-US" w:eastAsia="zh-CN"/>
          <w14:textFill>
            <w14:solidFill>
              <w14:schemeClr w14:val="tx1"/>
            </w14:solidFill>
          </w14:textFill>
        </w:rPr>
      </w:pPr>
      <w:r>
        <w:rPr>
          <w:rFonts w:hint="eastAsia" w:ascii="Times New Roman" w:hAnsi="Times New Roman" w:eastAsia="宋体"/>
          <w:b w:val="0"/>
          <w:bCs w:val="0"/>
          <w:color w:val="000000" w:themeColor="text1"/>
          <w:lang w:val="en-US" w:eastAsia="zh-CN"/>
          <w14:textFill>
            <w14:solidFill>
              <w14:schemeClr w14:val="tx1"/>
            </w14:solidFill>
          </w14:textFill>
        </w:rPr>
        <w:t>本项目设计了一个基于RISC-V32位指令集的多周期五级流水CPU。项目实现了包括五级流水线、增量开发指令、双模动态分支预测、Cache高速缓存、冒险检测处理以及优化的数据前推在内的模块。本项目设计特色在于实现了分支指令前推，多种数据冒险的处理与解决，双模动态分支预测以及Cache。此外项目采用模块化编写，组件复用性高，方便功能扩展与部件升级。</w:t>
      </w:r>
    </w:p>
    <w:p w14:paraId="233C4D92">
      <w:pPr>
        <w:spacing w:line="240" w:lineRule="auto"/>
        <w:ind w:firstLine="420" w:firstLineChars="200"/>
        <w:rPr>
          <w:rFonts w:hint="default" w:ascii="Times New Roman" w:hAnsi="Times New Roman" w:eastAsia="宋体"/>
          <w:b w:val="0"/>
          <w:bCs w:val="0"/>
          <w:color w:val="000000" w:themeColor="text1"/>
          <w:lang w:val="en-US" w:eastAsia="zh-CN"/>
          <w14:textFill>
            <w14:solidFill>
              <w14:schemeClr w14:val="tx1"/>
            </w14:solidFill>
          </w14:textFill>
        </w:rPr>
      </w:pPr>
      <w:r>
        <w:rPr>
          <w:rFonts w:hint="eastAsia" w:ascii="Times New Roman" w:hAnsi="Times New Roman" w:eastAsia="宋体"/>
          <w:b w:val="0"/>
          <w:bCs w:val="0"/>
          <w:color w:val="000000" w:themeColor="text1"/>
          <w:lang w:val="en-US" w:eastAsia="zh-CN"/>
          <w14:textFill>
            <w14:solidFill>
              <w14:schemeClr w14:val="tx1"/>
            </w14:solidFill>
          </w14:textFill>
        </w:rPr>
        <w:t>CPU功能包括：【1】运行时可以以流水执行指令，并在取值阶段预测下一条指令，提升了流水线执行效率。【2】搭载的冒险检测处理模块与优化的数据前推模块可以监测并解决多种数据冒险与控制冒险，保障CPU的功能正确执行。【3】实现了Cache高速缓存，有效减少了指令频繁读取内存的时间开销，保障了流水线正常运行，提升了CPU性能。</w:t>
      </w:r>
    </w:p>
    <w:p w14:paraId="75900B5E">
      <w:pPr>
        <w:spacing w:line="240" w:lineRule="auto"/>
        <w:ind w:firstLine="420" w:firstLineChars="200"/>
        <w:rPr>
          <w:rFonts w:hint="eastAsia" w:ascii="Times New Roman" w:hAnsi="Times New Roman" w:eastAsia="宋体"/>
          <w:b w:val="0"/>
          <w:bCs w:val="0"/>
          <w:color w:val="000000" w:themeColor="text1"/>
          <w:lang w:val="en-US" w:eastAsia="zh-CN"/>
          <w14:textFill>
            <w14:solidFill>
              <w14:schemeClr w14:val="tx1"/>
            </w14:solidFill>
          </w14:textFill>
        </w:rPr>
      </w:pPr>
      <w:r>
        <w:rPr>
          <w:rFonts w:hint="eastAsia" w:ascii="Times New Roman" w:hAnsi="Times New Roman" w:eastAsia="宋体"/>
          <w:b w:val="0"/>
          <w:bCs w:val="0"/>
          <w:color w:val="000000" w:themeColor="text1"/>
          <w:lang w:val="en-US" w:eastAsia="zh-CN"/>
          <w14:textFill>
            <w14:solidFill>
              <w14:schemeClr w14:val="tx1"/>
            </w14:solidFill>
          </w14:textFill>
        </w:rPr>
        <w:t>本项目全部采用verilog语言实现，调用了vivado IP单端口BRAM作为主存。双模动态分支预测采用状态机实现，cache采用直接映射结构，并采取写返回和写分配策略实现。</w:t>
      </w:r>
    </w:p>
    <w:p w14:paraId="167B4B6A">
      <w:pPr>
        <w:spacing w:line="240" w:lineRule="auto"/>
        <w:ind w:firstLine="420" w:firstLineChars="200"/>
        <w:rPr>
          <w:rFonts w:hint="default" w:ascii="Times New Roman" w:hAnsi="Times New Roman" w:eastAsia="宋体"/>
          <w:b w:val="0"/>
          <w:bCs w:val="0"/>
          <w:color w:val="000000" w:themeColor="text1"/>
          <w:lang w:val="en-US" w:eastAsia="zh-CN"/>
          <w14:textFill>
            <w14:solidFill>
              <w14:schemeClr w14:val="tx1"/>
            </w14:solidFill>
          </w14:textFill>
        </w:rPr>
      </w:pPr>
      <w:r>
        <w:rPr>
          <w:rFonts w:hint="eastAsia" w:ascii="Times New Roman" w:hAnsi="Times New Roman" w:eastAsia="宋体"/>
          <w:b w:val="0"/>
          <w:bCs w:val="0"/>
          <w:color w:val="000000" w:themeColor="text1"/>
          <w:lang w:val="en-US" w:eastAsia="zh-CN"/>
          <w14:textFill>
            <w14:solidFill>
              <w14:schemeClr w14:val="tx1"/>
            </w14:solidFill>
          </w14:textFill>
        </w:rPr>
        <w:t>本项目CPU运行实验前五个基础测试指令集的结果均正确。两个综合测试的代码仿真执行顺利。其中综合测试2的结果与网站仿真结果一致；综合测试1的寄存器前期行为变化与指令执行顺序均符合预期，但是后期出现死循环且无法解决，结果无法对比。</w:t>
      </w:r>
    </w:p>
    <w:p w14:paraId="5B99A58E">
      <w:pPr>
        <w:spacing w:before="78" w:beforeLines="25" w:after="78" w:afterLines="25"/>
        <w:rPr>
          <w:rFonts w:ascii="Times New Roman" w:hAnsi="Times New Roman" w:eastAsia="黑体"/>
          <w:sz w:val="28"/>
        </w:rPr>
      </w:pPr>
      <w:r>
        <w:rPr>
          <w:rFonts w:hint="eastAsia" w:ascii="Times New Roman" w:hAnsi="Times New Roman" w:eastAsia="黑体"/>
          <w:sz w:val="28"/>
        </w:rPr>
        <w:t>（一）小组分工说明</w:t>
      </w:r>
    </w:p>
    <w:p w14:paraId="404BAD2D">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朱云哲：负责流水线整体架构搭建，指令增量开发，冒险检测模块的完善优化，测试指令集的仿真与调试。</w:t>
      </w:r>
    </w:p>
    <w:p w14:paraId="23A5E6CC">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郑梦仁：负责双模动态分支预测实现，数据前推模块的完善优化，动态分支预测的功能仿真与调试。</w:t>
      </w:r>
    </w:p>
    <w:p w14:paraId="03BDAFD8">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胡芸明：负责Cache设计与实现，Cache写回策略的实现，Cache与BRAM的通信，Cache模</w:t>
      </w:r>
      <w:r>
        <w:rPr>
          <w:rFonts w:hint="eastAsia" w:ascii="Times New Roman" w:hAnsi="Times New Roman" w:eastAsia="宋体"/>
          <w:color w:val="auto"/>
          <w:lang w:val="en-US" w:eastAsia="zh-CN"/>
        </w:rPr>
        <w:tab/>
      </w:r>
      <w:r>
        <w:rPr>
          <w:rFonts w:hint="eastAsia" w:ascii="Times New Roman" w:hAnsi="Times New Roman" w:eastAsia="宋体"/>
          <w:color w:val="auto"/>
          <w:lang w:val="en-US" w:eastAsia="zh-CN"/>
        </w:rPr>
        <w:t>块的功能仿真与调试。</w:t>
      </w:r>
    </w:p>
    <w:p w14:paraId="4A578C9D">
      <w:pPr>
        <w:pStyle w:val="13"/>
        <w:numPr>
          <w:ilvl w:val="0"/>
          <w:numId w:val="0"/>
        </w:numPr>
        <w:spacing w:line="360" w:lineRule="auto"/>
        <w:rPr>
          <w:rFonts w:hint="eastAsia" w:ascii="Times New Roman" w:hAnsi="Times New Roman" w:eastAsia="宋体"/>
          <w:b/>
          <w:bCs/>
          <w:color w:val="auto"/>
          <w:lang w:val="en-US" w:eastAsia="zh-CN"/>
        </w:rPr>
      </w:pPr>
      <w:r>
        <w:rPr>
          <w:rFonts w:hint="eastAsia" w:ascii="Times New Roman" w:hAnsi="Times New Roman" w:eastAsia="宋体"/>
          <w:b/>
          <w:bCs/>
          <w:color w:val="auto"/>
          <w:lang w:val="en-US" w:eastAsia="zh-CN"/>
        </w:rPr>
        <w:t>（一）项目实施计划</w:t>
      </w:r>
    </w:p>
    <w:p w14:paraId="0C340BDD">
      <w:pPr>
        <w:pStyle w:val="13"/>
        <w:numPr>
          <w:ilvl w:val="0"/>
          <w:numId w:val="0"/>
        </w:numPr>
        <w:spacing w:line="240" w:lineRule="auto"/>
        <w:ind w:firstLine="420" w:firstLineChars="0"/>
        <w:rPr>
          <w:rFonts w:hint="default" w:ascii="Times New Roman" w:hAnsi="Times New Roman" w:eastAsia="宋体"/>
          <w:color w:val="auto"/>
          <w:lang w:val="en-US" w:eastAsia="zh-CN"/>
        </w:rPr>
      </w:pPr>
      <w:r>
        <w:rPr>
          <w:rFonts w:hint="eastAsia" w:ascii="Times New Roman" w:hAnsi="Times New Roman" w:eastAsia="宋体"/>
          <w:b/>
          <w:bCs/>
          <w:color w:val="auto"/>
          <w:lang w:val="en-US" w:eastAsia="zh-CN"/>
        </w:rPr>
        <w:t>【1】</w:t>
      </w:r>
      <w:r>
        <w:rPr>
          <w:rFonts w:hint="eastAsia" w:ascii="Times New Roman" w:hAnsi="Times New Roman" w:eastAsia="宋体"/>
          <w:color w:val="auto"/>
          <w:lang w:val="en-US" w:eastAsia="zh-CN"/>
        </w:rPr>
        <w:t>6.26-6.30完成指令集增量开发，实现全部要求的指令</w:t>
      </w:r>
    </w:p>
    <w:p w14:paraId="302DC506">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【2】</w:t>
      </w:r>
      <w:r>
        <w:rPr>
          <w:rFonts w:hint="eastAsia" w:ascii="Times New Roman" w:hAnsi="Times New Roman" w:eastAsia="宋体"/>
          <w:color w:val="auto"/>
          <w:lang w:val="en-US" w:eastAsia="zh-CN"/>
        </w:rPr>
        <w:t>7.1-7.3  完成冒险检测与数据前推模块优化，运行基础测试指令集。</w:t>
      </w:r>
    </w:p>
    <w:p w14:paraId="75ED4AC1">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【3】</w:t>
      </w:r>
      <w:r>
        <w:rPr>
          <w:rFonts w:hint="eastAsia" w:ascii="Times New Roman" w:hAnsi="Times New Roman" w:eastAsia="宋体"/>
          <w:color w:val="auto"/>
          <w:lang w:val="en-US" w:eastAsia="zh-CN"/>
        </w:rPr>
        <w:t>7.4-7.8  完成双模动态分支预测并进行仿真测试，同时继续优化冒险检测模块，处理控制冒险。运行综合测试指令集。</w:t>
      </w:r>
    </w:p>
    <w:p w14:paraId="4E8E01FB">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【4】</w:t>
      </w:r>
      <w:r>
        <w:rPr>
          <w:rFonts w:hint="eastAsia" w:ascii="Times New Roman" w:hAnsi="Times New Roman" w:eastAsia="宋体"/>
          <w:color w:val="auto"/>
          <w:lang w:val="en-US" w:eastAsia="zh-CN"/>
        </w:rPr>
        <w:t>7.8-7.10 完成Cache的设计与实现，并将Cache和BRAM集成至CPU核实现数据通信，继续运行测试指令集。</w:t>
      </w:r>
    </w:p>
    <w:p w14:paraId="6EDBBB0F">
      <w:pPr>
        <w:pStyle w:val="13"/>
        <w:numPr>
          <w:ilvl w:val="0"/>
          <w:numId w:val="0"/>
        </w:numPr>
        <w:spacing w:line="240" w:lineRule="auto"/>
        <w:ind w:firstLine="420" w:firstLineChars="0"/>
        <w:rPr>
          <w:rFonts w:hint="default" w:ascii="Times New Roman" w:hAnsi="Times New Roman" w:eastAsia="宋体"/>
          <w:color w:val="auto"/>
          <w:lang w:val="en-US" w:eastAsia="zh-CN"/>
        </w:rPr>
      </w:pPr>
      <w:r>
        <w:rPr>
          <w:rFonts w:hint="eastAsia" w:ascii="Times New Roman" w:hAnsi="Times New Roman" w:eastAsia="宋体"/>
          <w:b/>
          <w:bCs/>
          <w:color w:val="auto"/>
          <w:lang w:val="en-US" w:eastAsia="zh-CN"/>
        </w:rPr>
        <w:t>【5】</w:t>
      </w:r>
      <w:r>
        <w:rPr>
          <w:rFonts w:hint="eastAsia" w:ascii="Times New Roman" w:hAnsi="Times New Roman" w:eastAsia="宋体"/>
          <w:color w:val="auto"/>
          <w:lang w:val="en-US" w:eastAsia="zh-CN"/>
        </w:rPr>
        <w:t>7.11-7.14完成项目，编写实验报告。</w:t>
      </w:r>
    </w:p>
    <w:p w14:paraId="4C008848">
      <w:pPr>
        <w:pStyle w:val="13"/>
        <w:numPr>
          <w:ilvl w:val="0"/>
          <w:numId w:val="0"/>
        </w:numPr>
        <w:spacing w:line="240" w:lineRule="auto"/>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（二）项目实施节点（里程碑时间）</w:t>
      </w:r>
    </w:p>
    <w:p w14:paraId="0F2DB66E">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【1】</w:t>
      </w:r>
      <w:r>
        <w:rPr>
          <w:rFonts w:hint="eastAsia" w:ascii="Times New Roman" w:hAnsi="Times New Roman" w:eastAsia="宋体"/>
          <w:color w:val="auto"/>
          <w:lang w:val="en-US" w:eastAsia="zh-CN"/>
        </w:rPr>
        <w:t>7.2  运行基础测试指令集，仿真全部通过。</w:t>
      </w:r>
    </w:p>
    <w:p w14:paraId="3A5FB11B">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【2】</w:t>
      </w:r>
      <w:r>
        <w:rPr>
          <w:rFonts w:hint="eastAsia" w:ascii="Times New Roman" w:hAnsi="Times New Roman" w:eastAsia="宋体"/>
          <w:color w:val="auto"/>
          <w:lang w:val="en-US" w:eastAsia="zh-CN"/>
        </w:rPr>
        <w:t>7.7  运行基础测试指令集与综合测试，分支预测功能正常，仿真通过。</w:t>
      </w:r>
    </w:p>
    <w:p w14:paraId="44BDDC8E">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【3】</w:t>
      </w:r>
      <w:r>
        <w:rPr>
          <w:rFonts w:hint="eastAsia" w:ascii="Times New Roman" w:hAnsi="Times New Roman" w:eastAsia="宋体"/>
          <w:color w:val="auto"/>
          <w:lang w:val="en-US" w:eastAsia="zh-CN"/>
        </w:rPr>
        <w:t>7.9  运行基础测试指令集与综合测试，cache读取写回数据功能正常，仿真通过。</w:t>
      </w:r>
    </w:p>
    <w:p w14:paraId="4457EDE7">
      <w:pPr>
        <w:pStyle w:val="13"/>
        <w:numPr>
          <w:ilvl w:val="0"/>
          <w:numId w:val="0"/>
        </w:num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【4】</w:t>
      </w:r>
      <w:r>
        <w:rPr>
          <w:rFonts w:hint="eastAsia" w:ascii="Times New Roman" w:hAnsi="Times New Roman" w:eastAsia="宋体"/>
          <w:color w:val="auto"/>
          <w:lang w:val="en-US" w:eastAsia="zh-CN"/>
        </w:rPr>
        <w:t>7.10 项目基本完成，继续优化。</w:t>
      </w:r>
    </w:p>
    <w:p w14:paraId="61219CB1">
      <w:pPr>
        <w:pStyle w:val="13"/>
        <w:numPr>
          <w:ilvl w:val="0"/>
          <w:numId w:val="0"/>
        </w:numPr>
        <w:spacing w:line="240" w:lineRule="auto"/>
        <w:ind w:firstLine="420" w:firstLineChars="0"/>
        <w:rPr>
          <w:rFonts w:hint="default" w:ascii="Times New Roman" w:hAnsi="Times New Roman" w:eastAsia="宋体"/>
          <w:color w:val="auto"/>
          <w:lang w:val="en-US" w:eastAsia="zh-CN"/>
        </w:rPr>
      </w:pPr>
      <w:r>
        <w:rPr>
          <w:rFonts w:hint="eastAsia" w:ascii="Times New Roman" w:hAnsi="Times New Roman" w:eastAsia="宋体"/>
          <w:b/>
          <w:bCs/>
          <w:color w:val="auto"/>
          <w:lang w:val="en-US" w:eastAsia="zh-CN"/>
        </w:rPr>
        <w:t>【5】</w:t>
      </w:r>
      <w:r>
        <w:rPr>
          <w:rFonts w:hint="eastAsia" w:ascii="Times New Roman" w:hAnsi="Times New Roman" w:eastAsia="宋体"/>
          <w:color w:val="auto"/>
          <w:lang w:val="en-US" w:eastAsia="zh-CN"/>
        </w:rPr>
        <w:t>7.14 项目完成，实验报告编写完成。</w:t>
      </w:r>
    </w:p>
    <w:p w14:paraId="5A3011E3">
      <w:pPr>
        <w:spacing w:before="156" w:beforeLines="50" w:after="156" w:afterLines="50"/>
        <w:rPr>
          <w:rFonts w:ascii="Times New Roman" w:hAnsi="Times New Roman" w:eastAsia="黑体"/>
          <w:sz w:val="30"/>
        </w:rPr>
      </w:pPr>
      <w:r>
        <w:rPr>
          <w:rFonts w:hint="eastAsia" w:ascii="Times New Roman" w:hAnsi="Times New Roman" w:eastAsia="黑体"/>
          <w:sz w:val="30"/>
        </w:rPr>
        <w:t>二、设计方案（30%）</w:t>
      </w:r>
    </w:p>
    <w:p w14:paraId="31D4262D">
      <w:pPr>
        <w:spacing w:before="78" w:beforeLines="25" w:after="78" w:afterLines="25"/>
        <w:rPr>
          <w:rFonts w:hint="eastAsia" w:ascii="Times New Roman" w:hAnsi="Times New Roman" w:eastAsia="黑体"/>
          <w:sz w:val="28"/>
        </w:rPr>
      </w:pPr>
      <w:r>
        <w:rPr>
          <w:rFonts w:hint="eastAsia" w:ascii="Times New Roman" w:hAnsi="Times New Roman" w:eastAsia="黑体"/>
          <w:sz w:val="28"/>
        </w:rPr>
        <w:t>（一）总体设计思路</w:t>
      </w:r>
    </w:p>
    <w:p w14:paraId="7ED8DCFD">
      <w:pPr>
        <w:spacing w:before="78" w:beforeLines="25" w:after="78" w:afterLines="25"/>
        <w:rPr>
          <w:rFonts w:hint="default" w:ascii="Times New Roman" w:hAnsi="Times New Roman" w:eastAsia="黑体"/>
          <w:sz w:val="28"/>
          <w:lang w:val="en-US" w:eastAsia="zh-CN"/>
        </w:rPr>
      </w:pPr>
      <w:r>
        <w:rPr>
          <w:rFonts w:hint="eastAsia" w:ascii="Times New Roman" w:hAnsi="Times New Roman" w:eastAsia="黑体"/>
          <w:sz w:val="28"/>
          <w:lang w:val="en-US" w:eastAsia="zh-CN"/>
        </w:rPr>
        <w:t>1.1处理器发展趋势与技术前沿</w:t>
      </w:r>
    </w:p>
    <w:p w14:paraId="0008BD31">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随着现代社会对计算能力需求的不断增加，处理器的发展之路也越来越“难”。从早期的打表计算，到单周期处理器，流水线处理器，再到超标量处理器（Superscalar Processor），处理器的功能越来越多，性能越来越强，但同时对材料和架构也提出了更高的要求。作为高性能处理器架构的核心，通过多发射（Multiple Issue）和分支预测（Branch Prediction）等技术，超标量处理器显著提高了指令级并行性（Instruction-Level Parallelism, ILP），从而提升了处理器的性能。面对大数据处理、人工智能和高性能计算等领域日益增长的算力需求，</w:t>
      </w:r>
    </w:p>
    <w:p w14:paraId="286C7712">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这些技术也在不断演进和优化，以满足更高的性能要求。</w:t>
      </w:r>
    </w:p>
    <w:p w14:paraId="58EDA4B0">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超标量处理器是一种能够在单个时钟周期内同时执行多条指令的处理器架构。多发射技术使处理器在同一时钟周期内发射多条指令进行执行，根据 Hennessy 和 Patterson 在《计算机体系结构：量化研究方法》中的描述，多发射可分为静态和动态两种，主要挑战包括资源冲突、数据相关性和控制相关性带来的限制</w:t>
      </w:r>
      <w:r>
        <w:rPr>
          <w:rFonts w:hint="eastAsia" w:ascii="Times New Roman" w:hAnsi="Times New Roman" w:eastAsia="宋体" w:cstheme="minorBidi"/>
          <w:color w:val="auto"/>
          <w:kern w:val="2"/>
          <w:position w:val="-4"/>
          <w:sz w:val="21"/>
          <w:szCs w:val="22"/>
          <w:lang w:val="en-US" w:eastAsia="zh-CN" w:bidi="ar-SA"/>
        </w:rPr>
        <w:object>
          <v:shape id="_x0000_i1025" o:spt="75" type="#_x0000_t75" style="height:15pt;width:11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imes New Roman" w:hAnsi="Times New Roman" w:eastAsia="宋体" w:cstheme="minorBidi"/>
          <w:color w:val="auto"/>
          <w:kern w:val="2"/>
          <w:sz w:val="21"/>
          <w:szCs w:val="22"/>
          <w:lang w:val="en-US" w:eastAsia="zh-CN" w:bidi="ar-SA"/>
        </w:rPr>
        <w:t>。分支预测用于预测程序中分支指令的执行路径，以减少分支指令造成的流水线停顿。Yeh 和 Patt 的研究指出，常见的分支预测方法包括静态预测和动态预测，动态预测通常使用历史信息和模式检测来提高预测的准确性</w:t>
      </w:r>
      <w:r>
        <w:rPr>
          <w:rFonts w:hint="eastAsia" w:ascii="Times New Roman" w:hAnsi="Times New Roman" w:eastAsia="宋体" w:cstheme="minorBidi"/>
          <w:color w:val="auto"/>
          <w:kern w:val="2"/>
          <w:position w:val="-4"/>
          <w:sz w:val="21"/>
          <w:szCs w:val="22"/>
          <w:lang w:val="en-US" w:eastAsia="zh-CN" w:bidi="ar-SA"/>
        </w:rPr>
        <w:object>
          <v:shape id="_x0000_i1026" o:spt="75" type="#_x0000_t75" style="height:15pt;width:12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ascii="Times New Roman" w:hAnsi="Times New Roman" w:eastAsia="宋体" w:cstheme="minorBidi"/>
          <w:color w:val="auto"/>
          <w:kern w:val="2"/>
          <w:sz w:val="21"/>
          <w:szCs w:val="22"/>
          <w:lang w:val="en-US" w:eastAsia="zh-CN" w:bidi="ar-SA"/>
        </w:rPr>
        <w:t>。</w:t>
      </w:r>
    </w:p>
    <w:p w14:paraId="619F41F7">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此外，数据作为计算的基础，需要有足够的存储空间来保证计算的连续性。缓存（Cache）是一种高速存储器，位于处理器和主存之间，用于临时存储常用的数据和指令，以缩短访问时间和提高系统性能。缓存的工作原理基于局部性原理（locality principle），包括时间局部性和空间局部性</w:t>
      </w:r>
      <w:r>
        <w:rPr>
          <w:rFonts w:hint="eastAsia" w:ascii="Times New Roman" w:hAnsi="Times New Roman" w:eastAsia="宋体" w:cstheme="minorBidi"/>
          <w:color w:val="auto"/>
          <w:kern w:val="2"/>
          <w:position w:val="-4"/>
          <w:sz w:val="21"/>
          <w:szCs w:val="22"/>
          <w:lang w:val="en-US" w:eastAsia="zh-CN" w:bidi="ar-SA"/>
        </w:rPr>
        <w:object>
          <v:shape id="_x0000_i1027" o:spt="75" type="#_x0000_t75" style="height:15pt;width:11pt;" o:ole="t" filled="f" o:preferrelative="t" stroked="f" coordsize="21600,21600">
            <v:path/>
            <v:fill on="f" focussize="0,0"/>
            <v:stroke on="f"/>
            <v:imagedata r:id="rId6" o:title=""/>
            <o:lock v:ext="edit" aspectratio="t"/>
            <w10:wrap type="none"/>
            <w10:anchorlock/>
          </v:shape>
          <o:OLEObject Type="Embed" ProgID="Equation.KSEE3" ShapeID="_x0000_i1027" DrawAspect="Content" ObjectID="_1468075727" r:id="rId9">
            <o:LockedField>false</o:LockedField>
          </o:OLEObject>
        </w:object>
      </w:r>
      <w:r>
        <w:rPr>
          <w:rFonts w:hint="eastAsia" w:ascii="Times New Roman" w:hAnsi="Times New Roman" w:eastAsia="宋体" w:cstheme="minorBidi"/>
          <w:color w:val="auto"/>
          <w:kern w:val="2"/>
          <w:sz w:val="21"/>
          <w:szCs w:val="22"/>
          <w:lang w:val="en-US" w:eastAsia="zh-CN" w:bidi="ar-SA"/>
        </w:rPr>
        <w:t>。缓存通常分为三级：一级缓存（L1 Cache）、二级缓存（L2 Cache）和三级缓存（L3 Cache），每级缓存容量逐级增大，访问速度逐级减慢。在多核处理器系统中，缓存一致性（Cache Coherence）协议用于确保多个处理器核心在各自缓存中看到的一致数据，常见的一致性协议包括 MESI（Modified, Exclusive, Shared, Invalid）协议及其变种。</w:t>
      </w:r>
    </w:p>
    <w:p w14:paraId="5619F64A">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但是单块处理器的性能无论如何强悍，也是有一个无论如何也无法突破的算力瓶颈。为了解决种种诸如此类的问题，多核和众核架构开始称为主流，异构计算也崭露头角。此外，通过研发针对某特定功能的芯片，专门加速特定一类计算任务也是处理器的未来新赛道。</w:t>
      </w:r>
    </w:p>
    <w:p w14:paraId="65EF249D">
      <w:pPr>
        <w:spacing w:before="78" w:beforeLines="25" w:after="78" w:afterLines="25"/>
        <w:rPr>
          <w:rFonts w:hint="default" w:ascii="Times New Roman" w:hAnsi="Times New Roman" w:eastAsia="黑体"/>
          <w:sz w:val="28"/>
          <w:lang w:val="en-US" w:eastAsia="zh-CN"/>
        </w:rPr>
      </w:pPr>
      <w:r>
        <w:rPr>
          <w:rFonts w:hint="eastAsia" w:ascii="Times New Roman" w:hAnsi="Times New Roman" w:eastAsia="黑体"/>
          <w:sz w:val="28"/>
          <w:lang w:val="en-US" w:eastAsia="zh-CN"/>
        </w:rPr>
        <w:t>1.2处理器设计因素分析</w:t>
      </w:r>
    </w:p>
    <w:p w14:paraId="0AB79689">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在当今处理器设计中，考虑到行业规范、安全需求和功耗要求是至关重要的方面。处理器作为现代计算机系统的核心组件，其设计不仅影响着计算性能和能效，还直接关系到系统的安全性和可靠性。</w:t>
      </w:r>
    </w:p>
    <w:p w14:paraId="6457D825">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default" w:ascii="Times New Roman" w:hAnsi="Times New Roman" w:eastAsia="宋体" w:cstheme="minorBidi"/>
          <w:b/>
          <w:bCs/>
          <w:color w:val="auto"/>
          <w:kern w:val="2"/>
          <w:sz w:val="21"/>
          <w:szCs w:val="22"/>
          <w:lang w:val="en-US" w:eastAsia="zh-CN" w:bidi="ar-SA"/>
        </w:rPr>
      </w:pPr>
      <w:r>
        <w:rPr>
          <w:rFonts w:hint="eastAsia" w:ascii="Times New Roman" w:hAnsi="Times New Roman" w:eastAsia="宋体" w:cstheme="minorBidi"/>
          <w:b/>
          <w:bCs/>
          <w:color w:val="auto"/>
          <w:kern w:val="2"/>
          <w:sz w:val="21"/>
          <w:szCs w:val="22"/>
          <w:lang w:val="en-US" w:eastAsia="zh-CN" w:bidi="ar-SA"/>
        </w:rPr>
        <w:t>1.2.1行业规范</w:t>
      </w:r>
    </w:p>
    <w:p w14:paraId="17ECF30E">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首先，处理器设计必须符合多种行业规范，这些规范旨在确保硬件的互操作性、可靠性和安全性。例如，计算机行业的标准如PCI Express、USB、以太网等，规定了硬件接口和通信协议，保证了不同设备之间的兼容性和通信的稳定性。此外，处理器设计还需遵循电磁兼容性（EMC）和电磁干扰（EMI）标准，以减少设备对外部电磁环境的干扰，确保设备在各种工作环境下的正常运行。</w:t>
      </w:r>
    </w:p>
    <w:p w14:paraId="0E4149A7">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在新兴技术领域，如物联网（IoT）和自动驾驶汽车，处理器设计必须符合特定的行业安全和通信协议标准。这些标准不仅关乎设备的安全性，还涉及到个人隐私保护和数据安全。</w:t>
      </w:r>
    </w:p>
    <w:p w14:paraId="694FA8AB">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default"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b/>
          <w:bCs/>
          <w:color w:val="auto"/>
          <w:kern w:val="2"/>
          <w:sz w:val="21"/>
          <w:szCs w:val="22"/>
          <w:lang w:val="en-US" w:eastAsia="zh-CN" w:bidi="ar-SA"/>
        </w:rPr>
        <w:t>1.2.2安全需求</w:t>
      </w:r>
    </w:p>
    <w:p w14:paraId="63A29D86">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随着信息技术的广泛应用，处理器的安全性越来越受到关注。处理器设计必须考虑到硬件级别的安全保护措施，防范物理攻击、侧信道攻击和逻辑攻击等威胁。硬件加密引擎、安全引导和可信执行环境（TEE）等技术被广泛应用于现代处理器中，以确保数据的安全性和系统的完整性。</w:t>
      </w:r>
    </w:p>
    <w:p w14:paraId="46266BD0">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处理器还需支持安全启动、固件更新和远程认证等功能，以应对软件层面的安全挑战。例如，处理器设计需要与操作系统和应用程序配合，实现硬件级别的安全控制和管理，保护用户数据不被未经授权的访问。</w:t>
      </w:r>
    </w:p>
    <w:p w14:paraId="7FD2663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2" w:firstLineChars="20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cstheme="minorBidi"/>
          <w:color w:val="auto"/>
          <w:kern w:val="2"/>
          <w:sz w:val="21"/>
          <w:szCs w:val="22"/>
          <w:lang w:val="en-US" w:eastAsia="zh-CN" w:bidi="ar-SA"/>
        </w:rPr>
        <w:t>1.2.3</w:t>
      </w:r>
      <w:r>
        <w:rPr>
          <w:rFonts w:hint="eastAsia" w:ascii="Times New Roman" w:hAnsi="Times New Roman" w:eastAsia="宋体" w:cstheme="minorBidi"/>
          <w:color w:val="auto"/>
          <w:kern w:val="2"/>
          <w:sz w:val="21"/>
          <w:szCs w:val="22"/>
          <w:lang w:val="en-US" w:eastAsia="zh-CN" w:bidi="ar-SA"/>
        </w:rPr>
        <w:t>功耗要求</w:t>
      </w:r>
    </w:p>
    <w:p w14:paraId="1E1B731C">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随着移动设备和数据中心的普及，功耗成为处理器设计的重要考量因素。低功耗设计可以延长电池寿命，减少设备散热需求，并降低数据中心的能源消耗和运营成本。处理器设计中的功耗优化包括优化电源管理、动态电压调整（DVFS）、优化指令集架构（ISA）和集成低功耗组件等措施。</w:t>
      </w:r>
    </w:p>
    <w:p w14:paraId="631E4A27">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此外，功耗和性能之间存在着经济上的权衡。处理器设计师需要在提高性能的同时，尽可能降低功耗，以满足市场需求和环境保护的要求。新一代制程技术（如7nm、5nm工艺）的引入，对提升处理器性能和降低功耗提供了新的技术路径。</w:t>
      </w:r>
    </w:p>
    <w:p w14:paraId="20C52DB9">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综上所述，处理器设计时需要综合考虑行业规范、安全需求和功耗要求等多方面因素。在面对日益复杂的应用场景和技术挑战时，处理器设计师必须在性能、安全性和能效之间找到平衡点，以满足不断增长的市场需求和用户期望。未来，随着技术的进步和应用领域的扩展，处理器设计将继续面临新的挑战和机遇，推动数字化社会的发展和智能化进程。</w:t>
      </w:r>
    </w:p>
    <w:p w14:paraId="3C1AA0A8">
      <w:pPr>
        <w:spacing w:before="78" w:beforeLines="25" w:after="78" w:afterLines="25"/>
        <w:rPr>
          <w:rFonts w:hint="default" w:ascii="Times New Roman" w:hAnsi="Times New Roman" w:eastAsia="黑体"/>
          <w:sz w:val="28"/>
          <w:lang w:val="en-US" w:eastAsia="zh-CN"/>
        </w:rPr>
      </w:pPr>
      <w:r>
        <w:rPr>
          <w:rFonts w:hint="eastAsia" w:ascii="Times New Roman" w:hAnsi="Times New Roman" w:eastAsia="黑体"/>
          <w:sz w:val="28"/>
          <w:lang w:val="en-US" w:eastAsia="zh-CN"/>
        </w:rPr>
        <w:t>1.3本项目设计规划</w:t>
      </w:r>
    </w:p>
    <w:p w14:paraId="37248535">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eastAsia="宋体" w:cstheme="minorBidi"/>
          <w:b/>
          <w:bCs/>
          <w:color w:val="auto"/>
          <w:kern w:val="2"/>
          <w:sz w:val="21"/>
          <w:szCs w:val="22"/>
          <w:lang w:val="en-US" w:eastAsia="zh-CN" w:bidi="ar-SA"/>
        </w:rPr>
      </w:pPr>
      <w:r>
        <w:rPr>
          <w:rFonts w:hint="eastAsia" w:ascii="Times New Roman" w:hAnsi="Times New Roman" w:eastAsia="宋体" w:cstheme="minorBidi"/>
          <w:b/>
          <w:bCs/>
          <w:color w:val="auto"/>
          <w:kern w:val="2"/>
          <w:sz w:val="21"/>
          <w:szCs w:val="22"/>
          <w:lang w:val="en-US" w:eastAsia="zh-CN" w:bidi="ar-SA"/>
        </w:rPr>
        <w:t>1.3.1主要设计内容</w:t>
      </w:r>
    </w:p>
    <w:p w14:paraId="24969960">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default"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本项目主要解决关键三个技术问题：【1】指令的增量开发【2】动态分支预测的实现【3】Cache的实现。为了解决以上要求，我们重新设计了控制器（controller），扩充了跳转指令和访存指令的控制通路核数据通路，完成了双模动态分支预测器的设计，完成了支持写返回和写分配策略的Cache的设计。此外，我们还优化了冒险检测处理和数据前推模块。</w:t>
      </w:r>
    </w:p>
    <w:p w14:paraId="4C798D6B">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20" w:firstLineChars="0"/>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本项目CPU分为五阶段：取值阶段（IF），译码阶段（ID），执行阶段（EX），访存阶段（MEM），写回阶段（WB）。在IF阶段，指令寄存器i-Cache接收pc生成的取值信号输出指令，同时分支预测模块接收pc信号预测下一条指令的地址，随后pc信号，取出的指令instr将会保存至IF/ID流水线寄存器；在ID阶段，取出的指令被送往控制器、通用寄存器堆和其他算术模块。控制器负责译码出各种控制信号，寄存器堆从指令指示的地址重取出数据，算术模块用于移位操作。同时寄存器堆取出的数据将会被compare模块进行比较，结果传回控制器用于决定分支指令的跳转方向，完成分支指令的前推。这时ID/EX流水线寄存器将会保存此阶段的数据信号和控制信号；在EX阶段，首先经过控制信号和前推信号选择出操作数，然后送入ALU中，ALU通过译码出的计算指令进行相应的计算得出结果，并存入EX/MEM流水线寄存器，如果是sw指令，还需要将选择后的存储数值也一并存入；在MEM阶段，对于非访存指令直接将结果存入MEM/WB流水线寄存器，如果是访存指令，对于sw/ld指令，如果Cache发生miss，则信号会传入冒险检测模块进行处理，反之正常执行数据取出与替换。取出的数值将会进入data_processing模块中，根据functld指示的访存类型进行相应处理，最后存入MEM/WB寄存器中；最后在WB阶段，多路选择器将选择写回的数据方向，将数值写入到指定的寄存器堆地址。综上，指令的全过程执行完毕。以下为本项目结构图，图2-1是结构总览；图2-2是CPU核内细节；图2-3是data_ram存储模块内部架构：</w:t>
      </w:r>
    </w:p>
    <w:p w14:paraId="6CF6F474">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宋体" w:cstheme="minorBidi"/>
          <w:color w:val="auto"/>
          <w:kern w:val="2"/>
          <w:sz w:val="21"/>
          <w:szCs w:val="22"/>
          <w:lang w:val="en-US" w:eastAsia="zh-CN" w:bidi="ar-SA"/>
        </w:rPr>
      </w:pPr>
      <w:r>
        <w:rPr>
          <w:rFonts w:hint="default" w:ascii="Times New Roman" w:hAnsi="Times New Roman" w:eastAsia="宋体" w:cstheme="minorBidi"/>
          <w:color w:val="auto"/>
          <w:kern w:val="2"/>
          <w:sz w:val="21"/>
          <w:szCs w:val="22"/>
          <w:lang w:val="en-US" w:eastAsia="zh-CN" w:bidi="ar-SA"/>
        </w:rPr>
        <w:drawing>
          <wp:inline distT="0" distB="0" distL="114300" distR="114300">
            <wp:extent cx="1149985" cy="1638300"/>
            <wp:effectExtent l="0" t="0" r="0" b="0"/>
            <wp:docPr id="1" name="图片 1"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架构图"/>
                    <pic:cNvPicPr>
                      <a:picLocks noChangeAspect="1"/>
                    </pic:cNvPicPr>
                  </pic:nvPicPr>
                  <pic:blipFill>
                    <a:blip r:embed="rId10"/>
                    <a:srcRect l="13603" t="8906" r="17243" b="13662"/>
                    <a:stretch>
                      <a:fillRect/>
                    </a:stretch>
                  </pic:blipFill>
                  <pic:spPr>
                    <a:xfrm>
                      <a:off x="0" y="0"/>
                      <a:ext cx="1149985" cy="1638300"/>
                    </a:xfrm>
                    <a:prstGeom prst="rect">
                      <a:avLst/>
                    </a:prstGeom>
                  </pic:spPr>
                </pic:pic>
              </a:graphicData>
            </a:graphic>
          </wp:inline>
        </w:drawing>
      </w:r>
    </w:p>
    <w:p w14:paraId="64EF7DC1">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图2-1 系统结构总览</w:t>
      </w:r>
    </w:p>
    <w:p w14:paraId="63ADD9D6">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宋体" w:cstheme="minorBidi"/>
          <w:color w:val="auto"/>
          <w:kern w:val="2"/>
          <w:sz w:val="21"/>
          <w:szCs w:val="22"/>
          <w:lang w:val="en-US" w:eastAsia="zh-CN" w:bidi="ar-SA"/>
        </w:rPr>
      </w:pPr>
      <w:r>
        <w:rPr>
          <w:rFonts w:hint="default" w:ascii="Times New Roman" w:hAnsi="Times New Roman" w:eastAsia="宋体" w:cstheme="minorBidi"/>
          <w:color w:val="auto"/>
          <w:kern w:val="2"/>
          <w:sz w:val="21"/>
          <w:szCs w:val="22"/>
          <w:lang w:val="en-US" w:eastAsia="zh-CN" w:bidi="ar-SA"/>
        </w:rPr>
        <w:drawing>
          <wp:inline distT="0" distB="0" distL="114300" distR="114300">
            <wp:extent cx="6059805" cy="2759710"/>
            <wp:effectExtent l="0" t="0" r="0" b="0"/>
            <wp:docPr id="2" name="图片 2" descr="小学期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学期CPU"/>
                    <pic:cNvPicPr>
                      <a:picLocks noChangeAspect="1"/>
                    </pic:cNvPicPr>
                  </pic:nvPicPr>
                  <pic:blipFill>
                    <a:blip r:embed="rId11"/>
                    <a:stretch>
                      <a:fillRect/>
                    </a:stretch>
                  </pic:blipFill>
                  <pic:spPr>
                    <a:xfrm>
                      <a:off x="0" y="0"/>
                      <a:ext cx="6059805" cy="2759710"/>
                    </a:xfrm>
                    <a:prstGeom prst="rect">
                      <a:avLst/>
                    </a:prstGeom>
                  </pic:spPr>
                </pic:pic>
              </a:graphicData>
            </a:graphic>
          </wp:inline>
        </w:drawing>
      </w:r>
    </w:p>
    <w:p w14:paraId="77945D82">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图2-2 RISC-V核内架构</w:t>
      </w:r>
    </w:p>
    <w:p w14:paraId="62EC301C">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eastAsia"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drawing>
          <wp:inline distT="0" distB="0" distL="114300" distR="114300">
            <wp:extent cx="1722120" cy="1536065"/>
            <wp:effectExtent l="0" t="0" r="11430" b="0"/>
            <wp:docPr id="4" name="图片 4" descr="访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访存"/>
                    <pic:cNvPicPr>
                      <a:picLocks noChangeAspect="1"/>
                    </pic:cNvPicPr>
                  </pic:nvPicPr>
                  <pic:blipFill>
                    <a:blip r:embed="rId12"/>
                    <a:srcRect l="7335" t="6216" r="8975" b="8993"/>
                    <a:stretch>
                      <a:fillRect/>
                    </a:stretch>
                  </pic:blipFill>
                  <pic:spPr>
                    <a:xfrm>
                      <a:off x="0" y="0"/>
                      <a:ext cx="1722120" cy="1536065"/>
                    </a:xfrm>
                    <a:prstGeom prst="rect">
                      <a:avLst/>
                    </a:prstGeom>
                  </pic:spPr>
                </pic:pic>
              </a:graphicData>
            </a:graphic>
          </wp:inline>
        </w:drawing>
      </w:r>
    </w:p>
    <w:p w14:paraId="623F9A30">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宋体" w:cstheme="minorBidi"/>
          <w:color w:val="auto"/>
          <w:kern w:val="2"/>
          <w:sz w:val="21"/>
          <w:szCs w:val="22"/>
          <w:lang w:val="en-US" w:eastAsia="zh-CN" w:bidi="ar-SA"/>
        </w:rPr>
      </w:pPr>
      <w:r>
        <w:rPr>
          <w:rFonts w:hint="eastAsia" w:ascii="Times New Roman" w:hAnsi="Times New Roman" w:eastAsia="宋体" w:cstheme="minorBidi"/>
          <w:color w:val="auto"/>
          <w:kern w:val="2"/>
          <w:sz w:val="21"/>
          <w:szCs w:val="22"/>
          <w:lang w:val="en-US" w:eastAsia="zh-CN" w:bidi="ar-SA"/>
        </w:rPr>
        <w:t>图2-3 data_ram内部架构</w:t>
      </w:r>
    </w:p>
    <w:p w14:paraId="697CB093">
      <w:pPr>
        <w:numPr>
          <w:ilvl w:val="0"/>
          <w:numId w:val="1"/>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Controller</w:t>
      </w:r>
      <w:r>
        <w:rPr>
          <w:rFonts w:hint="eastAsia" w:ascii="Times New Roman" w:hAnsi="Times New Roman" w:eastAsia="黑体"/>
          <w:sz w:val="28"/>
        </w:rPr>
        <w:t>模块设计</w:t>
      </w:r>
    </w:p>
    <w:p w14:paraId="57E3ABA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Controller</w:t>
      </w:r>
      <w:r>
        <w:rPr>
          <w:rFonts w:hint="eastAsia" w:ascii="宋体" w:hAnsi="宋体" w:eastAsia="宋体" w:cs="宋体"/>
          <w:sz w:val="21"/>
          <w:szCs w:val="21"/>
          <w:lang w:val="en-US" w:eastAsia="zh-CN"/>
        </w:rPr>
        <w:t>模块是整个</w:t>
      </w:r>
      <w:r>
        <w:rPr>
          <w:rFonts w:hint="default" w:ascii="Times New Roman" w:hAnsi="Times New Roman" w:eastAsia="宋体" w:cs="Times New Roman"/>
          <w:sz w:val="21"/>
          <w:szCs w:val="21"/>
          <w:lang w:val="en-US" w:eastAsia="zh-CN"/>
        </w:rPr>
        <w:t>CPU</w:t>
      </w:r>
      <w:r>
        <w:rPr>
          <w:rFonts w:hint="eastAsia" w:ascii="宋体" w:hAnsi="宋体" w:eastAsia="宋体" w:cs="宋体"/>
          <w:sz w:val="21"/>
          <w:szCs w:val="21"/>
          <w:lang w:val="en-US" w:eastAsia="zh-CN"/>
        </w:rPr>
        <w:t>运行的核心部件之一，其核心功能就是对传输进来的指令进行译码，获取各种控制信号，同时还负责分析分支指令的比较结果然后选择</w:t>
      </w:r>
      <w:r>
        <w:rPr>
          <w:rFonts w:hint="default" w:ascii="Times New Roman" w:hAnsi="Times New Roman" w:eastAsia="宋体" w:cs="Times New Roman"/>
          <w:sz w:val="21"/>
          <w:szCs w:val="21"/>
          <w:lang w:val="en-US" w:eastAsia="zh-CN"/>
        </w:rPr>
        <w:t>pc</w:t>
      </w:r>
      <w:r>
        <w:rPr>
          <w:rFonts w:hint="eastAsia" w:ascii="宋体" w:hAnsi="宋体" w:eastAsia="宋体" w:cs="宋体"/>
          <w:sz w:val="21"/>
          <w:szCs w:val="21"/>
          <w:lang w:val="en-US" w:eastAsia="zh-CN"/>
        </w:rPr>
        <w:t>计数器的方向，此外还负责判断分支错误进行指令冲刷。</w:t>
      </w:r>
    </w:p>
    <w:p w14:paraId="4F604CB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Controller</w:t>
      </w:r>
      <w:r>
        <w:rPr>
          <w:rFonts w:hint="eastAsia" w:ascii="宋体" w:hAnsi="宋体" w:eastAsia="宋体" w:cs="宋体"/>
          <w:sz w:val="21"/>
          <w:szCs w:val="21"/>
          <w:lang w:val="en-US" w:eastAsia="zh-CN"/>
        </w:rPr>
        <w:t>模块包含两个附属模块：</w:t>
      </w:r>
      <w:r>
        <w:rPr>
          <w:rFonts w:hint="default" w:ascii="Times New Roman" w:hAnsi="Times New Roman" w:eastAsia="宋体" w:cs="Times New Roman"/>
          <w:sz w:val="21"/>
          <w:szCs w:val="21"/>
          <w:lang w:val="en-US" w:eastAsia="zh-CN"/>
        </w:rPr>
        <w:t>main_control</w:t>
      </w:r>
      <w:r>
        <w:rPr>
          <w:rFonts w:hint="eastAsia" w:ascii="Times New Roman" w:hAnsi="Times New Roman" w:eastAsia="宋体" w:cs="Times New Roman"/>
          <w:sz w:val="21"/>
          <w:szCs w:val="21"/>
          <w:lang w:val="en-US" w:eastAsia="zh-CN"/>
        </w:rPr>
        <w:t>和</w:t>
      </w:r>
      <w:r>
        <w:rPr>
          <w:rFonts w:hint="default" w:ascii="Times New Roman" w:hAnsi="Times New Roman" w:eastAsia="宋体" w:cs="Times New Roman"/>
          <w:sz w:val="21"/>
          <w:szCs w:val="21"/>
          <w:lang w:val="en-US" w:eastAsia="zh-CN"/>
        </w:rPr>
        <w:t>alu_control</w:t>
      </w:r>
      <w:r>
        <w:rPr>
          <w:rFonts w:hint="eastAsia" w:ascii="宋体" w:hAnsi="宋体" w:eastAsia="宋体" w:cs="宋体"/>
          <w:sz w:val="21"/>
          <w:szCs w:val="21"/>
          <w:lang w:val="en-US" w:eastAsia="zh-CN"/>
        </w:rPr>
        <w:t>。前者主要针对</w:t>
      </w:r>
      <w:r>
        <w:rPr>
          <w:rFonts w:hint="default" w:ascii="Times New Roman" w:hAnsi="Times New Roman" w:eastAsia="宋体" w:cs="Times New Roman"/>
          <w:sz w:val="21"/>
          <w:szCs w:val="21"/>
          <w:lang w:val="en-US" w:eastAsia="zh-CN"/>
        </w:rPr>
        <w:t>Controller</w:t>
      </w:r>
      <w:r>
        <w:rPr>
          <w:rFonts w:hint="eastAsia" w:ascii="宋体" w:hAnsi="宋体" w:eastAsia="宋体" w:cs="宋体"/>
          <w:sz w:val="21"/>
          <w:szCs w:val="21"/>
          <w:lang w:val="en-US" w:eastAsia="zh-CN"/>
        </w:rPr>
        <w:t>译码出的各种指令进行具体的译码，获得包括分支指令标志、立即数扩展方式、</w:t>
      </w:r>
      <w:r>
        <w:rPr>
          <w:rFonts w:hint="default" w:ascii="Times New Roman" w:hAnsi="Times New Roman" w:eastAsia="宋体" w:cs="Times New Roman"/>
          <w:sz w:val="21"/>
          <w:szCs w:val="21"/>
          <w:lang w:val="en-US" w:eastAsia="zh-CN"/>
        </w:rPr>
        <w:t>ALU运算指示、访存使能、写回使能和写回方向等控制信号。后者主要对main_control的ALU运</w:t>
      </w:r>
      <w:r>
        <w:rPr>
          <w:rFonts w:hint="eastAsia" w:ascii="宋体" w:hAnsi="宋体" w:eastAsia="宋体" w:cs="宋体"/>
          <w:sz w:val="21"/>
          <w:szCs w:val="21"/>
          <w:lang w:val="en-US" w:eastAsia="zh-CN"/>
        </w:rPr>
        <w:t>算指示进行更进一步分类，得到具体的运行标识。模块展示如</w:t>
      </w:r>
      <w:r>
        <w:rPr>
          <w:rFonts w:hint="default" w:ascii="Times New Roman" w:hAnsi="Times New Roman" w:eastAsia="宋体" w:cs="Times New Roman"/>
          <w:sz w:val="21"/>
          <w:szCs w:val="21"/>
          <w:lang w:val="en-US" w:eastAsia="zh-CN"/>
        </w:rPr>
        <w:t>下，图2-4为controller模块；图2-5为main-control模块；图2-6为alu_control模块</w:t>
      </w:r>
      <w:r>
        <w:rPr>
          <w:rFonts w:hint="eastAsia" w:ascii="宋体" w:hAnsi="宋体" w:eastAsia="宋体" w:cs="宋体"/>
          <w:sz w:val="21"/>
          <w:szCs w:val="21"/>
          <w:lang w:val="en-US" w:eastAsia="zh-CN"/>
        </w:rPr>
        <w:t>：</w:t>
      </w:r>
    </w:p>
    <w:p w14:paraId="73BA1EEF">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1657985" cy="1470660"/>
            <wp:effectExtent l="0" t="0" r="18415" b="15240"/>
            <wp:docPr id="3" name="图片 3" descr="QQ图片2024071013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40710132419"/>
                    <pic:cNvPicPr>
                      <a:picLocks noChangeAspect="1"/>
                    </pic:cNvPicPr>
                  </pic:nvPicPr>
                  <pic:blipFill>
                    <a:blip r:embed="rId13"/>
                    <a:srcRect l="4430" t="12537" r="6076" b="16573"/>
                    <a:stretch>
                      <a:fillRect/>
                    </a:stretch>
                  </pic:blipFill>
                  <pic:spPr>
                    <a:xfrm>
                      <a:off x="0" y="0"/>
                      <a:ext cx="1657985" cy="1470660"/>
                    </a:xfrm>
                    <a:prstGeom prst="rect">
                      <a:avLst/>
                    </a:prstGeom>
                  </pic:spPr>
                </pic:pic>
              </a:graphicData>
            </a:graphic>
          </wp:inline>
        </w:drawing>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drawing>
          <wp:inline distT="0" distB="0" distL="114300" distR="114300">
            <wp:extent cx="1231265" cy="1457960"/>
            <wp:effectExtent l="0" t="0" r="6985" b="8890"/>
            <wp:docPr id="5" name="图片 5" descr="QQ图片202407111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40711123354"/>
                    <pic:cNvPicPr>
                      <a:picLocks noChangeAspect="1"/>
                    </pic:cNvPicPr>
                  </pic:nvPicPr>
                  <pic:blipFill>
                    <a:blip r:embed="rId14"/>
                    <a:stretch>
                      <a:fillRect/>
                    </a:stretch>
                  </pic:blipFill>
                  <pic:spPr>
                    <a:xfrm>
                      <a:off x="0" y="0"/>
                      <a:ext cx="1231265" cy="1457960"/>
                    </a:xfrm>
                    <a:prstGeom prst="rect">
                      <a:avLst/>
                    </a:prstGeom>
                  </pic:spPr>
                </pic:pic>
              </a:graphicData>
            </a:graphic>
          </wp:inline>
        </w:drawing>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drawing>
          <wp:inline distT="0" distB="0" distL="114300" distR="114300">
            <wp:extent cx="1846580" cy="973455"/>
            <wp:effectExtent l="0" t="0" r="0" b="0"/>
            <wp:docPr id="6" name="图片 6" descr="QQ图片2024071112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40711123408"/>
                    <pic:cNvPicPr>
                      <a:picLocks noChangeAspect="1"/>
                    </pic:cNvPicPr>
                  </pic:nvPicPr>
                  <pic:blipFill>
                    <a:blip r:embed="rId15"/>
                    <a:srcRect r="1790" b="12300"/>
                    <a:stretch>
                      <a:fillRect/>
                    </a:stretch>
                  </pic:blipFill>
                  <pic:spPr>
                    <a:xfrm>
                      <a:off x="0" y="0"/>
                      <a:ext cx="1846580" cy="973455"/>
                    </a:xfrm>
                    <a:prstGeom prst="rect">
                      <a:avLst/>
                    </a:prstGeom>
                  </pic:spPr>
                </pic:pic>
              </a:graphicData>
            </a:graphic>
          </wp:inline>
        </w:drawing>
      </w:r>
    </w:p>
    <w:p w14:paraId="730B704E">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图2-4</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controller模块         图2-5</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main_control模块          图2-6</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alu_control模块</w:t>
      </w:r>
    </w:p>
    <w:p w14:paraId="5BAA73F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下面解释各模块解析出的信号含义，表2-1为Controller信号表；表2-2为main-control信号表；表2-3为alu_control信号表。</w:t>
      </w:r>
    </w:p>
    <w:p w14:paraId="5871C7BB">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表2-1 Controller信号表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6"/>
        <w:gridCol w:w="10"/>
        <w:gridCol w:w="5200"/>
        <w:gridCol w:w="1226"/>
      </w:tblGrid>
      <w:tr w14:paraId="0FB14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single" w:color="000000" w:themeColor="text1" w:sz="12" w:space="0"/>
              <w:left w:val="nil"/>
              <w:bottom w:val="single" w:color="000000" w:themeColor="text1" w:sz="6" w:space="0"/>
              <w:right w:val="nil"/>
            </w:tcBorders>
          </w:tcPr>
          <w:p w14:paraId="1EF4FB8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信号(Controller)</w:t>
            </w:r>
          </w:p>
        </w:tc>
        <w:tc>
          <w:tcPr>
            <w:tcW w:w="5210" w:type="dxa"/>
            <w:gridSpan w:val="2"/>
            <w:tcBorders>
              <w:top w:val="single" w:color="000000" w:themeColor="text1" w:sz="12" w:space="0"/>
              <w:left w:val="nil"/>
              <w:bottom w:val="single" w:color="000000" w:themeColor="text1" w:sz="6" w:space="0"/>
              <w:right w:val="nil"/>
            </w:tcBorders>
          </w:tcPr>
          <w:p w14:paraId="2615F9A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含义</w:t>
            </w:r>
          </w:p>
        </w:tc>
        <w:tc>
          <w:tcPr>
            <w:tcW w:w="1226" w:type="dxa"/>
            <w:tcBorders>
              <w:top w:val="single" w:color="000000" w:themeColor="text1" w:sz="12" w:space="0"/>
              <w:left w:val="nil"/>
              <w:bottom w:val="single" w:color="000000" w:themeColor="text1" w:sz="6" w:space="0"/>
              <w:right w:val="nil"/>
            </w:tcBorders>
          </w:tcPr>
          <w:p w14:paraId="181D12A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4FED6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single" w:color="000000" w:themeColor="text1" w:sz="6" w:space="0"/>
              <w:left w:val="nil"/>
              <w:bottom w:val="nil"/>
              <w:right w:val="nil"/>
            </w:tcBorders>
          </w:tcPr>
          <w:p w14:paraId="4617CA2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btb_en</w:t>
            </w:r>
          </w:p>
        </w:tc>
        <w:tc>
          <w:tcPr>
            <w:tcW w:w="5210" w:type="dxa"/>
            <w:gridSpan w:val="2"/>
            <w:tcBorders>
              <w:top w:val="single" w:color="000000" w:themeColor="text1" w:sz="6" w:space="0"/>
              <w:left w:val="nil"/>
              <w:bottom w:val="nil"/>
              <w:right w:val="nil"/>
            </w:tcBorders>
          </w:tcPr>
          <w:p w14:paraId="71D6D45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分支预测使能信号</w:t>
            </w:r>
          </w:p>
        </w:tc>
        <w:tc>
          <w:tcPr>
            <w:tcW w:w="1226" w:type="dxa"/>
            <w:tcBorders>
              <w:top w:val="single" w:color="000000" w:themeColor="text1" w:sz="6" w:space="0"/>
              <w:left w:val="nil"/>
              <w:bottom w:val="nil"/>
              <w:right w:val="nil"/>
            </w:tcBorders>
          </w:tcPr>
          <w:p w14:paraId="3F694757">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输入</w:t>
            </w:r>
          </w:p>
        </w:tc>
      </w:tr>
      <w:tr w14:paraId="6861E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0FE3777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instr[31:0]</w:t>
            </w:r>
          </w:p>
        </w:tc>
        <w:tc>
          <w:tcPr>
            <w:tcW w:w="5210" w:type="dxa"/>
            <w:gridSpan w:val="2"/>
            <w:tcBorders>
              <w:top w:val="nil"/>
              <w:left w:val="nil"/>
              <w:bottom w:val="nil"/>
              <w:right w:val="nil"/>
            </w:tcBorders>
          </w:tcPr>
          <w:p w14:paraId="35B0E33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指令</w:t>
            </w:r>
          </w:p>
        </w:tc>
        <w:tc>
          <w:tcPr>
            <w:tcW w:w="1226" w:type="dxa"/>
            <w:tcBorders>
              <w:top w:val="nil"/>
              <w:left w:val="nil"/>
              <w:bottom w:val="nil"/>
              <w:right w:val="nil"/>
            </w:tcBorders>
          </w:tcPr>
          <w:p w14:paraId="0A6C8922">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输入</w:t>
            </w:r>
          </w:p>
        </w:tc>
      </w:tr>
      <w:tr w14:paraId="3FEE0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4F895BD2">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jump</w:t>
            </w:r>
          </w:p>
        </w:tc>
        <w:tc>
          <w:tcPr>
            <w:tcW w:w="5210" w:type="dxa"/>
            <w:gridSpan w:val="2"/>
            <w:tcBorders>
              <w:top w:val="nil"/>
              <w:left w:val="nil"/>
              <w:bottom w:val="nil"/>
              <w:right w:val="nil"/>
            </w:tcBorders>
          </w:tcPr>
          <w:p w14:paraId="511A911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分支预测预测跳转信号</w:t>
            </w:r>
          </w:p>
        </w:tc>
        <w:tc>
          <w:tcPr>
            <w:tcW w:w="1226" w:type="dxa"/>
            <w:tcBorders>
              <w:top w:val="nil"/>
              <w:left w:val="nil"/>
              <w:bottom w:val="nil"/>
              <w:right w:val="nil"/>
            </w:tcBorders>
          </w:tcPr>
          <w:p w14:paraId="686C52FD">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输入</w:t>
            </w:r>
          </w:p>
        </w:tc>
      </w:tr>
      <w:tr w14:paraId="5DBCD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0E5844BF">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cmp</w:t>
            </w:r>
          </w:p>
        </w:tc>
        <w:tc>
          <w:tcPr>
            <w:tcW w:w="5210" w:type="dxa"/>
            <w:gridSpan w:val="2"/>
            <w:tcBorders>
              <w:top w:val="nil"/>
              <w:left w:val="nil"/>
              <w:bottom w:val="nil"/>
              <w:right w:val="nil"/>
            </w:tcBorders>
          </w:tcPr>
          <w:p w14:paraId="395034C7">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分支指令条件判断结果</w:t>
            </w:r>
          </w:p>
        </w:tc>
        <w:tc>
          <w:tcPr>
            <w:tcW w:w="1226" w:type="dxa"/>
            <w:tcBorders>
              <w:top w:val="nil"/>
              <w:left w:val="nil"/>
              <w:bottom w:val="nil"/>
              <w:right w:val="nil"/>
            </w:tcBorders>
          </w:tcPr>
          <w:p w14:paraId="02C7D1E2">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输入</w:t>
            </w:r>
          </w:p>
        </w:tc>
      </w:tr>
      <w:tr w14:paraId="494A8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6683220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zero</w:t>
            </w:r>
          </w:p>
        </w:tc>
        <w:tc>
          <w:tcPr>
            <w:tcW w:w="5210" w:type="dxa"/>
            <w:gridSpan w:val="2"/>
            <w:tcBorders>
              <w:top w:val="nil"/>
              <w:left w:val="nil"/>
              <w:bottom w:val="nil"/>
              <w:right w:val="nil"/>
            </w:tcBorders>
          </w:tcPr>
          <w:p w14:paraId="0DC4E4E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空信号，预留接口</w:t>
            </w:r>
          </w:p>
        </w:tc>
        <w:tc>
          <w:tcPr>
            <w:tcW w:w="1226" w:type="dxa"/>
            <w:tcBorders>
              <w:top w:val="nil"/>
              <w:left w:val="nil"/>
              <w:bottom w:val="nil"/>
              <w:right w:val="nil"/>
            </w:tcBorders>
          </w:tcPr>
          <w:p w14:paraId="7F0FF255">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41E76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40041EE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branch</w:t>
            </w:r>
          </w:p>
        </w:tc>
        <w:tc>
          <w:tcPr>
            <w:tcW w:w="5210" w:type="dxa"/>
            <w:gridSpan w:val="2"/>
            <w:tcBorders>
              <w:top w:val="nil"/>
              <w:left w:val="nil"/>
              <w:bottom w:val="nil"/>
              <w:right w:val="nil"/>
            </w:tcBorders>
          </w:tcPr>
          <w:p w14:paraId="3BC9B17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分支指令指示码</w:t>
            </w:r>
          </w:p>
        </w:tc>
        <w:tc>
          <w:tcPr>
            <w:tcW w:w="1226" w:type="dxa"/>
            <w:tcBorders>
              <w:top w:val="nil"/>
              <w:left w:val="nil"/>
              <w:bottom w:val="nil"/>
              <w:right w:val="nil"/>
            </w:tcBorders>
          </w:tcPr>
          <w:p w14:paraId="3F6F0D03">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4A000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3F16ED12">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immset[2:0]</w:t>
            </w:r>
          </w:p>
        </w:tc>
        <w:tc>
          <w:tcPr>
            <w:tcW w:w="5210" w:type="dxa"/>
            <w:gridSpan w:val="2"/>
            <w:tcBorders>
              <w:top w:val="nil"/>
              <w:left w:val="nil"/>
              <w:bottom w:val="nil"/>
              <w:right w:val="nil"/>
            </w:tcBorders>
          </w:tcPr>
          <w:p w14:paraId="0B00E78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立即数扩展方式操作码</w:t>
            </w:r>
          </w:p>
        </w:tc>
        <w:tc>
          <w:tcPr>
            <w:tcW w:w="1226" w:type="dxa"/>
            <w:tcBorders>
              <w:top w:val="nil"/>
              <w:left w:val="nil"/>
              <w:bottom w:val="nil"/>
              <w:right w:val="nil"/>
            </w:tcBorders>
          </w:tcPr>
          <w:p w14:paraId="3928DA22">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6C0E2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tcBorders>
              <w:top w:val="nil"/>
              <w:left w:val="nil"/>
              <w:bottom w:val="nil"/>
              <w:right w:val="nil"/>
            </w:tcBorders>
          </w:tcPr>
          <w:p w14:paraId="495945D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pcsrc[1:0]</w:t>
            </w:r>
          </w:p>
        </w:tc>
        <w:tc>
          <w:tcPr>
            <w:tcW w:w="5210" w:type="dxa"/>
            <w:gridSpan w:val="2"/>
            <w:tcBorders>
              <w:top w:val="nil"/>
              <w:left w:val="nil"/>
              <w:bottom w:val="nil"/>
              <w:right w:val="nil"/>
            </w:tcBorders>
          </w:tcPr>
          <w:p w14:paraId="067B948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pc方向选择</w:t>
            </w:r>
          </w:p>
        </w:tc>
        <w:tc>
          <w:tcPr>
            <w:tcW w:w="1226" w:type="dxa"/>
            <w:tcBorders>
              <w:top w:val="nil"/>
              <w:left w:val="nil"/>
              <w:bottom w:val="nil"/>
              <w:right w:val="nil"/>
            </w:tcBorders>
          </w:tcPr>
          <w:p w14:paraId="7F076751">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4D83C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86" w:type="dxa"/>
            <w:tcBorders>
              <w:top w:val="nil"/>
              <w:left w:val="nil"/>
              <w:bottom w:val="nil"/>
              <w:right w:val="nil"/>
            </w:tcBorders>
          </w:tcPr>
          <w:p w14:paraId="75045B5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funct_b[3:0]</w:t>
            </w:r>
          </w:p>
        </w:tc>
        <w:tc>
          <w:tcPr>
            <w:tcW w:w="5210" w:type="dxa"/>
            <w:gridSpan w:val="2"/>
            <w:tcBorders>
              <w:top w:val="nil"/>
              <w:left w:val="nil"/>
              <w:bottom w:val="nil"/>
              <w:right w:val="nil"/>
            </w:tcBorders>
          </w:tcPr>
          <w:p w14:paraId="58C43C42">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分支指令分类码</w:t>
            </w:r>
          </w:p>
        </w:tc>
        <w:tc>
          <w:tcPr>
            <w:tcW w:w="1226" w:type="dxa"/>
            <w:tcBorders>
              <w:top w:val="nil"/>
              <w:left w:val="nil"/>
              <w:bottom w:val="nil"/>
              <w:right w:val="nil"/>
            </w:tcBorders>
          </w:tcPr>
          <w:p w14:paraId="08C5E1CF">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332C3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gridSpan w:val="2"/>
            <w:tcBorders>
              <w:top w:val="nil"/>
              <w:left w:val="nil"/>
              <w:bottom w:val="nil"/>
              <w:right w:val="nil"/>
            </w:tcBorders>
            <w:vAlign w:val="top"/>
          </w:tcPr>
          <w:p w14:paraId="65911D0F">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functld[2:0]</w:t>
            </w:r>
          </w:p>
        </w:tc>
        <w:tc>
          <w:tcPr>
            <w:tcW w:w="5200" w:type="dxa"/>
            <w:tcBorders>
              <w:top w:val="nil"/>
              <w:left w:val="nil"/>
              <w:bottom w:val="nil"/>
              <w:right w:val="nil"/>
            </w:tcBorders>
            <w:vAlign w:val="top"/>
          </w:tcPr>
          <w:p w14:paraId="7B6B8486">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ld类指令分类码</w:t>
            </w:r>
          </w:p>
        </w:tc>
        <w:tc>
          <w:tcPr>
            <w:tcW w:w="1226" w:type="dxa"/>
            <w:tcBorders>
              <w:top w:val="nil"/>
              <w:left w:val="nil"/>
              <w:bottom w:val="nil"/>
              <w:right w:val="nil"/>
            </w:tcBorders>
            <w:vAlign w:val="top"/>
          </w:tcPr>
          <w:p w14:paraId="5EA70B38">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60206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gridSpan w:val="2"/>
            <w:tcBorders>
              <w:top w:val="nil"/>
              <w:left w:val="nil"/>
              <w:bottom w:val="nil"/>
              <w:right w:val="nil"/>
            </w:tcBorders>
            <w:vAlign w:val="top"/>
          </w:tcPr>
          <w:p w14:paraId="0AEA9E47">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IF_flash</w:t>
            </w:r>
          </w:p>
        </w:tc>
        <w:tc>
          <w:tcPr>
            <w:tcW w:w="5200" w:type="dxa"/>
            <w:tcBorders>
              <w:top w:val="nil"/>
              <w:left w:val="nil"/>
              <w:bottom w:val="nil"/>
              <w:right w:val="nil"/>
            </w:tcBorders>
            <w:vAlign w:val="top"/>
          </w:tcPr>
          <w:p w14:paraId="24C0D3A4">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指令冲刷信号</w:t>
            </w:r>
          </w:p>
        </w:tc>
        <w:tc>
          <w:tcPr>
            <w:tcW w:w="1226" w:type="dxa"/>
            <w:tcBorders>
              <w:top w:val="nil"/>
              <w:left w:val="nil"/>
              <w:bottom w:val="nil"/>
              <w:right w:val="nil"/>
            </w:tcBorders>
            <w:vAlign w:val="top"/>
          </w:tcPr>
          <w:p w14:paraId="7A136B05">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4FDD6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gridSpan w:val="2"/>
            <w:tcBorders>
              <w:top w:val="nil"/>
              <w:left w:val="nil"/>
              <w:bottom w:val="single" w:color="000000" w:themeColor="text1" w:sz="12" w:space="0"/>
              <w:right w:val="nil"/>
            </w:tcBorders>
            <w:vAlign w:val="top"/>
          </w:tcPr>
          <w:p w14:paraId="52633F2E">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control_sign[9:0]</w:t>
            </w:r>
          </w:p>
        </w:tc>
        <w:tc>
          <w:tcPr>
            <w:tcW w:w="5200" w:type="dxa"/>
            <w:tcBorders>
              <w:top w:val="nil"/>
              <w:left w:val="nil"/>
              <w:bottom w:val="single" w:color="000000" w:themeColor="text1" w:sz="12" w:space="0"/>
              <w:right w:val="nil"/>
            </w:tcBorders>
            <w:vAlign w:val="top"/>
          </w:tcPr>
          <w:p w14:paraId="28AF7964">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包含reg_write(寄存器堆写使能)，reg_src(WB阶段寄存器堆写回数据方向)，mem_read(Cache/Bram读使能)，mem_write(Cache/Bram写使能)，alucontrol(ALU操作码)，ALUsrc(ALU操作数方向选择)</w:t>
            </w:r>
          </w:p>
        </w:tc>
        <w:tc>
          <w:tcPr>
            <w:tcW w:w="1226" w:type="dxa"/>
            <w:tcBorders>
              <w:top w:val="nil"/>
              <w:left w:val="nil"/>
              <w:bottom w:val="single" w:color="000000" w:themeColor="text1" w:sz="12" w:space="0"/>
              <w:right w:val="nil"/>
            </w:tcBorders>
            <w:vAlign w:val="top"/>
          </w:tcPr>
          <w:p w14:paraId="75E74027">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bl>
    <w:p w14:paraId="1FFAC98F">
      <w:pPr>
        <w:numPr>
          <w:ilvl w:val="0"/>
          <w:numId w:val="0"/>
        </w:numPr>
        <w:spacing w:before="78" w:beforeLines="25" w:after="78" w:afterLines="25"/>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default" w:ascii="Times New Roman" w:hAnsi="Times New Roman" w:eastAsia="宋体" w:cs="Times New Roman"/>
          <w:sz w:val="21"/>
          <w:szCs w:val="21"/>
          <w:lang w:val="en-US" w:eastAsia="zh-CN"/>
        </w:rPr>
        <w:t>2-2 main_control</w:t>
      </w:r>
      <w:r>
        <w:rPr>
          <w:rFonts w:hint="eastAsia" w:ascii="宋体" w:hAnsi="宋体" w:eastAsia="宋体" w:cs="宋体"/>
          <w:sz w:val="21"/>
          <w:szCs w:val="21"/>
          <w:lang w:val="en-US" w:eastAsia="zh-CN"/>
        </w:rPr>
        <w:t>信号表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5200"/>
        <w:gridCol w:w="1216"/>
      </w:tblGrid>
      <w:tr w14:paraId="18E93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single" w:color="000000" w:themeColor="text1" w:sz="12" w:space="0"/>
              <w:left w:val="nil"/>
              <w:bottom w:val="single" w:color="000000" w:themeColor="text1" w:sz="6" w:space="0"/>
              <w:right w:val="nil"/>
            </w:tcBorders>
          </w:tcPr>
          <w:p w14:paraId="304D937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信号</w:t>
            </w:r>
            <w:r>
              <w:rPr>
                <w:rFonts w:hint="eastAsia" w:ascii="Times New Roman" w:hAnsi="Times New Roman"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main_control</w:t>
            </w:r>
            <w:r>
              <w:rPr>
                <w:rFonts w:hint="eastAsia" w:ascii="Times New Roman" w:hAnsi="Times New Roman" w:eastAsia="宋体" w:cs="Times New Roman"/>
                <w:sz w:val="21"/>
                <w:szCs w:val="21"/>
                <w:vertAlign w:val="baseline"/>
                <w:lang w:val="en-US" w:eastAsia="zh-CN"/>
              </w:rPr>
              <w:t>)</w:t>
            </w:r>
          </w:p>
        </w:tc>
        <w:tc>
          <w:tcPr>
            <w:tcW w:w="5200" w:type="dxa"/>
            <w:tcBorders>
              <w:top w:val="single" w:color="000000" w:themeColor="text1" w:sz="12" w:space="0"/>
              <w:left w:val="nil"/>
              <w:bottom w:val="single" w:color="000000" w:themeColor="text1" w:sz="6" w:space="0"/>
              <w:right w:val="nil"/>
            </w:tcBorders>
          </w:tcPr>
          <w:p w14:paraId="04BFEAB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含义</w:t>
            </w:r>
          </w:p>
        </w:tc>
        <w:tc>
          <w:tcPr>
            <w:tcW w:w="1216" w:type="dxa"/>
            <w:tcBorders>
              <w:top w:val="single" w:color="000000" w:themeColor="text1" w:sz="12" w:space="0"/>
              <w:left w:val="nil"/>
              <w:bottom w:val="single" w:color="000000" w:themeColor="text1" w:sz="6" w:space="0"/>
              <w:right w:val="nil"/>
            </w:tcBorders>
          </w:tcPr>
          <w:p w14:paraId="392FEA2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70B73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single" w:color="000000" w:themeColor="text1" w:sz="6" w:space="0"/>
              <w:left w:val="nil"/>
              <w:bottom w:val="nil"/>
              <w:right w:val="nil"/>
            </w:tcBorders>
          </w:tcPr>
          <w:p w14:paraId="3E65719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funct[3:0]</w:t>
            </w:r>
          </w:p>
        </w:tc>
        <w:tc>
          <w:tcPr>
            <w:tcW w:w="5200" w:type="dxa"/>
            <w:tcBorders>
              <w:top w:val="single" w:color="000000" w:themeColor="text1" w:sz="6" w:space="0"/>
              <w:left w:val="nil"/>
              <w:bottom w:val="nil"/>
              <w:right w:val="nil"/>
            </w:tcBorders>
          </w:tcPr>
          <w:p w14:paraId="79F32219">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funct3与funct7字段结合的指令标识码</w:t>
            </w:r>
          </w:p>
        </w:tc>
        <w:tc>
          <w:tcPr>
            <w:tcW w:w="1216" w:type="dxa"/>
            <w:tcBorders>
              <w:top w:val="single" w:color="000000" w:themeColor="text1" w:sz="6" w:space="0"/>
              <w:left w:val="nil"/>
              <w:bottom w:val="nil"/>
              <w:right w:val="nil"/>
            </w:tcBorders>
          </w:tcPr>
          <w:p w14:paraId="5B57AF6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3EC31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single" w:color="000000" w:themeColor="text1" w:sz="12" w:space="0"/>
              <w:right w:val="nil"/>
            </w:tcBorders>
          </w:tcPr>
          <w:p w14:paraId="41081D1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opcode[6:0]</w:t>
            </w:r>
          </w:p>
        </w:tc>
        <w:tc>
          <w:tcPr>
            <w:tcW w:w="5200" w:type="dxa"/>
            <w:tcBorders>
              <w:top w:val="nil"/>
              <w:left w:val="nil"/>
              <w:bottom w:val="single" w:color="000000" w:themeColor="text1" w:sz="12" w:space="0"/>
              <w:right w:val="nil"/>
            </w:tcBorders>
          </w:tcPr>
          <w:p w14:paraId="6EECD6A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指令低七位标识码</w:t>
            </w:r>
          </w:p>
        </w:tc>
        <w:tc>
          <w:tcPr>
            <w:tcW w:w="1216" w:type="dxa"/>
            <w:tcBorders>
              <w:top w:val="nil"/>
              <w:left w:val="nil"/>
              <w:bottom w:val="single" w:color="000000" w:themeColor="text1" w:sz="12" w:space="0"/>
              <w:right w:val="nil"/>
            </w:tcBorders>
          </w:tcPr>
          <w:p w14:paraId="2B2A2FB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bl>
    <w:p w14:paraId="048AB0E8">
      <w:pPr>
        <w:numPr>
          <w:ilvl w:val="0"/>
          <w:numId w:val="0"/>
        </w:numPr>
        <w:spacing w:before="78" w:beforeLines="25" w:after="78" w:afterLines="25"/>
        <w:jc w:val="center"/>
      </w:pPr>
      <w:r>
        <w:rPr>
          <w:rFonts w:hint="eastAsia" w:ascii="宋体" w:hAnsi="宋体" w:eastAsia="宋体" w:cs="宋体"/>
          <w:sz w:val="21"/>
          <w:szCs w:val="21"/>
          <w:lang w:val="en-US" w:eastAsia="zh-CN"/>
        </w:rPr>
        <w:t>表</w:t>
      </w:r>
      <w:r>
        <w:rPr>
          <w:rFonts w:hint="default" w:ascii="Times New Roman" w:hAnsi="Times New Roman" w:eastAsia="宋体" w:cs="Times New Roman"/>
          <w:sz w:val="21"/>
          <w:szCs w:val="21"/>
          <w:lang w:val="en-US" w:eastAsia="zh-CN"/>
        </w:rPr>
        <w:t>2-2 main_control</w:t>
      </w:r>
      <w:r>
        <w:rPr>
          <w:rFonts w:hint="eastAsia" w:ascii="宋体" w:hAnsi="宋体" w:eastAsia="宋体" w:cs="宋体"/>
          <w:sz w:val="21"/>
          <w:szCs w:val="21"/>
          <w:lang w:val="en-US" w:eastAsia="zh-CN"/>
        </w:rPr>
        <w:t>信号表（续）</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5200"/>
        <w:gridCol w:w="1216"/>
      </w:tblGrid>
      <w:tr w14:paraId="3AAEF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single" w:color="auto" w:sz="12" w:space="0"/>
              <w:left w:val="nil"/>
              <w:bottom w:val="single" w:color="auto" w:sz="6" w:space="0"/>
              <w:right w:val="nil"/>
            </w:tcBorders>
            <w:vAlign w:val="top"/>
          </w:tcPr>
          <w:p w14:paraId="1F0F086C">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信号</w:t>
            </w:r>
            <w:r>
              <w:rPr>
                <w:rFonts w:hint="eastAsia" w:ascii="Times New Roman" w:hAnsi="Times New Roman"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main_control</w:t>
            </w:r>
            <w:r>
              <w:rPr>
                <w:rFonts w:hint="eastAsia" w:ascii="Times New Roman" w:hAnsi="Times New Roman" w:eastAsia="宋体" w:cs="Times New Roman"/>
                <w:sz w:val="21"/>
                <w:szCs w:val="21"/>
                <w:vertAlign w:val="baseline"/>
                <w:lang w:val="en-US" w:eastAsia="zh-CN"/>
              </w:rPr>
              <w:t>)</w:t>
            </w:r>
          </w:p>
        </w:tc>
        <w:tc>
          <w:tcPr>
            <w:tcW w:w="5200" w:type="dxa"/>
            <w:tcBorders>
              <w:top w:val="single" w:color="auto" w:sz="12" w:space="0"/>
              <w:left w:val="nil"/>
              <w:bottom w:val="single" w:color="auto" w:sz="6" w:space="0"/>
              <w:right w:val="nil"/>
            </w:tcBorders>
            <w:vAlign w:val="top"/>
          </w:tcPr>
          <w:p w14:paraId="503FCD8D">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含义</w:t>
            </w:r>
          </w:p>
        </w:tc>
        <w:tc>
          <w:tcPr>
            <w:tcW w:w="1216" w:type="dxa"/>
            <w:tcBorders>
              <w:top w:val="single" w:color="auto" w:sz="12" w:space="0"/>
              <w:left w:val="nil"/>
              <w:bottom w:val="single" w:color="auto" w:sz="6" w:space="0"/>
              <w:right w:val="nil"/>
            </w:tcBorders>
            <w:vAlign w:val="top"/>
          </w:tcPr>
          <w:p w14:paraId="20AE987F">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10159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single" w:color="auto" w:sz="6" w:space="0"/>
              <w:left w:val="nil"/>
              <w:bottom w:val="nil"/>
              <w:right w:val="nil"/>
            </w:tcBorders>
            <w:vAlign w:val="top"/>
          </w:tcPr>
          <w:p w14:paraId="63F1C5B1">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ALUsr</w:t>
            </w:r>
          </w:p>
        </w:tc>
        <w:tc>
          <w:tcPr>
            <w:tcW w:w="5200" w:type="dxa"/>
            <w:tcBorders>
              <w:top w:val="single" w:color="auto" w:sz="6" w:space="0"/>
              <w:left w:val="nil"/>
              <w:bottom w:val="nil"/>
              <w:right w:val="nil"/>
            </w:tcBorders>
            <w:vAlign w:val="top"/>
          </w:tcPr>
          <w:p w14:paraId="38D9E09C">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ALU操作数方向选择</w:t>
            </w:r>
          </w:p>
        </w:tc>
        <w:tc>
          <w:tcPr>
            <w:tcW w:w="1216" w:type="dxa"/>
            <w:tcBorders>
              <w:top w:val="single" w:color="auto" w:sz="6" w:space="0"/>
              <w:left w:val="nil"/>
              <w:bottom w:val="nil"/>
              <w:right w:val="nil"/>
            </w:tcBorders>
            <w:vAlign w:val="top"/>
          </w:tcPr>
          <w:p w14:paraId="0AB9327A">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r w14:paraId="7E344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154F983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aluop[1:0]</w:t>
            </w:r>
          </w:p>
        </w:tc>
        <w:tc>
          <w:tcPr>
            <w:tcW w:w="5200" w:type="dxa"/>
            <w:tcBorders>
              <w:top w:val="nil"/>
              <w:left w:val="nil"/>
              <w:bottom w:val="nil"/>
              <w:right w:val="nil"/>
            </w:tcBorders>
          </w:tcPr>
          <w:p w14:paraId="3D9C507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ALU操作分类指令</w:t>
            </w:r>
          </w:p>
        </w:tc>
        <w:tc>
          <w:tcPr>
            <w:tcW w:w="1216" w:type="dxa"/>
            <w:tcBorders>
              <w:top w:val="nil"/>
              <w:left w:val="nil"/>
              <w:bottom w:val="nil"/>
              <w:right w:val="nil"/>
            </w:tcBorders>
          </w:tcPr>
          <w:p w14:paraId="7C60A4A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r w14:paraId="3FA60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6B73ED1F">
            <w:pPr>
              <w:numPr>
                <w:ilvl w:val="0"/>
                <w:numId w:val="0"/>
              </w:numPr>
              <w:spacing w:before="78" w:beforeLines="25" w:after="78" w:afterLines="25"/>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p>
        </w:tc>
        <w:tc>
          <w:tcPr>
            <w:tcW w:w="5200" w:type="dxa"/>
            <w:tcBorders>
              <w:top w:val="nil"/>
              <w:left w:val="nil"/>
              <w:bottom w:val="nil"/>
              <w:right w:val="nil"/>
            </w:tcBorders>
          </w:tcPr>
          <w:p w14:paraId="04353F7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分支指令指示码</w:t>
            </w:r>
          </w:p>
        </w:tc>
        <w:tc>
          <w:tcPr>
            <w:tcW w:w="1216" w:type="dxa"/>
            <w:tcBorders>
              <w:top w:val="nil"/>
              <w:left w:val="nil"/>
              <w:bottom w:val="nil"/>
              <w:right w:val="nil"/>
            </w:tcBorders>
          </w:tcPr>
          <w:p w14:paraId="4B8822CA">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6BE02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38FE057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immset[2:0]</w:t>
            </w:r>
          </w:p>
        </w:tc>
        <w:tc>
          <w:tcPr>
            <w:tcW w:w="5200" w:type="dxa"/>
            <w:tcBorders>
              <w:top w:val="nil"/>
              <w:left w:val="nil"/>
              <w:bottom w:val="nil"/>
              <w:right w:val="nil"/>
            </w:tcBorders>
          </w:tcPr>
          <w:p w14:paraId="105A00BF">
            <w:pPr>
              <w:numPr>
                <w:ilvl w:val="0"/>
                <w:numId w:val="0"/>
              </w:numPr>
              <w:spacing w:before="78" w:beforeLines="25" w:after="78" w:afterLines="25"/>
              <w:jc w:val="center"/>
              <w:rPr>
                <w:rFonts w:hint="default" w:ascii="Times New Roman" w:hAnsi="Times New Roman" w:eastAsia="宋体" w:cs="Times New Roman"/>
                <w:sz w:val="21"/>
                <w:szCs w:val="21"/>
                <w:vertAlign w:val="baseline"/>
              </w:rPr>
            </w:pPr>
            <w:r>
              <w:rPr>
                <w:rFonts w:hint="eastAsia" w:ascii="Times New Roman" w:hAnsi="Times New Roman" w:eastAsia="宋体" w:cs="Times New Roman"/>
                <w:sz w:val="21"/>
                <w:szCs w:val="21"/>
                <w:lang w:val="en-US" w:eastAsia="zh-CN"/>
              </w:rPr>
              <w:t>立即数扩展方式操作码</w:t>
            </w:r>
          </w:p>
        </w:tc>
        <w:tc>
          <w:tcPr>
            <w:tcW w:w="1216" w:type="dxa"/>
            <w:tcBorders>
              <w:top w:val="nil"/>
              <w:left w:val="nil"/>
              <w:bottom w:val="nil"/>
              <w:right w:val="nil"/>
            </w:tcBorders>
          </w:tcPr>
          <w:p w14:paraId="75C547EB">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6296C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2299830D">
            <w:pPr>
              <w:numPr>
                <w:ilvl w:val="0"/>
                <w:numId w:val="0"/>
              </w:numPr>
              <w:spacing w:before="78" w:beforeLines="25" w:after="78" w:afterLines="25"/>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mem_read</w:t>
            </w:r>
          </w:p>
        </w:tc>
        <w:tc>
          <w:tcPr>
            <w:tcW w:w="5200" w:type="dxa"/>
            <w:tcBorders>
              <w:top w:val="nil"/>
              <w:left w:val="nil"/>
              <w:bottom w:val="nil"/>
              <w:right w:val="nil"/>
            </w:tcBorders>
          </w:tcPr>
          <w:p w14:paraId="089263EE">
            <w:pPr>
              <w:numPr>
                <w:ilvl w:val="0"/>
                <w:numId w:val="0"/>
              </w:numPr>
              <w:spacing w:before="78" w:beforeLines="25" w:after="78" w:afterLines="25"/>
              <w:jc w:val="center"/>
              <w:rPr>
                <w:rFonts w:hint="default" w:ascii="Times New Roman" w:hAnsi="Times New Roman" w:eastAsia="宋体" w:cs="Times New Roman"/>
                <w:sz w:val="21"/>
                <w:szCs w:val="21"/>
                <w:vertAlign w:val="baseline"/>
              </w:rPr>
            </w:pPr>
            <w:r>
              <w:rPr>
                <w:rFonts w:hint="eastAsia" w:ascii="Times New Roman" w:hAnsi="Times New Roman" w:eastAsia="宋体" w:cs="Times New Roman"/>
                <w:sz w:val="21"/>
                <w:szCs w:val="21"/>
                <w:lang w:val="en-US" w:eastAsia="zh-CN"/>
              </w:rPr>
              <w:t>Cache/Bram读使能</w:t>
            </w:r>
          </w:p>
        </w:tc>
        <w:tc>
          <w:tcPr>
            <w:tcW w:w="1216" w:type="dxa"/>
            <w:tcBorders>
              <w:top w:val="nil"/>
              <w:left w:val="nil"/>
              <w:bottom w:val="nil"/>
              <w:right w:val="nil"/>
            </w:tcBorders>
          </w:tcPr>
          <w:p w14:paraId="72C191EC">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5B408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6119FA6C">
            <w:pPr>
              <w:numPr>
                <w:ilvl w:val="0"/>
                <w:numId w:val="0"/>
              </w:numPr>
              <w:spacing w:before="78" w:beforeLines="25" w:after="78" w:afterLines="25"/>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mem_write</w:t>
            </w:r>
          </w:p>
        </w:tc>
        <w:tc>
          <w:tcPr>
            <w:tcW w:w="5200" w:type="dxa"/>
            <w:tcBorders>
              <w:top w:val="nil"/>
              <w:left w:val="nil"/>
              <w:bottom w:val="nil"/>
              <w:right w:val="nil"/>
            </w:tcBorders>
          </w:tcPr>
          <w:p w14:paraId="18777CB7">
            <w:pPr>
              <w:numPr>
                <w:ilvl w:val="0"/>
                <w:numId w:val="0"/>
              </w:numPr>
              <w:spacing w:before="78" w:beforeLines="25" w:after="78" w:afterLines="25"/>
              <w:jc w:val="center"/>
              <w:rPr>
                <w:rFonts w:hint="default" w:ascii="Times New Roman" w:hAnsi="Times New Roman" w:eastAsia="宋体" w:cs="Times New Roman"/>
                <w:sz w:val="21"/>
                <w:szCs w:val="21"/>
                <w:vertAlign w:val="baseline"/>
              </w:rPr>
            </w:pPr>
            <w:r>
              <w:rPr>
                <w:rFonts w:hint="eastAsia" w:ascii="Times New Roman" w:hAnsi="Times New Roman" w:eastAsia="宋体" w:cs="Times New Roman"/>
                <w:sz w:val="21"/>
                <w:szCs w:val="21"/>
                <w:lang w:val="en-US" w:eastAsia="zh-CN"/>
              </w:rPr>
              <w:t>Cache/Bram写使能</w:t>
            </w:r>
          </w:p>
        </w:tc>
        <w:tc>
          <w:tcPr>
            <w:tcW w:w="1216" w:type="dxa"/>
            <w:tcBorders>
              <w:top w:val="nil"/>
              <w:left w:val="nil"/>
              <w:bottom w:val="nil"/>
              <w:right w:val="nil"/>
            </w:tcBorders>
          </w:tcPr>
          <w:p w14:paraId="5850D169">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31A89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nil"/>
              <w:right w:val="nil"/>
            </w:tcBorders>
          </w:tcPr>
          <w:p w14:paraId="53BB61EE">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reg_src[1:0]</w:t>
            </w:r>
          </w:p>
        </w:tc>
        <w:tc>
          <w:tcPr>
            <w:tcW w:w="5200" w:type="dxa"/>
            <w:tcBorders>
              <w:top w:val="nil"/>
              <w:left w:val="nil"/>
              <w:bottom w:val="nil"/>
              <w:right w:val="nil"/>
            </w:tcBorders>
          </w:tcPr>
          <w:p w14:paraId="614544C6">
            <w:pPr>
              <w:numPr>
                <w:ilvl w:val="0"/>
                <w:numId w:val="0"/>
              </w:numPr>
              <w:spacing w:before="78" w:beforeLines="25" w:after="78" w:afterLines="25"/>
              <w:jc w:val="center"/>
              <w:rPr>
                <w:rFonts w:hint="default" w:ascii="Times New Roman" w:hAnsi="Times New Roman" w:eastAsia="宋体" w:cs="Times New Roman"/>
                <w:sz w:val="21"/>
                <w:szCs w:val="21"/>
                <w:vertAlign w:val="baseline"/>
              </w:rPr>
            </w:pPr>
            <w:r>
              <w:rPr>
                <w:rFonts w:hint="eastAsia" w:ascii="Times New Roman" w:hAnsi="Times New Roman" w:eastAsia="宋体" w:cs="Times New Roman"/>
                <w:sz w:val="21"/>
                <w:szCs w:val="21"/>
                <w:lang w:val="en-US" w:eastAsia="zh-CN"/>
              </w:rPr>
              <w:t>WB阶段寄存器堆写回数据方向</w:t>
            </w:r>
          </w:p>
        </w:tc>
        <w:tc>
          <w:tcPr>
            <w:tcW w:w="1216" w:type="dxa"/>
            <w:tcBorders>
              <w:top w:val="nil"/>
              <w:left w:val="nil"/>
              <w:bottom w:val="nil"/>
              <w:right w:val="nil"/>
            </w:tcBorders>
          </w:tcPr>
          <w:p w14:paraId="5CD13600">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r w14:paraId="6D9CA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6" w:type="dxa"/>
            <w:tcBorders>
              <w:top w:val="nil"/>
              <w:left w:val="nil"/>
              <w:bottom w:val="single" w:color="000000" w:themeColor="text1" w:sz="12" w:space="0"/>
              <w:right w:val="nil"/>
            </w:tcBorders>
          </w:tcPr>
          <w:p w14:paraId="697A62B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reg_write</w:t>
            </w:r>
          </w:p>
        </w:tc>
        <w:tc>
          <w:tcPr>
            <w:tcW w:w="5200" w:type="dxa"/>
            <w:tcBorders>
              <w:top w:val="nil"/>
              <w:left w:val="nil"/>
              <w:bottom w:val="single" w:color="000000" w:themeColor="text1" w:sz="12" w:space="0"/>
              <w:right w:val="nil"/>
            </w:tcBorders>
          </w:tcPr>
          <w:p w14:paraId="18D49719">
            <w:pPr>
              <w:numPr>
                <w:ilvl w:val="0"/>
                <w:numId w:val="0"/>
              </w:numPr>
              <w:spacing w:before="78" w:beforeLines="25" w:after="78" w:afterLines="25"/>
              <w:jc w:val="center"/>
              <w:rPr>
                <w:rFonts w:hint="default" w:ascii="Times New Roman" w:hAnsi="Times New Roman" w:eastAsia="宋体" w:cs="Times New Roman"/>
                <w:sz w:val="21"/>
                <w:szCs w:val="21"/>
                <w:vertAlign w:val="baseline"/>
              </w:rPr>
            </w:pPr>
            <w:r>
              <w:rPr>
                <w:rFonts w:hint="eastAsia" w:ascii="Times New Roman" w:hAnsi="Times New Roman" w:eastAsia="宋体" w:cs="Times New Roman"/>
                <w:sz w:val="21"/>
                <w:szCs w:val="21"/>
                <w:lang w:val="en-US" w:eastAsia="zh-CN"/>
              </w:rPr>
              <w:t>寄存器堆写使能</w:t>
            </w:r>
          </w:p>
        </w:tc>
        <w:tc>
          <w:tcPr>
            <w:tcW w:w="1216" w:type="dxa"/>
            <w:tcBorders>
              <w:top w:val="nil"/>
              <w:left w:val="nil"/>
              <w:bottom w:val="single" w:color="000000" w:themeColor="text1" w:sz="12" w:space="0"/>
              <w:right w:val="nil"/>
            </w:tcBorders>
          </w:tcPr>
          <w:p w14:paraId="2BCEA741">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bl>
    <w:p w14:paraId="6AC4B9BC">
      <w:pPr>
        <w:numPr>
          <w:ilvl w:val="0"/>
          <w:numId w:val="0"/>
        </w:numPr>
        <w:spacing w:before="78" w:beforeLines="25" w:after="78" w:afterLines="25"/>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表2-3 alu_control信号表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5190"/>
        <w:gridCol w:w="1216"/>
      </w:tblGrid>
      <w:tr w14:paraId="51800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Borders>
              <w:top w:val="single" w:color="auto" w:sz="12" w:space="0"/>
              <w:left w:val="nil"/>
              <w:bottom w:val="single" w:color="auto" w:sz="6" w:space="0"/>
              <w:right w:val="nil"/>
            </w:tcBorders>
          </w:tcPr>
          <w:p w14:paraId="23D31AE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信号(alu_control)</w:t>
            </w:r>
          </w:p>
        </w:tc>
        <w:tc>
          <w:tcPr>
            <w:tcW w:w="5190" w:type="dxa"/>
            <w:tcBorders>
              <w:top w:val="single" w:color="auto" w:sz="12" w:space="0"/>
              <w:left w:val="nil"/>
              <w:bottom w:val="single" w:color="auto" w:sz="6" w:space="0"/>
              <w:right w:val="nil"/>
            </w:tcBorders>
          </w:tcPr>
          <w:p w14:paraId="3A85269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含义</w:t>
            </w:r>
          </w:p>
        </w:tc>
        <w:tc>
          <w:tcPr>
            <w:tcW w:w="1216" w:type="dxa"/>
            <w:tcBorders>
              <w:top w:val="single" w:color="auto" w:sz="12" w:space="0"/>
              <w:left w:val="nil"/>
              <w:bottom w:val="single" w:color="auto" w:sz="6" w:space="0"/>
              <w:right w:val="nil"/>
            </w:tcBorders>
          </w:tcPr>
          <w:p w14:paraId="78F6B1BC">
            <w:pPr>
              <w:numPr>
                <w:ilvl w:val="0"/>
                <w:numId w:val="0"/>
              </w:numPr>
              <w:spacing w:before="78" w:beforeLines="25" w:after="78" w:afterLines="25"/>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64BAD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Borders>
              <w:top w:val="single" w:color="auto" w:sz="6" w:space="0"/>
              <w:left w:val="nil"/>
              <w:bottom w:val="nil"/>
              <w:right w:val="nil"/>
            </w:tcBorders>
          </w:tcPr>
          <w:p w14:paraId="5F3ED2E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aluop[1:0]</w:t>
            </w:r>
          </w:p>
        </w:tc>
        <w:tc>
          <w:tcPr>
            <w:tcW w:w="5190" w:type="dxa"/>
            <w:tcBorders>
              <w:top w:val="single" w:color="auto" w:sz="6" w:space="0"/>
              <w:left w:val="nil"/>
              <w:bottom w:val="nil"/>
              <w:right w:val="nil"/>
            </w:tcBorders>
          </w:tcPr>
          <w:p w14:paraId="0659C48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ALU操作分类指令</w:t>
            </w:r>
          </w:p>
        </w:tc>
        <w:tc>
          <w:tcPr>
            <w:tcW w:w="1216" w:type="dxa"/>
            <w:tcBorders>
              <w:top w:val="single" w:color="auto" w:sz="6" w:space="0"/>
              <w:left w:val="nil"/>
              <w:bottom w:val="nil"/>
              <w:right w:val="nil"/>
            </w:tcBorders>
          </w:tcPr>
          <w:p w14:paraId="125E90A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70E86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Borders>
              <w:top w:val="nil"/>
              <w:left w:val="nil"/>
              <w:bottom w:val="nil"/>
              <w:right w:val="nil"/>
            </w:tcBorders>
          </w:tcPr>
          <w:p w14:paraId="4DA5B70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funct[3:0]</w:t>
            </w:r>
          </w:p>
        </w:tc>
        <w:tc>
          <w:tcPr>
            <w:tcW w:w="5190" w:type="dxa"/>
            <w:tcBorders>
              <w:top w:val="nil"/>
              <w:left w:val="nil"/>
              <w:bottom w:val="nil"/>
              <w:right w:val="nil"/>
            </w:tcBorders>
          </w:tcPr>
          <w:p w14:paraId="73A935C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funct3与funct7字段结合的指令标识码</w:t>
            </w:r>
          </w:p>
        </w:tc>
        <w:tc>
          <w:tcPr>
            <w:tcW w:w="1216" w:type="dxa"/>
            <w:tcBorders>
              <w:top w:val="nil"/>
              <w:left w:val="nil"/>
              <w:bottom w:val="nil"/>
              <w:right w:val="nil"/>
            </w:tcBorders>
          </w:tcPr>
          <w:p w14:paraId="6386E33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79228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Borders>
              <w:top w:val="nil"/>
              <w:left w:val="nil"/>
              <w:bottom w:val="single" w:color="auto" w:sz="12" w:space="0"/>
              <w:right w:val="nil"/>
            </w:tcBorders>
          </w:tcPr>
          <w:p w14:paraId="145501A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alucontrol[3:0]</w:t>
            </w:r>
          </w:p>
        </w:tc>
        <w:tc>
          <w:tcPr>
            <w:tcW w:w="5190" w:type="dxa"/>
            <w:tcBorders>
              <w:top w:val="nil"/>
              <w:left w:val="nil"/>
              <w:bottom w:val="single" w:color="auto" w:sz="12" w:space="0"/>
              <w:right w:val="nil"/>
            </w:tcBorders>
          </w:tcPr>
          <w:p w14:paraId="5184E53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ALU操作码</w:t>
            </w:r>
          </w:p>
        </w:tc>
        <w:tc>
          <w:tcPr>
            <w:tcW w:w="1216" w:type="dxa"/>
            <w:tcBorders>
              <w:top w:val="nil"/>
              <w:left w:val="nil"/>
              <w:bottom w:val="single" w:color="auto" w:sz="12" w:space="0"/>
              <w:right w:val="nil"/>
            </w:tcBorders>
          </w:tcPr>
          <w:p w14:paraId="037FBC4A">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输出</w:t>
            </w:r>
          </w:p>
        </w:tc>
      </w:tr>
    </w:tbl>
    <w:p w14:paraId="6B5A7EF8">
      <w:pPr>
        <w:numPr>
          <w:ilvl w:val="0"/>
          <w:numId w:val="0"/>
        </w:numPr>
        <w:spacing w:before="78" w:beforeLines="25" w:after="78" w:afterLines="25" w:line="240" w:lineRule="auto"/>
        <w:ind w:firstLine="42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以上模块均为组合逻辑实现，</w:t>
      </w:r>
      <w:r>
        <w:rPr>
          <w:rFonts w:hint="eastAsia" w:ascii="Times New Roman" w:hAnsi="Times New Roman" w:eastAsia="宋体" w:cs="Times New Roman"/>
          <w:sz w:val="21"/>
          <w:szCs w:val="21"/>
          <w:lang w:val="en-US" w:eastAsia="zh-CN"/>
        </w:rPr>
        <w:t>其数据通路与控制逻辑如下：</w:t>
      </w:r>
    </w:p>
    <w:p w14:paraId="7F45FF43">
      <w:pPr>
        <w:numPr>
          <w:ilvl w:val="0"/>
          <w:numId w:val="0"/>
        </w:numPr>
        <w:spacing w:before="78" w:beforeLines="25" w:after="78" w:afterLines="25" w:line="24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【1】Controller通过解析instr的opcode获取指令类型，每个指令类型解析出四种特征信号（funct、functld、dunct_b、jflag）。</w:t>
      </w:r>
    </w:p>
    <w:p w14:paraId="29762EB5">
      <w:pPr>
        <w:numPr>
          <w:ilvl w:val="0"/>
          <w:numId w:val="0"/>
        </w:numPr>
        <w:spacing w:before="78" w:beforeLines="25" w:after="78" w:afterLines="25" w:line="24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【2】特征信号传入main_control与alu_control，解析出每条指令具体控制信号。</w:t>
      </w:r>
    </w:p>
    <w:p w14:paraId="549FCE54">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【3】Controller通过分支预测使能信号、分支条件计算结果解析出pc计数器方向与冲刷信号并传出。</w:t>
      </w:r>
    </w:p>
    <w:p w14:paraId="3B6D3B5D">
      <w:pPr>
        <w:numPr>
          <w:ilvl w:val="0"/>
          <w:numId w:val="0"/>
        </w:numPr>
        <w:spacing w:before="78" w:beforeLines="25" w:after="78" w:afterLines="25" w:line="240" w:lineRule="auto"/>
        <w:ind w:firstLine="420" w:firstLineChars="0"/>
        <w:jc w:val="left"/>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【4】各功能部件接收控制信号执行相应动作。</w:t>
      </w:r>
    </w:p>
    <w:p w14:paraId="2BDFD6A7">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指令开发过程如图2-7：</w:t>
      </w:r>
    </w:p>
    <w:p w14:paraId="78205564">
      <w:pPr>
        <w:numPr>
          <w:ilvl w:val="0"/>
          <w:numId w:val="0"/>
        </w:numPr>
        <w:spacing w:before="78" w:beforeLines="25" w:after="78" w:afterLines="25"/>
        <w:ind w:firstLine="42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1974215" cy="2443480"/>
            <wp:effectExtent l="0" t="0" r="6985" b="13970"/>
            <wp:docPr id="7" name="图片 7" descr="指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指令1"/>
                    <pic:cNvPicPr>
                      <a:picLocks noChangeAspect="1"/>
                    </pic:cNvPicPr>
                  </pic:nvPicPr>
                  <pic:blipFill>
                    <a:blip r:embed="rId16"/>
                    <a:srcRect l="9082" t="7592" r="13485" b="11072"/>
                    <a:stretch>
                      <a:fillRect/>
                    </a:stretch>
                  </pic:blipFill>
                  <pic:spPr>
                    <a:xfrm>
                      <a:off x="0" y="0"/>
                      <a:ext cx="1974215" cy="2443480"/>
                    </a:xfrm>
                    <a:prstGeom prst="rect">
                      <a:avLst/>
                    </a:prstGeom>
                  </pic:spPr>
                </pic:pic>
              </a:graphicData>
            </a:graphic>
          </wp:inline>
        </w:drawing>
      </w:r>
    </w:p>
    <w:p w14:paraId="477462CD">
      <w:pPr>
        <w:numPr>
          <w:ilvl w:val="0"/>
          <w:numId w:val="0"/>
        </w:numPr>
        <w:spacing w:before="78" w:beforeLines="25" w:after="78" w:afterLines="25" w:line="240" w:lineRule="auto"/>
        <w:ind w:firstLine="420" w:firstLineChars="0"/>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图2-7 指令增量开发流程</w:t>
      </w:r>
    </w:p>
    <w:p w14:paraId="10E264EB">
      <w:pPr>
        <w:numPr>
          <w:ilvl w:val="0"/>
          <w:numId w:val="0"/>
        </w:numPr>
        <w:spacing w:before="78" w:beforeLines="25" w:after="78" w:afterLines="25" w:line="240" w:lineRule="auto"/>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其中关于pcsrc和IF_flash信号的获取如表2-4，表2-5所示，通过真值表获得信号表达式：</w:t>
      </w:r>
    </w:p>
    <w:p w14:paraId="6EF048FF">
      <w:pPr>
        <w:numPr>
          <w:ilvl w:val="0"/>
          <w:numId w:val="0"/>
        </w:numPr>
        <w:spacing w:before="78" w:beforeLines="25" w:after="78" w:afterLines="25" w:line="240" w:lineRule="auto"/>
        <w:ind w:firstLine="42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表2-4 pcsrc信号真值表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376"/>
        <w:gridCol w:w="3300"/>
        <w:gridCol w:w="1716"/>
      </w:tblGrid>
      <w:tr w14:paraId="1DB7C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themeColor="text1" w:sz="12" w:space="0"/>
              <w:left w:val="nil"/>
              <w:bottom w:val="single" w:color="000000" w:themeColor="text1" w:sz="6" w:space="0"/>
              <w:right w:val="nil"/>
            </w:tcBorders>
          </w:tcPr>
          <w:p w14:paraId="0569E11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pcsrc[1:0]</w:t>
            </w:r>
          </w:p>
        </w:tc>
        <w:tc>
          <w:tcPr>
            <w:tcW w:w="1376" w:type="dxa"/>
            <w:tcBorders>
              <w:top w:val="single" w:color="000000" w:themeColor="text1" w:sz="12" w:space="0"/>
              <w:left w:val="nil"/>
              <w:bottom w:val="single" w:color="000000" w:themeColor="text1" w:sz="6" w:space="0"/>
              <w:right w:val="nil"/>
            </w:tcBorders>
          </w:tcPr>
          <w:p w14:paraId="738FC37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cmp</w:t>
            </w:r>
          </w:p>
        </w:tc>
        <w:tc>
          <w:tcPr>
            <w:tcW w:w="3300" w:type="dxa"/>
            <w:tcBorders>
              <w:top w:val="single" w:color="000000" w:themeColor="text1" w:sz="12" w:space="0"/>
              <w:left w:val="nil"/>
              <w:bottom w:val="single" w:color="000000" w:themeColor="text1" w:sz="6" w:space="0"/>
              <w:right w:val="nil"/>
            </w:tcBorders>
          </w:tcPr>
          <w:p w14:paraId="7CFF692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jflag[1:0]（判断jal与jalr）</w:t>
            </w:r>
          </w:p>
        </w:tc>
        <w:tc>
          <w:tcPr>
            <w:tcW w:w="1716" w:type="dxa"/>
            <w:tcBorders>
              <w:top w:val="single" w:color="000000" w:themeColor="text1" w:sz="12" w:space="0"/>
              <w:left w:val="nil"/>
              <w:bottom w:val="single" w:color="000000" w:themeColor="text1" w:sz="6" w:space="0"/>
              <w:right w:val="nil"/>
            </w:tcBorders>
          </w:tcPr>
          <w:p w14:paraId="55CFBBF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p>
        </w:tc>
      </w:tr>
      <w:tr w14:paraId="2860E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themeColor="text1" w:sz="6" w:space="0"/>
              <w:left w:val="nil"/>
              <w:bottom w:val="nil"/>
              <w:right w:val="nil"/>
            </w:tcBorders>
          </w:tcPr>
          <w:p w14:paraId="056B502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00（不跳转）</w:t>
            </w:r>
          </w:p>
        </w:tc>
        <w:tc>
          <w:tcPr>
            <w:tcW w:w="1376" w:type="dxa"/>
            <w:tcBorders>
              <w:top w:val="single" w:color="000000" w:themeColor="text1" w:sz="6" w:space="0"/>
              <w:left w:val="nil"/>
              <w:bottom w:val="nil"/>
              <w:right w:val="nil"/>
            </w:tcBorders>
          </w:tcPr>
          <w:p w14:paraId="04CE184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3300" w:type="dxa"/>
            <w:tcBorders>
              <w:top w:val="single" w:color="000000" w:themeColor="text1" w:sz="6" w:space="0"/>
              <w:left w:val="nil"/>
              <w:bottom w:val="nil"/>
              <w:right w:val="nil"/>
            </w:tcBorders>
          </w:tcPr>
          <w:p w14:paraId="243DEB6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c>
          <w:tcPr>
            <w:tcW w:w="1716" w:type="dxa"/>
            <w:tcBorders>
              <w:top w:val="single" w:color="000000" w:themeColor="text1" w:sz="6" w:space="0"/>
              <w:left w:val="nil"/>
              <w:bottom w:val="nil"/>
              <w:right w:val="nil"/>
            </w:tcBorders>
          </w:tcPr>
          <w:p w14:paraId="60306809">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r>
      <w:tr w14:paraId="5A06B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14:paraId="0590A622">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00（不跳转）</w:t>
            </w:r>
          </w:p>
        </w:tc>
        <w:tc>
          <w:tcPr>
            <w:tcW w:w="1376" w:type="dxa"/>
            <w:tcBorders>
              <w:top w:val="nil"/>
              <w:left w:val="nil"/>
              <w:bottom w:val="nil"/>
              <w:right w:val="nil"/>
            </w:tcBorders>
          </w:tcPr>
          <w:p w14:paraId="5742A78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3300" w:type="dxa"/>
            <w:tcBorders>
              <w:top w:val="nil"/>
              <w:left w:val="nil"/>
              <w:bottom w:val="nil"/>
              <w:right w:val="nil"/>
            </w:tcBorders>
          </w:tcPr>
          <w:p w14:paraId="27A3D4B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c>
          <w:tcPr>
            <w:tcW w:w="1716" w:type="dxa"/>
            <w:tcBorders>
              <w:top w:val="nil"/>
              <w:left w:val="nil"/>
              <w:bottom w:val="nil"/>
              <w:right w:val="nil"/>
            </w:tcBorders>
          </w:tcPr>
          <w:p w14:paraId="7A7C7F4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r>
      <w:tr w14:paraId="0F62B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vAlign w:val="top"/>
          </w:tcPr>
          <w:p w14:paraId="2BE260E3">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01（jal跳转）</w:t>
            </w:r>
          </w:p>
        </w:tc>
        <w:tc>
          <w:tcPr>
            <w:tcW w:w="1376" w:type="dxa"/>
            <w:tcBorders>
              <w:top w:val="nil"/>
              <w:left w:val="nil"/>
              <w:bottom w:val="nil"/>
              <w:right w:val="nil"/>
            </w:tcBorders>
          </w:tcPr>
          <w:p w14:paraId="2480B41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3300" w:type="dxa"/>
            <w:tcBorders>
              <w:top w:val="nil"/>
              <w:left w:val="nil"/>
              <w:bottom w:val="nil"/>
              <w:right w:val="nil"/>
            </w:tcBorders>
          </w:tcPr>
          <w:p w14:paraId="63FAAFD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c>
          <w:tcPr>
            <w:tcW w:w="1716" w:type="dxa"/>
            <w:tcBorders>
              <w:top w:val="nil"/>
              <w:left w:val="nil"/>
              <w:bottom w:val="nil"/>
              <w:right w:val="nil"/>
            </w:tcBorders>
          </w:tcPr>
          <w:p w14:paraId="11348C3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r>
      <w:tr w14:paraId="61B42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vAlign w:val="top"/>
          </w:tcPr>
          <w:p w14:paraId="0B0C3511">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01（B类型指令跳转）</w:t>
            </w:r>
          </w:p>
        </w:tc>
        <w:tc>
          <w:tcPr>
            <w:tcW w:w="1376" w:type="dxa"/>
            <w:tcBorders>
              <w:top w:val="nil"/>
              <w:left w:val="nil"/>
              <w:bottom w:val="nil"/>
              <w:right w:val="nil"/>
            </w:tcBorders>
          </w:tcPr>
          <w:p w14:paraId="35A599B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3300" w:type="dxa"/>
            <w:tcBorders>
              <w:top w:val="nil"/>
              <w:left w:val="nil"/>
              <w:bottom w:val="nil"/>
              <w:right w:val="nil"/>
            </w:tcBorders>
          </w:tcPr>
          <w:p w14:paraId="73049CE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c>
          <w:tcPr>
            <w:tcW w:w="1716" w:type="dxa"/>
            <w:tcBorders>
              <w:top w:val="nil"/>
              <w:left w:val="nil"/>
              <w:bottom w:val="nil"/>
              <w:right w:val="nil"/>
            </w:tcBorders>
          </w:tcPr>
          <w:p w14:paraId="6384363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r>
      <w:tr w14:paraId="7411D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000000" w:themeColor="text1" w:sz="12" w:space="0"/>
              <w:right w:val="nil"/>
            </w:tcBorders>
            <w:vAlign w:val="top"/>
          </w:tcPr>
          <w:p w14:paraId="1DFD3627">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10（jalr跳转）</w:t>
            </w:r>
          </w:p>
        </w:tc>
        <w:tc>
          <w:tcPr>
            <w:tcW w:w="1376" w:type="dxa"/>
            <w:tcBorders>
              <w:top w:val="nil"/>
              <w:left w:val="nil"/>
              <w:bottom w:val="single" w:color="000000" w:themeColor="text1" w:sz="12" w:space="0"/>
              <w:right w:val="nil"/>
            </w:tcBorders>
          </w:tcPr>
          <w:p w14:paraId="31F3183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3300" w:type="dxa"/>
            <w:tcBorders>
              <w:top w:val="nil"/>
              <w:left w:val="nil"/>
              <w:bottom w:val="single" w:color="000000" w:themeColor="text1" w:sz="12" w:space="0"/>
              <w:right w:val="nil"/>
            </w:tcBorders>
          </w:tcPr>
          <w:p w14:paraId="2CA077C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w:t>
            </w:r>
          </w:p>
        </w:tc>
        <w:tc>
          <w:tcPr>
            <w:tcW w:w="1716" w:type="dxa"/>
            <w:tcBorders>
              <w:top w:val="nil"/>
              <w:left w:val="nil"/>
              <w:bottom w:val="single" w:color="000000" w:themeColor="text1" w:sz="12" w:space="0"/>
              <w:right w:val="nil"/>
            </w:tcBorders>
          </w:tcPr>
          <w:p w14:paraId="156DFE0F">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r>
    </w:tbl>
    <w:p w14:paraId="2BA3854C">
      <w:pPr>
        <w:numPr>
          <w:ilvl w:val="0"/>
          <w:numId w:val="0"/>
        </w:numPr>
        <w:spacing w:before="78" w:beforeLines="25" w:after="78" w:afterLines="25"/>
        <w:ind w:firstLine="420" w:firstLineChars="0"/>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表2-5 IF_flash信号真值表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D158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themeColor="text1" w:sz="12" w:space="0"/>
              <w:left w:val="nil"/>
              <w:bottom w:val="single" w:color="000000" w:themeColor="text1" w:sz="6" w:space="0"/>
              <w:right w:val="nil"/>
            </w:tcBorders>
          </w:tcPr>
          <w:p w14:paraId="53758FE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IF_flash</w:t>
            </w:r>
          </w:p>
        </w:tc>
        <w:tc>
          <w:tcPr>
            <w:tcW w:w="2130" w:type="dxa"/>
            <w:tcBorders>
              <w:top w:val="single" w:color="000000" w:themeColor="text1" w:sz="12" w:space="0"/>
              <w:left w:val="nil"/>
              <w:bottom w:val="single" w:color="000000" w:themeColor="text1" w:sz="6" w:space="0"/>
              <w:right w:val="nil"/>
            </w:tcBorders>
          </w:tcPr>
          <w:p w14:paraId="4302327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btb_en</w:t>
            </w:r>
          </w:p>
        </w:tc>
        <w:tc>
          <w:tcPr>
            <w:tcW w:w="2131" w:type="dxa"/>
            <w:tcBorders>
              <w:top w:val="single" w:color="000000" w:themeColor="text1" w:sz="12" w:space="0"/>
              <w:left w:val="nil"/>
              <w:bottom w:val="single" w:color="000000" w:themeColor="text1" w:sz="6" w:space="0"/>
              <w:right w:val="nil"/>
            </w:tcBorders>
          </w:tcPr>
          <w:p w14:paraId="6814684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jump</w:t>
            </w:r>
          </w:p>
        </w:tc>
        <w:tc>
          <w:tcPr>
            <w:tcW w:w="2131" w:type="dxa"/>
            <w:tcBorders>
              <w:top w:val="single" w:color="000000" w:themeColor="text1" w:sz="12" w:space="0"/>
              <w:left w:val="nil"/>
              <w:bottom w:val="single" w:color="000000" w:themeColor="text1" w:sz="6" w:space="0"/>
              <w:right w:val="nil"/>
            </w:tcBorders>
          </w:tcPr>
          <w:p w14:paraId="2FDBD0A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pcsrc</w:t>
            </w:r>
          </w:p>
        </w:tc>
      </w:tr>
      <w:tr w14:paraId="79F44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themeColor="text1" w:sz="6" w:space="0"/>
              <w:left w:val="nil"/>
              <w:bottom w:val="nil"/>
              <w:right w:val="nil"/>
            </w:tcBorders>
          </w:tcPr>
          <w:p w14:paraId="59DBBC6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0" w:type="dxa"/>
            <w:tcBorders>
              <w:top w:val="single" w:color="000000" w:themeColor="text1" w:sz="6" w:space="0"/>
              <w:left w:val="nil"/>
              <w:bottom w:val="nil"/>
              <w:right w:val="nil"/>
            </w:tcBorders>
          </w:tcPr>
          <w:p w14:paraId="0335234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single" w:color="000000" w:themeColor="text1" w:sz="6" w:space="0"/>
              <w:left w:val="nil"/>
              <w:bottom w:val="nil"/>
              <w:right w:val="nil"/>
            </w:tcBorders>
          </w:tcPr>
          <w:p w14:paraId="7E38ED4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single" w:color="000000" w:themeColor="text1" w:sz="6" w:space="0"/>
              <w:left w:val="nil"/>
              <w:bottom w:val="nil"/>
              <w:right w:val="nil"/>
            </w:tcBorders>
          </w:tcPr>
          <w:p w14:paraId="0E0A811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r>
      <w:tr w14:paraId="26EEA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14:paraId="1442A8A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0" w:type="dxa"/>
            <w:tcBorders>
              <w:top w:val="nil"/>
              <w:left w:val="nil"/>
              <w:bottom w:val="nil"/>
              <w:right w:val="nil"/>
            </w:tcBorders>
          </w:tcPr>
          <w:p w14:paraId="66B523B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tcPr>
          <w:p w14:paraId="43EC9C0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tcPr>
          <w:p w14:paraId="03C8002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r>
      <w:tr w14:paraId="4506B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14:paraId="5D5713D7">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0" w:type="dxa"/>
            <w:tcBorders>
              <w:top w:val="nil"/>
              <w:left w:val="nil"/>
              <w:bottom w:val="nil"/>
              <w:right w:val="nil"/>
            </w:tcBorders>
          </w:tcPr>
          <w:p w14:paraId="7DC8C167">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tcPr>
          <w:p w14:paraId="3F38FC0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tcPr>
          <w:p w14:paraId="4F508A6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w:t>
            </w:r>
          </w:p>
        </w:tc>
      </w:tr>
      <w:tr w14:paraId="0AFD9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14:paraId="5375871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0" w:type="dxa"/>
            <w:tcBorders>
              <w:top w:val="nil"/>
              <w:left w:val="nil"/>
              <w:bottom w:val="nil"/>
              <w:right w:val="nil"/>
            </w:tcBorders>
          </w:tcPr>
          <w:p w14:paraId="0F1CBC4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tcPr>
          <w:p w14:paraId="7B84FDA9">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tcPr>
          <w:p w14:paraId="16A5B54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r>
      <w:tr w14:paraId="21255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14:paraId="1355DB9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0" w:type="dxa"/>
            <w:tcBorders>
              <w:top w:val="nil"/>
              <w:left w:val="nil"/>
              <w:bottom w:val="nil"/>
              <w:right w:val="nil"/>
            </w:tcBorders>
          </w:tcPr>
          <w:p w14:paraId="1F7D009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tcPr>
          <w:p w14:paraId="396CBAA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tcPr>
          <w:p w14:paraId="467CBB0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w:t>
            </w:r>
          </w:p>
        </w:tc>
      </w:tr>
      <w:tr w14:paraId="29703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vAlign w:val="top"/>
          </w:tcPr>
          <w:p w14:paraId="270E9A9D">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0" w:type="dxa"/>
            <w:tcBorders>
              <w:top w:val="nil"/>
              <w:left w:val="nil"/>
              <w:bottom w:val="nil"/>
              <w:right w:val="nil"/>
            </w:tcBorders>
            <w:vAlign w:val="top"/>
          </w:tcPr>
          <w:p w14:paraId="118009E2">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vAlign w:val="top"/>
          </w:tcPr>
          <w:p w14:paraId="61C13431">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vAlign w:val="top"/>
          </w:tcPr>
          <w:p w14:paraId="1EA95A93">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r>
      <w:tr w14:paraId="3299E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nil"/>
              <w:left w:val="nil"/>
              <w:bottom w:val="nil"/>
              <w:right w:val="nil"/>
            </w:tcBorders>
            <w:vAlign w:val="top"/>
          </w:tcPr>
          <w:p w14:paraId="7D6631CF">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0" w:type="dxa"/>
            <w:tcBorders>
              <w:top w:val="nil"/>
              <w:left w:val="nil"/>
              <w:bottom w:val="nil"/>
              <w:right w:val="nil"/>
            </w:tcBorders>
            <w:vAlign w:val="top"/>
          </w:tcPr>
          <w:p w14:paraId="11B0202A">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vAlign w:val="top"/>
          </w:tcPr>
          <w:p w14:paraId="5404D9A5">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vAlign w:val="top"/>
          </w:tcPr>
          <w:p w14:paraId="65068721">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01</w:t>
            </w:r>
          </w:p>
        </w:tc>
      </w:tr>
      <w:tr w14:paraId="7C54A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vAlign w:val="top"/>
          </w:tcPr>
          <w:p w14:paraId="4EAD28CA">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0" w:type="dxa"/>
            <w:tcBorders>
              <w:top w:val="nil"/>
              <w:left w:val="nil"/>
              <w:bottom w:val="nil"/>
              <w:right w:val="nil"/>
            </w:tcBorders>
            <w:vAlign w:val="top"/>
          </w:tcPr>
          <w:p w14:paraId="696DD9B3">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nil"/>
              <w:right w:val="nil"/>
            </w:tcBorders>
            <w:vAlign w:val="top"/>
          </w:tcPr>
          <w:p w14:paraId="2FF6F6FE">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w:t>
            </w:r>
          </w:p>
        </w:tc>
        <w:tc>
          <w:tcPr>
            <w:tcW w:w="2131" w:type="dxa"/>
            <w:tcBorders>
              <w:top w:val="nil"/>
              <w:left w:val="nil"/>
              <w:bottom w:val="nil"/>
              <w:right w:val="nil"/>
            </w:tcBorders>
            <w:vAlign w:val="top"/>
          </w:tcPr>
          <w:p w14:paraId="18847466">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r>
      <w:tr w14:paraId="6D653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000000" w:themeColor="text1" w:sz="12" w:space="0"/>
              <w:right w:val="nil"/>
            </w:tcBorders>
            <w:vAlign w:val="top"/>
          </w:tcPr>
          <w:p w14:paraId="74064532">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0" w:type="dxa"/>
            <w:tcBorders>
              <w:top w:val="nil"/>
              <w:left w:val="nil"/>
              <w:bottom w:val="single" w:color="000000" w:themeColor="text1" w:sz="12" w:space="0"/>
              <w:right w:val="nil"/>
            </w:tcBorders>
            <w:vAlign w:val="top"/>
          </w:tcPr>
          <w:p w14:paraId="1D9D9056">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single" w:color="000000" w:themeColor="text1" w:sz="12" w:space="0"/>
              <w:right w:val="nil"/>
            </w:tcBorders>
            <w:vAlign w:val="top"/>
          </w:tcPr>
          <w:p w14:paraId="50C0CF26">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131" w:type="dxa"/>
            <w:tcBorders>
              <w:top w:val="nil"/>
              <w:left w:val="nil"/>
              <w:bottom w:val="single" w:color="000000" w:themeColor="text1" w:sz="12" w:space="0"/>
              <w:right w:val="nil"/>
            </w:tcBorders>
            <w:vAlign w:val="top"/>
          </w:tcPr>
          <w:p w14:paraId="3BD7548D">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00</w:t>
            </w:r>
          </w:p>
        </w:tc>
      </w:tr>
    </w:tbl>
    <w:p w14:paraId="7357DE09">
      <w:pPr>
        <w:numPr>
          <w:ilvl w:val="0"/>
          <w:numId w:val="1"/>
        </w:numPr>
        <w:spacing w:before="78" w:beforeLines="25" w:after="78" w:afterLines="25"/>
        <w:ind w:left="0" w:leftChars="0" w:firstLine="0" w:firstLineChars="0"/>
        <w:rPr>
          <w:rFonts w:hint="eastAsia" w:ascii="Times New Roman" w:hAnsi="Times New Roman" w:eastAsia="黑体"/>
          <w:sz w:val="28"/>
        </w:rPr>
      </w:pPr>
      <w:r>
        <w:rPr>
          <w:rFonts w:hint="eastAsia" w:ascii="Times New Roman" w:hAnsi="Times New Roman" w:eastAsia="黑体"/>
          <w:sz w:val="28"/>
          <w:lang w:val="en-US" w:eastAsia="zh-CN"/>
        </w:rPr>
        <w:t>ALU</w:t>
      </w:r>
      <w:r>
        <w:rPr>
          <w:rFonts w:hint="eastAsia" w:ascii="Times New Roman" w:hAnsi="Times New Roman" w:eastAsia="黑体"/>
          <w:sz w:val="28"/>
        </w:rPr>
        <w:t>模块设计</w:t>
      </w:r>
    </w:p>
    <w:p w14:paraId="0DF3E309">
      <w:pPr>
        <w:numPr>
          <w:ilvl w:val="0"/>
          <w:numId w:val="0"/>
        </w:numPr>
        <w:spacing w:before="78" w:beforeLines="25" w:after="78" w:afterLines="25" w:line="240" w:lineRule="auto"/>
        <w:ind w:firstLine="420" w:firstLineChars="0"/>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LU模块是整个CPU的执行核心，所有指令的操作都必须经过ALU获取相应结果，在实现了分支前推后，B类型指令可以在ID阶段结束，不需要复用ALU。ALU实现包括加、减、逻辑与、逻辑或、逻辑异或、算术左移、算术右移、逻辑右移、带符号比较和旁路功能，实现了自定义指令max操作。ALU可以用于算术逻辑指令获得计算结果，也可以用于访存指令获取内存地址，其模块如图2-8，信号接口如表2-6。</w:t>
      </w:r>
    </w:p>
    <w:p w14:paraId="6AA1CF52">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2032635" cy="1284605"/>
            <wp:effectExtent l="0" t="0" r="5715" b="10795"/>
            <wp:docPr id="8" name="图片 8" descr="QQ图片202407131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40713145621"/>
                    <pic:cNvPicPr>
                      <a:picLocks noChangeAspect="1"/>
                    </pic:cNvPicPr>
                  </pic:nvPicPr>
                  <pic:blipFill>
                    <a:blip r:embed="rId17"/>
                    <a:stretch>
                      <a:fillRect/>
                    </a:stretch>
                  </pic:blipFill>
                  <pic:spPr>
                    <a:xfrm>
                      <a:off x="0" y="0"/>
                      <a:ext cx="2032635" cy="1284605"/>
                    </a:xfrm>
                    <a:prstGeom prst="rect">
                      <a:avLst/>
                    </a:prstGeom>
                  </pic:spPr>
                </pic:pic>
              </a:graphicData>
            </a:graphic>
          </wp:inline>
        </w:drawing>
      </w:r>
    </w:p>
    <w:p w14:paraId="6DFA5B29">
      <w:pPr>
        <w:numPr>
          <w:ilvl w:val="0"/>
          <w:numId w:val="0"/>
        </w:numPr>
        <w:spacing w:before="78" w:beforeLines="25" w:after="78" w:afterLines="25" w:line="24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图2-8 ALU模块</w:t>
      </w:r>
    </w:p>
    <w:p w14:paraId="3937EE0A">
      <w:pPr>
        <w:numPr>
          <w:ilvl w:val="0"/>
          <w:numId w:val="0"/>
        </w:numPr>
        <w:spacing w:before="78" w:beforeLines="25" w:after="78" w:afterLines="25" w:line="24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表2-6 ALU信号表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5290"/>
        <w:gridCol w:w="1755"/>
      </w:tblGrid>
      <w:tr w14:paraId="29FC0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single" w:color="000000" w:themeColor="text1" w:sz="12" w:space="0"/>
              <w:left w:val="nil"/>
              <w:bottom w:val="single" w:color="000000" w:themeColor="text1" w:sz="6" w:space="0"/>
              <w:right w:val="nil"/>
            </w:tcBorders>
          </w:tcPr>
          <w:p w14:paraId="0814BF94">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信号(ALU)</w:t>
            </w:r>
          </w:p>
        </w:tc>
        <w:tc>
          <w:tcPr>
            <w:tcW w:w="5290" w:type="dxa"/>
            <w:tcBorders>
              <w:top w:val="single" w:color="000000" w:themeColor="text1" w:sz="12" w:space="0"/>
              <w:left w:val="nil"/>
              <w:bottom w:val="single" w:color="000000" w:themeColor="text1" w:sz="6" w:space="0"/>
              <w:right w:val="nil"/>
            </w:tcBorders>
          </w:tcPr>
          <w:p w14:paraId="3A157DAC">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含义</w:t>
            </w:r>
          </w:p>
        </w:tc>
        <w:tc>
          <w:tcPr>
            <w:tcW w:w="1755" w:type="dxa"/>
            <w:tcBorders>
              <w:top w:val="single" w:color="000000" w:themeColor="text1" w:sz="12" w:space="0"/>
              <w:left w:val="nil"/>
              <w:bottom w:val="single" w:color="000000" w:themeColor="text1" w:sz="6" w:space="0"/>
              <w:right w:val="nil"/>
            </w:tcBorders>
          </w:tcPr>
          <w:p w14:paraId="14FC5B97">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421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single" w:color="000000" w:themeColor="text1" w:sz="6" w:space="0"/>
              <w:left w:val="nil"/>
              <w:bottom w:val="nil"/>
              <w:right w:val="nil"/>
            </w:tcBorders>
          </w:tcPr>
          <w:p w14:paraId="45FCDA2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alucontrol[3:0]</w:t>
            </w:r>
          </w:p>
        </w:tc>
        <w:tc>
          <w:tcPr>
            <w:tcW w:w="5290" w:type="dxa"/>
            <w:tcBorders>
              <w:top w:val="single" w:color="000000" w:themeColor="text1" w:sz="6" w:space="0"/>
              <w:left w:val="nil"/>
              <w:bottom w:val="nil"/>
              <w:right w:val="nil"/>
            </w:tcBorders>
          </w:tcPr>
          <w:p w14:paraId="2F277866">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ALU计算行为操作码</w:t>
            </w:r>
          </w:p>
        </w:tc>
        <w:tc>
          <w:tcPr>
            <w:tcW w:w="1755" w:type="dxa"/>
            <w:tcBorders>
              <w:top w:val="single" w:color="000000" w:themeColor="text1" w:sz="6" w:space="0"/>
              <w:left w:val="nil"/>
              <w:bottom w:val="nil"/>
              <w:right w:val="nil"/>
            </w:tcBorders>
          </w:tcPr>
          <w:p w14:paraId="02E9F5A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B181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nil"/>
              <w:left w:val="nil"/>
              <w:bottom w:val="nil"/>
              <w:right w:val="nil"/>
            </w:tcBorders>
          </w:tcPr>
          <w:p w14:paraId="54A5313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num1[31:0]</w:t>
            </w:r>
          </w:p>
        </w:tc>
        <w:tc>
          <w:tcPr>
            <w:tcW w:w="5290" w:type="dxa"/>
            <w:tcBorders>
              <w:top w:val="nil"/>
              <w:left w:val="nil"/>
              <w:bottom w:val="nil"/>
              <w:right w:val="nil"/>
            </w:tcBorders>
          </w:tcPr>
          <w:p w14:paraId="0F911D1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ALU操作数1</w:t>
            </w:r>
          </w:p>
        </w:tc>
        <w:tc>
          <w:tcPr>
            <w:tcW w:w="1755" w:type="dxa"/>
            <w:tcBorders>
              <w:top w:val="nil"/>
              <w:left w:val="nil"/>
              <w:bottom w:val="nil"/>
              <w:right w:val="nil"/>
            </w:tcBorders>
          </w:tcPr>
          <w:p w14:paraId="655336EA">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67B30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nil"/>
              <w:left w:val="nil"/>
              <w:bottom w:val="nil"/>
              <w:right w:val="nil"/>
            </w:tcBorders>
          </w:tcPr>
          <w:p w14:paraId="1D77EFE5">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num2[31:0]</w:t>
            </w:r>
          </w:p>
        </w:tc>
        <w:tc>
          <w:tcPr>
            <w:tcW w:w="5290" w:type="dxa"/>
            <w:tcBorders>
              <w:top w:val="nil"/>
              <w:left w:val="nil"/>
              <w:bottom w:val="nil"/>
              <w:right w:val="nil"/>
            </w:tcBorders>
          </w:tcPr>
          <w:p w14:paraId="7F009C69">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ALU操作数2</w:t>
            </w:r>
          </w:p>
        </w:tc>
        <w:tc>
          <w:tcPr>
            <w:tcW w:w="1755" w:type="dxa"/>
            <w:tcBorders>
              <w:top w:val="nil"/>
              <w:left w:val="nil"/>
              <w:bottom w:val="nil"/>
              <w:right w:val="nil"/>
            </w:tcBorders>
          </w:tcPr>
          <w:p w14:paraId="431889E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2420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nil"/>
              <w:left w:val="nil"/>
              <w:bottom w:val="nil"/>
              <w:right w:val="nil"/>
            </w:tcBorders>
          </w:tcPr>
          <w:p w14:paraId="3EDD433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rlt[31:0]</w:t>
            </w:r>
          </w:p>
        </w:tc>
        <w:tc>
          <w:tcPr>
            <w:tcW w:w="5290" w:type="dxa"/>
            <w:tcBorders>
              <w:top w:val="nil"/>
              <w:left w:val="nil"/>
              <w:bottom w:val="nil"/>
              <w:right w:val="nil"/>
            </w:tcBorders>
          </w:tcPr>
          <w:p w14:paraId="39FE3C73">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ALU计算结果</w:t>
            </w:r>
          </w:p>
        </w:tc>
        <w:tc>
          <w:tcPr>
            <w:tcW w:w="1755" w:type="dxa"/>
            <w:tcBorders>
              <w:top w:val="nil"/>
              <w:left w:val="nil"/>
              <w:bottom w:val="nil"/>
              <w:right w:val="nil"/>
            </w:tcBorders>
          </w:tcPr>
          <w:p w14:paraId="2CC155B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r w14:paraId="0C5E8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Borders>
              <w:top w:val="nil"/>
              <w:left w:val="nil"/>
              <w:bottom w:val="single" w:color="000000" w:themeColor="text1" w:sz="12" w:space="0"/>
              <w:right w:val="nil"/>
            </w:tcBorders>
          </w:tcPr>
          <w:p w14:paraId="696B0CD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zero</w:t>
            </w:r>
          </w:p>
        </w:tc>
        <w:tc>
          <w:tcPr>
            <w:tcW w:w="5290" w:type="dxa"/>
            <w:tcBorders>
              <w:top w:val="nil"/>
              <w:left w:val="nil"/>
              <w:bottom w:val="single" w:color="000000" w:themeColor="text1" w:sz="12" w:space="0"/>
              <w:right w:val="nil"/>
            </w:tcBorders>
          </w:tcPr>
          <w:p w14:paraId="58CFC33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空信号</w:t>
            </w:r>
          </w:p>
        </w:tc>
        <w:tc>
          <w:tcPr>
            <w:tcW w:w="1755" w:type="dxa"/>
            <w:tcBorders>
              <w:top w:val="nil"/>
              <w:left w:val="nil"/>
              <w:bottom w:val="single" w:color="000000" w:themeColor="text1" w:sz="12" w:space="0"/>
              <w:right w:val="nil"/>
            </w:tcBorders>
          </w:tcPr>
          <w:p w14:paraId="3919F75D">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bl>
    <w:p w14:paraId="154BFBB5">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ALU数据通路与控制通路如下：</w:t>
      </w:r>
    </w:p>
    <w:p w14:paraId="6F5B6F13">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【1】ALU接收ID/EX流水线寄存器储存的ALU操作码，进入到对应的计算模块中。</w:t>
      </w:r>
    </w:p>
    <w:p w14:paraId="27620E85">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【2】ALU得到经过选择后的两个32位操作数进行相应计算。</w:t>
      </w:r>
    </w:p>
    <w:p w14:paraId="44AF5A8E">
      <w:pPr>
        <w:numPr>
          <w:ilvl w:val="0"/>
          <w:numId w:val="0"/>
        </w:numPr>
        <w:spacing w:before="78" w:beforeLines="25" w:after="78" w:afterLines="25" w:line="240" w:lineRule="auto"/>
        <w:ind w:firstLine="420" w:firstLineChars="0"/>
        <w:jc w:val="left"/>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【3】ALU将计算结果储存至EX/MEM流水线寄存器，完成EX阶段。</w:t>
      </w:r>
    </w:p>
    <w:p w14:paraId="31C299FF">
      <w:pPr>
        <w:numPr>
          <w:ilvl w:val="0"/>
          <w:numId w:val="0"/>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（四）Hazard-Detecting模块设计</w:t>
      </w:r>
    </w:p>
    <w:p w14:paraId="31267F49">
      <w:pPr>
        <w:numPr>
          <w:ilvl w:val="0"/>
          <w:numId w:val="0"/>
        </w:numPr>
        <w:spacing w:before="78" w:beforeLines="25" w:after="78" w:afterLines="25" w:line="240" w:lineRule="auto"/>
        <w:ind w:firstLine="420" w:firstLineChars="0"/>
        <w:jc w:val="both"/>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冒险检测模块用于处理数据冒险，负责检测并处理ld-use冒险与Cache-miss冒险</w:t>
      </w:r>
      <w:r>
        <w:rPr>
          <w:rFonts w:hint="eastAsia" w:ascii="Times New Roman" w:hAnsi="Times New Roman" w:eastAsia="宋体" w:cs="Times New Roman"/>
          <w:sz w:val="21"/>
          <w:szCs w:val="21"/>
          <w:lang w:val="en-US" w:eastAsia="zh-CN"/>
        </w:rPr>
        <w:t>，保证流水线的正常运行</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其工作原理如下：首先在EX阶段，可以判断first-ld-use冒险，即第一条为ld指令，第二条为冒险指令。Hazard信号表达式为：</w:t>
      </w:r>
    </w:p>
    <w:p w14:paraId="41A90235">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hazard=(mem_readE&amp;&amp;((rd_out==instr_out[19:15])||(rd_out==instr_out[24:20])))?1'b1:1'b0;</w:t>
      </w:r>
    </w:p>
    <w:p w14:paraId="75DE191B">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判断冒险后，模块生成hazard信号，流水线暂停一个时钟周期并保持pc与IF/ID寄存器中的信号。如果发生second-ld-use，可以直接通过前推模块解决。</w:t>
      </w:r>
    </w:p>
    <w:p w14:paraId="2F6CD881">
      <w:pPr>
        <w:numPr>
          <w:ilvl w:val="0"/>
          <w:numId w:val="0"/>
        </w:numPr>
        <w:spacing w:before="78" w:beforeLines="25" w:after="78" w:afterLines="25" w:line="240" w:lineRule="auto"/>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如果访存时发生Cache-miss，检测模块将生成hazard_ld冒险信号，流水线暂停一个时钟周期，防止发生同时多个数据写回寄存器堆发生结构冒险。并同时检测是否存在first-ld-use冒险。hazard_ld信号表达式为：</w:t>
      </w:r>
    </w:p>
    <w:p w14:paraId="297B66A5">
      <w:pPr>
        <w:numPr>
          <w:ilvl w:val="0"/>
          <w:numId w:val="0"/>
        </w:numPr>
        <w:spacing w:before="78" w:beforeLines="25" w:after="78" w:afterLines="25" w:line="240" w:lineRule="auto"/>
        <w:ind w:firstLine="420" w:firstLineChars="0"/>
        <w:jc w:val="left"/>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hazard_ld=(!cache_hit)?((mem_readM&amp;&amp;((rd_outM==instr_out[19:15])||(rd_outM==</w:t>
      </w:r>
    </w:p>
    <w:p w14:paraId="5F991808">
      <w:pPr>
        <w:numPr>
          <w:ilvl w:val="0"/>
          <w:numId w:val="0"/>
        </w:numPr>
        <w:spacing w:before="78" w:beforeLines="25" w:after="78" w:afterLines="25" w:line="240" w:lineRule="auto"/>
        <w:ind w:firstLine="420" w:firstLineChars="0"/>
        <w:jc w:val="left"/>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instr_out[24:20])))?1'b1:((!cache_hit&amp;&amp;mem_readM)?1'b1:1'b0)):1'b0;</w:t>
      </w:r>
    </w:p>
    <w:p w14:paraId="63E203A5">
      <w:pPr>
        <w:numPr>
          <w:ilvl w:val="0"/>
          <w:numId w:val="0"/>
        </w:numPr>
        <w:spacing w:before="78" w:beforeLines="25" w:after="78" w:afterLines="25" w:line="240" w:lineRule="auto"/>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最后，冒险检测模块如图2-9，信号表如表2-7所示。</w:t>
      </w:r>
    </w:p>
    <w:p w14:paraId="139B10B5">
      <w:pPr>
        <w:numPr>
          <w:ilvl w:val="0"/>
          <w:numId w:val="0"/>
        </w:num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2000250" cy="2266950"/>
            <wp:effectExtent l="0" t="0" r="0" b="0"/>
            <wp:docPr id="9" name="图片 9" descr="QQ图片2024071017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40710170743"/>
                    <pic:cNvPicPr>
                      <a:picLocks noChangeAspect="1"/>
                    </pic:cNvPicPr>
                  </pic:nvPicPr>
                  <pic:blipFill>
                    <a:blip r:embed="rId18"/>
                    <a:stretch>
                      <a:fillRect/>
                    </a:stretch>
                  </pic:blipFill>
                  <pic:spPr>
                    <a:xfrm>
                      <a:off x="0" y="0"/>
                      <a:ext cx="2000250" cy="2266950"/>
                    </a:xfrm>
                    <a:prstGeom prst="rect">
                      <a:avLst/>
                    </a:prstGeom>
                  </pic:spPr>
                </pic:pic>
              </a:graphicData>
            </a:graphic>
          </wp:inline>
        </w:drawing>
      </w:r>
    </w:p>
    <w:p w14:paraId="4905B7B0">
      <w:pPr>
        <w:numPr>
          <w:ilvl w:val="0"/>
          <w:numId w:val="0"/>
        </w:numPr>
        <w:spacing w:before="78" w:beforeLines="25" w:after="78" w:afterLines="25" w:line="24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图2-9 Hazard_detecting模块</w:t>
      </w:r>
    </w:p>
    <w:p w14:paraId="586B7E84">
      <w:pPr>
        <w:numPr>
          <w:ilvl w:val="0"/>
          <w:numId w:val="0"/>
        </w:numPr>
        <w:spacing w:before="78" w:beforeLines="25" w:after="78" w:afterLines="25" w:line="24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表2-7 Hazard_detecting部分信号表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6"/>
        <w:gridCol w:w="4550"/>
        <w:gridCol w:w="1706"/>
      </w:tblGrid>
      <w:tr w14:paraId="72F7F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single" w:color="000000" w:themeColor="text1" w:sz="12" w:space="0"/>
              <w:left w:val="nil"/>
              <w:bottom w:val="single" w:color="000000" w:themeColor="text1" w:sz="6" w:space="0"/>
              <w:right w:val="nil"/>
            </w:tcBorders>
          </w:tcPr>
          <w:p w14:paraId="690D4E00">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信号(</w:t>
            </w:r>
            <w:r>
              <w:rPr>
                <w:rFonts w:hint="eastAsia" w:ascii="Times New Roman" w:hAnsi="Times New Roman" w:eastAsia="宋体" w:cs="Times New Roman"/>
                <w:sz w:val="21"/>
                <w:szCs w:val="21"/>
                <w:lang w:val="en-US" w:eastAsia="zh-CN"/>
              </w:rPr>
              <w:t>Hazard_detecting</w:t>
            </w:r>
            <w:r>
              <w:rPr>
                <w:rFonts w:hint="eastAsia" w:ascii="Times New Roman" w:hAnsi="Times New Roman" w:eastAsia="宋体" w:cs="Times New Roman"/>
                <w:sz w:val="21"/>
                <w:szCs w:val="21"/>
                <w:vertAlign w:val="baseline"/>
                <w:lang w:val="en-US" w:eastAsia="zh-CN"/>
              </w:rPr>
              <w:t>)</w:t>
            </w:r>
          </w:p>
        </w:tc>
        <w:tc>
          <w:tcPr>
            <w:tcW w:w="4550" w:type="dxa"/>
            <w:tcBorders>
              <w:top w:val="single" w:color="000000" w:themeColor="text1" w:sz="12" w:space="0"/>
              <w:left w:val="nil"/>
              <w:bottom w:val="single" w:color="000000" w:themeColor="text1" w:sz="6" w:space="0"/>
              <w:right w:val="nil"/>
            </w:tcBorders>
          </w:tcPr>
          <w:p w14:paraId="6AC7CEB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含义</w:t>
            </w:r>
          </w:p>
        </w:tc>
        <w:tc>
          <w:tcPr>
            <w:tcW w:w="1706" w:type="dxa"/>
            <w:tcBorders>
              <w:top w:val="single" w:color="000000" w:themeColor="text1" w:sz="12" w:space="0"/>
              <w:left w:val="nil"/>
              <w:bottom w:val="single" w:color="000000" w:themeColor="text1" w:sz="6" w:space="0"/>
              <w:right w:val="nil"/>
            </w:tcBorders>
          </w:tcPr>
          <w:p w14:paraId="32F0CAEB">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输出/输入</w:t>
            </w:r>
          </w:p>
        </w:tc>
      </w:tr>
      <w:tr w14:paraId="3AD9F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single" w:color="000000" w:themeColor="text1" w:sz="6" w:space="0"/>
              <w:left w:val="nil"/>
              <w:bottom w:val="nil"/>
              <w:right w:val="nil"/>
            </w:tcBorders>
          </w:tcPr>
          <w:p w14:paraId="5A9E7469">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Cache_hit</w:t>
            </w:r>
          </w:p>
        </w:tc>
        <w:tc>
          <w:tcPr>
            <w:tcW w:w="4550" w:type="dxa"/>
            <w:tcBorders>
              <w:top w:val="single" w:color="000000" w:themeColor="text1" w:sz="6" w:space="0"/>
              <w:left w:val="nil"/>
              <w:bottom w:val="nil"/>
              <w:right w:val="nil"/>
            </w:tcBorders>
          </w:tcPr>
          <w:p w14:paraId="7EA265F7">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Cache命中信号</w:t>
            </w:r>
          </w:p>
        </w:tc>
        <w:tc>
          <w:tcPr>
            <w:tcW w:w="1706" w:type="dxa"/>
            <w:tcBorders>
              <w:top w:val="single" w:color="000000" w:themeColor="text1" w:sz="6" w:space="0"/>
              <w:left w:val="nil"/>
              <w:bottom w:val="nil"/>
              <w:right w:val="nil"/>
            </w:tcBorders>
          </w:tcPr>
          <w:p w14:paraId="279871D2">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39133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tcPr>
          <w:p w14:paraId="74F7735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instr_out[31:0]</w:t>
            </w:r>
          </w:p>
        </w:tc>
        <w:tc>
          <w:tcPr>
            <w:tcW w:w="4550" w:type="dxa"/>
            <w:tcBorders>
              <w:top w:val="nil"/>
              <w:left w:val="nil"/>
              <w:bottom w:val="nil"/>
              <w:right w:val="nil"/>
            </w:tcBorders>
          </w:tcPr>
          <w:p w14:paraId="6BE57E91">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IF/ID寄存器保存的指令</w:t>
            </w:r>
          </w:p>
        </w:tc>
        <w:tc>
          <w:tcPr>
            <w:tcW w:w="1706" w:type="dxa"/>
            <w:tcBorders>
              <w:top w:val="nil"/>
              <w:left w:val="nil"/>
              <w:bottom w:val="nil"/>
              <w:right w:val="nil"/>
            </w:tcBorders>
          </w:tcPr>
          <w:p w14:paraId="575E27D8">
            <w:pPr>
              <w:numPr>
                <w:ilvl w:val="0"/>
                <w:numId w:val="0"/>
              </w:numPr>
              <w:spacing w:before="78" w:beforeLines="25" w:after="78" w:afterLines="25"/>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A204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vAlign w:val="top"/>
          </w:tcPr>
          <w:p w14:paraId="5071C8BA">
            <w:pPr>
              <w:numPr>
                <w:ilvl w:val="0"/>
                <w:numId w:val="0"/>
              </w:numPr>
              <w:spacing w:before="78" w:beforeLines="25" w:after="78" w:afterLines="25"/>
              <w:ind w:left="0" w:leftChars="0" w:firstLine="0" w:firstLineChars="0"/>
              <w:jc w:val="center"/>
              <w:rPr>
                <w:rFonts w:hint="default" w:ascii="Times New Roman" w:hAnsi="Times New Roman" w:eastAsia="宋体" w:cs="Times New Roman"/>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mem_readE</w:t>
            </w:r>
          </w:p>
        </w:tc>
        <w:tc>
          <w:tcPr>
            <w:tcW w:w="4550" w:type="dxa"/>
            <w:tcBorders>
              <w:top w:val="nil"/>
              <w:left w:val="nil"/>
              <w:bottom w:val="nil"/>
              <w:right w:val="nil"/>
            </w:tcBorders>
            <w:vAlign w:val="top"/>
          </w:tcPr>
          <w:p w14:paraId="75F91098">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ID/EX寄存器保存的Cache/BRAM读使能</w:t>
            </w:r>
          </w:p>
        </w:tc>
        <w:tc>
          <w:tcPr>
            <w:tcW w:w="1706" w:type="dxa"/>
            <w:tcBorders>
              <w:top w:val="nil"/>
              <w:left w:val="nil"/>
              <w:bottom w:val="nil"/>
              <w:right w:val="nil"/>
            </w:tcBorders>
            <w:vAlign w:val="top"/>
          </w:tcPr>
          <w:p w14:paraId="6FDC34A8">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DD43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vAlign w:val="top"/>
          </w:tcPr>
          <w:p w14:paraId="1E61DE43">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mem_readM</w:t>
            </w:r>
          </w:p>
        </w:tc>
        <w:tc>
          <w:tcPr>
            <w:tcW w:w="4550" w:type="dxa"/>
            <w:tcBorders>
              <w:top w:val="nil"/>
              <w:left w:val="nil"/>
              <w:bottom w:val="nil"/>
              <w:right w:val="nil"/>
            </w:tcBorders>
            <w:vAlign w:val="top"/>
          </w:tcPr>
          <w:p w14:paraId="726CB0E4">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EX/MEM寄存器保存的Cache/BRAM读使能</w:t>
            </w:r>
          </w:p>
        </w:tc>
        <w:tc>
          <w:tcPr>
            <w:tcW w:w="1706" w:type="dxa"/>
            <w:tcBorders>
              <w:top w:val="nil"/>
              <w:left w:val="nil"/>
              <w:bottom w:val="nil"/>
              <w:right w:val="nil"/>
            </w:tcBorders>
            <w:vAlign w:val="top"/>
          </w:tcPr>
          <w:p w14:paraId="0CF82963">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123AA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vAlign w:val="top"/>
          </w:tcPr>
          <w:p w14:paraId="0380C25A">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rd_out[4:0]</w:t>
            </w:r>
          </w:p>
        </w:tc>
        <w:tc>
          <w:tcPr>
            <w:tcW w:w="4550" w:type="dxa"/>
            <w:tcBorders>
              <w:top w:val="nil"/>
              <w:left w:val="nil"/>
              <w:bottom w:val="nil"/>
              <w:right w:val="nil"/>
            </w:tcBorders>
            <w:vAlign w:val="top"/>
          </w:tcPr>
          <w:p w14:paraId="7BE70490">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ID/EX寄存器保存的目标寄存器地址</w:t>
            </w:r>
          </w:p>
        </w:tc>
        <w:tc>
          <w:tcPr>
            <w:tcW w:w="1706" w:type="dxa"/>
            <w:tcBorders>
              <w:top w:val="nil"/>
              <w:left w:val="nil"/>
              <w:bottom w:val="nil"/>
              <w:right w:val="nil"/>
            </w:tcBorders>
            <w:vAlign w:val="top"/>
          </w:tcPr>
          <w:p w14:paraId="3FA7AA45">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EBC5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vAlign w:val="top"/>
          </w:tcPr>
          <w:p w14:paraId="3D6EECB2">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rd_outM[4:0]</w:t>
            </w:r>
          </w:p>
        </w:tc>
        <w:tc>
          <w:tcPr>
            <w:tcW w:w="4550" w:type="dxa"/>
            <w:tcBorders>
              <w:top w:val="nil"/>
              <w:left w:val="nil"/>
              <w:bottom w:val="nil"/>
              <w:right w:val="nil"/>
            </w:tcBorders>
            <w:vAlign w:val="top"/>
          </w:tcPr>
          <w:p w14:paraId="4670DFDB">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EX/MEM寄存器保存的目标寄存器地址</w:t>
            </w:r>
          </w:p>
        </w:tc>
        <w:tc>
          <w:tcPr>
            <w:tcW w:w="1706" w:type="dxa"/>
            <w:tcBorders>
              <w:top w:val="nil"/>
              <w:left w:val="nil"/>
              <w:bottom w:val="nil"/>
              <w:right w:val="nil"/>
            </w:tcBorders>
            <w:vAlign w:val="top"/>
          </w:tcPr>
          <w:p w14:paraId="54D66732">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6AC83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nil"/>
              <w:right w:val="nil"/>
            </w:tcBorders>
            <w:vAlign w:val="top"/>
          </w:tcPr>
          <w:p w14:paraId="0736BBEE">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hazard</w:t>
            </w:r>
          </w:p>
        </w:tc>
        <w:tc>
          <w:tcPr>
            <w:tcW w:w="4550" w:type="dxa"/>
            <w:tcBorders>
              <w:top w:val="nil"/>
              <w:left w:val="nil"/>
              <w:bottom w:val="nil"/>
              <w:right w:val="nil"/>
            </w:tcBorders>
            <w:vAlign w:val="top"/>
          </w:tcPr>
          <w:p w14:paraId="708A6E05">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EX阶段判断数据冒险暂停信号</w:t>
            </w:r>
          </w:p>
        </w:tc>
        <w:tc>
          <w:tcPr>
            <w:tcW w:w="1706" w:type="dxa"/>
            <w:tcBorders>
              <w:top w:val="nil"/>
              <w:left w:val="nil"/>
              <w:bottom w:val="nil"/>
              <w:right w:val="nil"/>
            </w:tcBorders>
            <w:vAlign w:val="top"/>
          </w:tcPr>
          <w:p w14:paraId="4476FA58">
            <w:pPr>
              <w:numPr>
                <w:ilvl w:val="0"/>
                <w:numId w:val="0"/>
              </w:numPr>
              <w:spacing w:before="78" w:beforeLines="25" w:after="78" w:afterLines="25"/>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r w14:paraId="5E8C3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6" w:type="dxa"/>
            <w:tcBorders>
              <w:top w:val="nil"/>
              <w:left w:val="nil"/>
              <w:bottom w:val="single" w:color="000000" w:themeColor="text1" w:sz="12" w:space="0"/>
              <w:right w:val="nil"/>
            </w:tcBorders>
            <w:vAlign w:val="top"/>
          </w:tcPr>
          <w:p w14:paraId="02EDB172">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hazard_ld</w:t>
            </w:r>
          </w:p>
        </w:tc>
        <w:tc>
          <w:tcPr>
            <w:tcW w:w="4550" w:type="dxa"/>
            <w:tcBorders>
              <w:top w:val="nil"/>
              <w:left w:val="nil"/>
              <w:bottom w:val="single" w:color="000000" w:themeColor="text1" w:sz="12" w:space="0"/>
              <w:right w:val="nil"/>
            </w:tcBorders>
            <w:vAlign w:val="top"/>
          </w:tcPr>
          <w:p w14:paraId="3A27085C">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MEM阶段判断Cache-miss冒险信号</w:t>
            </w:r>
          </w:p>
        </w:tc>
        <w:tc>
          <w:tcPr>
            <w:tcW w:w="1706" w:type="dxa"/>
            <w:tcBorders>
              <w:top w:val="nil"/>
              <w:left w:val="nil"/>
              <w:bottom w:val="single" w:color="000000" w:themeColor="text1" w:sz="12" w:space="0"/>
              <w:right w:val="nil"/>
            </w:tcBorders>
            <w:vAlign w:val="top"/>
          </w:tcPr>
          <w:p w14:paraId="0D942ED6">
            <w:pPr>
              <w:numPr>
                <w:ilvl w:val="0"/>
                <w:numId w:val="0"/>
              </w:numPr>
              <w:spacing w:before="78" w:beforeLines="25" w:after="78" w:afterLines="25"/>
              <w:ind w:left="0" w:leftChars="0" w:firstLine="0" w:firstLineChars="0"/>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输出</w:t>
            </w:r>
          </w:p>
        </w:tc>
      </w:tr>
    </w:tbl>
    <w:p w14:paraId="6ADDAEC3">
      <w:pPr>
        <w:numPr>
          <w:ilvl w:val="0"/>
          <w:numId w:val="0"/>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（五）Forward-Detecting模块设计</w:t>
      </w:r>
    </w:p>
    <w:p w14:paraId="2B53CA27">
      <w:pPr>
        <w:numPr>
          <w:ilvl w:val="0"/>
          <w:numId w:val="0"/>
        </w:numPr>
        <w:spacing w:before="78" w:beforeLines="25" w:after="78" w:afterLines="25" w:line="24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前推模块是处理数据冒险的重要环节，功能强大且逻辑合理的前推模块可以高效解决各种数据冒险，保证流水线的执行效率，减少停顿带来的性能损失。本项目的前推模块为实验四基础上优化后的完全前推模块，实现了包括普通数据冒险(ld-use类)，双重数据冒险，立即数伪数据冒险和ld-sw数据冒险的判断与处理。</w:t>
      </w:r>
    </w:p>
    <w:p w14:paraId="69705C06">
      <w:pPr>
        <w:numPr>
          <w:ilvl w:val="0"/>
          <w:numId w:val="0"/>
        </w:numPr>
        <w:spacing w:before="78" w:beforeLines="25" w:after="78" w:afterLines="25" w:line="24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在前推信号的组合上，我们采用了拼凑的方式，这样可以解决MEM和WB两个阶段的数据前推，并判断双重数据冒险。模块的控制信号表达式如下：</w:t>
      </w:r>
    </w:p>
    <w:p w14:paraId="688D0BDF">
      <w:pPr>
        <w:numPr>
          <w:ilvl w:val="0"/>
          <w:numId w:val="0"/>
        </w:numPr>
        <w:spacing w:before="78" w:beforeLines="25" w:after="78" w:afterLines="25" w:line="240" w:lineRule="auto"/>
        <w:ind w:left="420" w:leftChars="0"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always@(*)begin</w:t>
      </w:r>
    </w:p>
    <w:p w14:paraId="7651CC09">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f0=reg_writeM&amp;&amp;(rd_outM!=0)&amp;&amp;(rd_outM==rs1_out);</w:t>
      </w:r>
    </w:p>
    <w:p w14:paraId="437E2B00">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f1=reg_writeW&amp;&amp;(rd_outW!=0)&amp;&amp;(rd_outW==rs1_out);</w:t>
      </w:r>
    </w:p>
    <w:p w14:paraId="10CE77D2">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f2=reg_writeM&amp;&amp;(rd_outM!=0)&amp;&amp;(rd_outM==rs2_out)&amp;&amp;(ALUsrcE==1'b0);</w:t>
      </w:r>
    </w:p>
    <w:p w14:paraId="46547E52">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f3=reg_writeW&amp;&amp;(rd_outW!=0)&amp;&amp;(rd_outW==rs2_out)&amp;&amp;(ALUsrcE==1'b0);</w:t>
      </w:r>
    </w:p>
    <w:p w14:paraId="74FE2834">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f4=reg_writeM&amp;&amp;mem_writeE&amp;&amp;(rd_outM==rs2_out)&amp;&amp;(rd_outM!=0);</w:t>
      </w:r>
    </w:p>
    <w:p w14:paraId="7272BA2E">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end</w:t>
      </w:r>
    </w:p>
    <w:p w14:paraId="05AE5FF3">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assign forwarda=((f0&amp;f1)!=1'b1)?{f1,f0}:{1'b0,f0};</w:t>
      </w:r>
    </w:p>
    <w:p w14:paraId="26124105">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assign forwardb=((f2&amp;f3)!=1'b1)?{f3,f2}:{1'b0,f2};</w:t>
      </w:r>
    </w:p>
    <w:p w14:paraId="7666FD70">
      <w:pPr>
        <w:numPr>
          <w:ilvl w:val="0"/>
          <w:numId w:val="0"/>
        </w:num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assign forwardc=f4;</w:t>
      </w:r>
    </w:p>
    <w:p w14:paraId="590F0E4B">
      <w:pPr>
        <w:spacing w:line="240" w:lineRule="auto"/>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其中，</w:t>
      </w:r>
      <w:r>
        <w:rPr>
          <w:rFonts w:hint="eastAsia" w:ascii="Times New Roman" w:hAnsi="Times New Roman" w:eastAsia="宋体" w:cs="Times New Roman"/>
          <w:sz w:val="21"/>
          <w:szCs w:val="21"/>
          <w:lang w:val="en-US" w:eastAsia="zh-CN"/>
        </w:rPr>
        <w:t>f0，f1信号负责ALU操作数num1的前推；f2，f3负责ALU操作数num2的前推；f4负责sw-ld数据冒险下的前推。当发生双重数据冒险时，必然可以发现MEM和WB阶段的结果均满足条件，也就是f0&amp;f1或者f2&amp;f3均为1，此时直接选取最近产生的数据即MEM阶段数据，修改高位信号为0，强制选择MEM阶段数据前推，解决双重数据冒险。f4信号只需要判断ld写回地址与sw读取寄存器堆的地址是否相同即可实现前推。此外，为了防止立即数类型指令误判，模块增加ALUsrcE信号。当操作数num2必须是从寄存器读出的时候才进行前推。否则是I类型指令不前推。模块如图2-10所示，信号表如表2-8所示。</w:t>
      </w:r>
    </w:p>
    <w:p w14:paraId="0723E14A">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2143125" cy="2247900"/>
            <wp:effectExtent l="0" t="0" r="9525" b="0"/>
            <wp:docPr id="10" name="图片 10" descr="QQ图片2024071017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40710173002"/>
                    <pic:cNvPicPr>
                      <a:picLocks noChangeAspect="1"/>
                    </pic:cNvPicPr>
                  </pic:nvPicPr>
                  <pic:blipFill>
                    <a:blip r:embed="rId19"/>
                    <a:stretch>
                      <a:fillRect/>
                    </a:stretch>
                  </pic:blipFill>
                  <pic:spPr>
                    <a:xfrm>
                      <a:off x="0" y="0"/>
                      <a:ext cx="2143125" cy="2247900"/>
                    </a:xfrm>
                    <a:prstGeom prst="rect">
                      <a:avLst/>
                    </a:prstGeom>
                  </pic:spPr>
                </pic:pic>
              </a:graphicData>
            </a:graphic>
          </wp:inline>
        </w:drawing>
      </w:r>
    </w:p>
    <w:p w14:paraId="0F5B5CCF">
      <w:pPr>
        <w:spacing w:line="24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图2-10 Forward_detecting模块</w:t>
      </w:r>
    </w:p>
    <w:p w14:paraId="31A469E8">
      <w:pPr>
        <w:spacing w:line="24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表2-8 Forward_detecting模块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10"/>
        <w:gridCol w:w="4710"/>
        <w:gridCol w:w="1346"/>
      </w:tblGrid>
      <w:tr w14:paraId="4D20F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66" w:type="dxa"/>
            <w:gridSpan w:val="2"/>
            <w:tcBorders>
              <w:top w:val="single" w:color="auto" w:sz="12" w:space="0"/>
              <w:left w:val="nil"/>
              <w:bottom w:val="single" w:color="auto" w:sz="6" w:space="0"/>
              <w:right w:val="nil"/>
            </w:tcBorders>
            <w:vAlign w:val="top"/>
          </w:tcPr>
          <w:p w14:paraId="165C3AF7">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信号(Forward_detecting)</w:t>
            </w:r>
          </w:p>
        </w:tc>
        <w:tc>
          <w:tcPr>
            <w:tcW w:w="4710" w:type="dxa"/>
            <w:tcBorders>
              <w:top w:val="single" w:color="auto" w:sz="12" w:space="0"/>
              <w:left w:val="nil"/>
              <w:bottom w:val="single" w:color="auto" w:sz="6" w:space="0"/>
              <w:right w:val="nil"/>
            </w:tcBorders>
            <w:vAlign w:val="top"/>
          </w:tcPr>
          <w:p w14:paraId="46C55A8C">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含义</w:t>
            </w:r>
          </w:p>
        </w:tc>
        <w:tc>
          <w:tcPr>
            <w:tcW w:w="1346" w:type="dxa"/>
            <w:tcBorders>
              <w:top w:val="single" w:color="auto" w:sz="12" w:space="0"/>
              <w:left w:val="nil"/>
              <w:bottom w:val="single" w:color="auto" w:sz="6" w:space="0"/>
              <w:right w:val="nil"/>
            </w:tcBorders>
            <w:vAlign w:val="top"/>
          </w:tcPr>
          <w:p w14:paraId="654BA57A">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输出/输入</w:t>
            </w:r>
          </w:p>
        </w:tc>
      </w:tr>
      <w:tr w14:paraId="548A9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gridSpan w:val="2"/>
            <w:tcBorders>
              <w:top w:val="single" w:color="auto" w:sz="6" w:space="0"/>
              <w:left w:val="nil"/>
              <w:bottom w:val="nil"/>
              <w:right w:val="nil"/>
            </w:tcBorders>
          </w:tcPr>
          <w:p w14:paraId="73D774D8">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ALUsrcE</w:t>
            </w:r>
          </w:p>
        </w:tc>
        <w:tc>
          <w:tcPr>
            <w:tcW w:w="4710" w:type="dxa"/>
            <w:tcBorders>
              <w:top w:val="single" w:color="auto" w:sz="6" w:space="0"/>
              <w:left w:val="nil"/>
              <w:bottom w:val="nil"/>
              <w:right w:val="nil"/>
            </w:tcBorders>
          </w:tcPr>
          <w:p w14:paraId="0A8674F8">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ID/EX寄存器保存的num2操作数方向信号</w:t>
            </w:r>
          </w:p>
        </w:tc>
        <w:tc>
          <w:tcPr>
            <w:tcW w:w="1346" w:type="dxa"/>
            <w:tcBorders>
              <w:top w:val="single" w:color="auto" w:sz="6" w:space="0"/>
              <w:left w:val="nil"/>
              <w:bottom w:val="nil"/>
              <w:right w:val="nil"/>
            </w:tcBorders>
          </w:tcPr>
          <w:p w14:paraId="32003C93">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67D0D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66" w:type="dxa"/>
            <w:gridSpan w:val="2"/>
            <w:tcBorders>
              <w:top w:val="nil"/>
              <w:left w:val="nil"/>
              <w:bottom w:val="nil"/>
              <w:right w:val="nil"/>
            </w:tcBorders>
          </w:tcPr>
          <w:p w14:paraId="7FC8E46A">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mem_writeE</w:t>
            </w:r>
          </w:p>
        </w:tc>
        <w:tc>
          <w:tcPr>
            <w:tcW w:w="4710" w:type="dxa"/>
            <w:tcBorders>
              <w:top w:val="nil"/>
              <w:left w:val="nil"/>
              <w:bottom w:val="nil"/>
              <w:right w:val="nil"/>
            </w:tcBorders>
          </w:tcPr>
          <w:p w14:paraId="76578B51">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ID/EX寄存器保存的Cache/BRAM写使能</w:t>
            </w:r>
          </w:p>
        </w:tc>
        <w:tc>
          <w:tcPr>
            <w:tcW w:w="1346" w:type="dxa"/>
            <w:tcBorders>
              <w:top w:val="nil"/>
              <w:left w:val="nil"/>
              <w:bottom w:val="nil"/>
              <w:right w:val="nil"/>
            </w:tcBorders>
          </w:tcPr>
          <w:p w14:paraId="10075033">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6BB00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gridSpan w:val="2"/>
            <w:tcBorders>
              <w:top w:val="nil"/>
              <w:left w:val="nil"/>
              <w:bottom w:val="nil"/>
              <w:right w:val="nil"/>
            </w:tcBorders>
          </w:tcPr>
          <w:p w14:paraId="31E1F968">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rd_outM[4:0]</w:t>
            </w:r>
          </w:p>
        </w:tc>
        <w:tc>
          <w:tcPr>
            <w:tcW w:w="4710" w:type="dxa"/>
            <w:tcBorders>
              <w:top w:val="nil"/>
              <w:left w:val="nil"/>
              <w:bottom w:val="nil"/>
              <w:right w:val="nil"/>
            </w:tcBorders>
          </w:tcPr>
          <w:p w14:paraId="4BF31576">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EX/MEM寄存器保存的目标寄存器地址</w:t>
            </w:r>
          </w:p>
        </w:tc>
        <w:tc>
          <w:tcPr>
            <w:tcW w:w="1346" w:type="dxa"/>
            <w:tcBorders>
              <w:top w:val="nil"/>
              <w:left w:val="nil"/>
              <w:bottom w:val="nil"/>
              <w:right w:val="nil"/>
            </w:tcBorders>
          </w:tcPr>
          <w:p w14:paraId="70DA99E5">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7D1A5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gridSpan w:val="2"/>
            <w:tcBorders>
              <w:top w:val="nil"/>
              <w:left w:val="nil"/>
              <w:bottom w:val="nil"/>
              <w:right w:val="nil"/>
            </w:tcBorders>
          </w:tcPr>
          <w:p w14:paraId="78F4FAE8">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rd_outW[4:0]</w:t>
            </w:r>
          </w:p>
        </w:tc>
        <w:tc>
          <w:tcPr>
            <w:tcW w:w="4710" w:type="dxa"/>
            <w:tcBorders>
              <w:top w:val="nil"/>
              <w:left w:val="nil"/>
              <w:bottom w:val="nil"/>
              <w:right w:val="nil"/>
            </w:tcBorders>
          </w:tcPr>
          <w:p w14:paraId="525AB293">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MEM/WB寄存器保存的目标寄存器地址</w:t>
            </w:r>
          </w:p>
        </w:tc>
        <w:tc>
          <w:tcPr>
            <w:tcW w:w="1346" w:type="dxa"/>
            <w:tcBorders>
              <w:top w:val="nil"/>
              <w:left w:val="nil"/>
              <w:bottom w:val="nil"/>
              <w:right w:val="nil"/>
            </w:tcBorders>
          </w:tcPr>
          <w:p w14:paraId="5CFFC773">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4A196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6" w:type="dxa"/>
            <w:gridSpan w:val="2"/>
            <w:tcBorders>
              <w:top w:val="nil"/>
              <w:left w:val="nil"/>
              <w:bottom w:val="nil"/>
              <w:right w:val="nil"/>
            </w:tcBorders>
          </w:tcPr>
          <w:p w14:paraId="635A04C2">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rs1_out[4:0]</w:t>
            </w:r>
          </w:p>
        </w:tc>
        <w:tc>
          <w:tcPr>
            <w:tcW w:w="4710" w:type="dxa"/>
            <w:tcBorders>
              <w:top w:val="nil"/>
              <w:left w:val="nil"/>
              <w:bottom w:val="nil"/>
              <w:right w:val="nil"/>
            </w:tcBorders>
          </w:tcPr>
          <w:p w14:paraId="5B75832D">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ID/EX寄存器保存的源寄存器1地址</w:t>
            </w:r>
          </w:p>
        </w:tc>
        <w:tc>
          <w:tcPr>
            <w:tcW w:w="1346" w:type="dxa"/>
            <w:tcBorders>
              <w:top w:val="nil"/>
              <w:left w:val="nil"/>
              <w:bottom w:val="nil"/>
              <w:right w:val="nil"/>
            </w:tcBorders>
          </w:tcPr>
          <w:p w14:paraId="31D88055">
            <w:p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输入</w:t>
            </w:r>
          </w:p>
        </w:tc>
      </w:tr>
      <w:tr w14:paraId="720A8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nil"/>
              <w:left w:val="nil"/>
              <w:bottom w:val="nil"/>
              <w:right w:val="nil"/>
            </w:tcBorders>
          </w:tcPr>
          <w:p w14:paraId="17994557">
            <w:pPr>
              <w:spacing w:line="360" w:lineRule="auto"/>
              <w:jc w:val="center"/>
              <w:rPr>
                <w:rFonts w:hint="default"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rs2_out[4:0]</w:t>
            </w:r>
          </w:p>
        </w:tc>
        <w:tc>
          <w:tcPr>
            <w:tcW w:w="4720" w:type="dxa"/>
            <w:gridSpan w:val="2"/>
            <w:tcBorders>
              <w:top w:val="nil"/>
              <w:left w:val="nil"/>
              <w:bottom w:val="nil"/>
              <w:right w:val="nil"/>
            </w:tcBorders>
            <w:vAlign w:val="top"/>
          </w:tcPr>
          <w:p w14:paraId="5D213DA5">
            <w:pPr>
              <w:spacing w:line="360" w:lineRule="auto"/>
              <w:jc w:val="center"/>
              <w:rPr>
                <w:rFonts w:hint="default" w:ascii="Times New Roman" w:hAnsi="Times New Roman" w:eastAsia="宋体" w:cs="Times New Roman"/>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ID/EX寄存器保存的源寄存器2地址</w:t>
            </w:r>
          </w:p>
        </w:tc>
        <w:tc>
          <w:tcPr>
            <w:tcW w:w="1346" w:type="dxa"/>
            <w:tcBorders>
              <w:top w:val="nil"/>
              <w:left w:val="nil"/>
              <w:bottom w:val="nil"/>
              <w:right w:val="nil"/>
            </w:tcBorders>
          </w:tcPr>
          <w:p w14:paraId="2BE82EBF">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输入</w:t>
            </w:r>
          </w:p>
        </w:tc>
      </w:tr>
      <w:tr w14:paraId="069DC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nil"/>
              <w:left w:val="nil"/>
              <w:bottom w:val="nil"/>
              <w:right w:val="nil"/>
            </w:tcBorders>
          </w:tcPr>
          <w:p w14:paraId="45A1A1E7">
            <w:pPr>
              <w:spacing w:line="360" w:lineRule="auto"/>
              <w:jc w:val="center"/>
              <w:rPr>
                <w:rFonts w:hint="default"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reg_writeM</w:t>
            </w:r>
          </w:p>
        </w:tc>
        <w:tc>
          <w:tcPr>
            <w:tcW w:w="4720" w:type="dxa"/>
            <w:gridSpan w:val="2"/>
            <w:tcBorders>
              <w:top w:val="nil"/>
              <w:left w:val="nil"/>
              <w:bottom w:val="nil"/>
              <w:right w:val="nil"/>
            </w:tcBorders>
          </w:tcPr>
          <w:p w14:paraId="704AC017">
            <w:pPr>
              <w:spacing w:line="360" w:lineRule="auto"/>
              <w:jc w:val="center"/>
              <w:rPr>
                <w:rFonts w:hint="default" w:ascii="Times New Roman" w:hAnsi="Times New Roman" w:eastAsia="宋体" w:cs="Times New Roman"/>
                <w:color w:val="000000" w:themeColor="text1"/>
                <w:vertAlign w:val="baseline"/>
                <w:lang w:val="en-US"/>
                <w14:textFill>
                  <w14:solidFill>
                    <w14:schemeClr w14:val="tx1"/>
                  </w14:solidFill>
                </w14:textFill>
              </w:rPr>
            </w:pPr>
            <w:r>
              <w:rPr>
                <w:rFonts w:hint="eastAsia" w:ascii="Times New Roman" w:hAnsi="Times New Roman" w:eastAsia="宋体" w:cs="Times New Roman"/>
                <w:sz w:val="21"/>
                <w:szCs w:val="21"/>
                <w:vertAlign w:val="baseline"/>
                <w:lang w:val="en-US" w:eastAsia="zh-CN"/>
              </w:rPr>
              <w:t>EX/MEM寄存器保存的寄存器堆写使能</w:t>
            </w:r>
          </w:p>
        </w:tc>
        <w:tc>
          <w:tcPr>
            <w:tcW w:w="1346" w:type="dxa"/>
            <w:tcBorders>
              <w:top w:val="nil"/>
              <w:left w:val="nil"/>
              <w:bottom w:val="nil"/>
              <w:right w:val="nil"/>
            </w:tcBorders>
          </w:tcPr>
          <w:p w14:paraId="5C1C01C5">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输入</w:t>
            </w:r>
          </w:p>
        </w:tc>
      </w:tr>
      <w:tr w14:paraId="68205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nil"/>
              <w:left w:val="nil"/>
              <w:bottom w:val="single" w:color="000000" w:themeColor="text1" w:sz="12" w:space="0"/>
              <w:right w:val="nil"/>
            </w:tcBorders>
            <w:vAlign w:val="top"/>
          </w:tcPr>
          <w:p w14:paraId="451752F3">
            <w:pPr>
              <w:spacing w:line="360" w:lineRule="auto"/>
              <w:jc w:val="center"/>
              <w:rPr>
                <w:rFonts w:hint="default" w:ascii="Times New Roman" w:hAnsi="Times New Roman" w:eastAsia="宋体" w:cs="Times New Roman"/>
                <w:color w:val="000000" w:themeColor="text1"/>
                <w:kern w:val="2"/>
                <w:sz w:val="21"/>
                <w:szCs w:val="22"/>
                <w:vertAlign w:val="baseline"/>
                <w:lang w:val="en-US" w:eastAsia="zh-CN" w:bidi="ar-SA"/>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reg_writeW</w:t>
            </w:r>
          </w:p>
        </w:tc>
        <w:tc>
          <w:tcPr>
            <w:tcW w:w="4720" w:type="dxa"/>
            <w:gridSpan w:val="2"/>
            <w:tcBorders>
              <w:top w:val="nil"/>
              <w:left w:val="nil"/>
              <w:bottom w:val="single" w:color="000000" w:themeColor="text1" w:sz="12" w:space="0"/>
              <w:right w:val="nil"/>
            </w:tcBorders>
          </w:tcPr>
          <w:p w14:paraId="4032253B">
            <w:pPr>
              <w:spacing w:line="360" w:lineRule="auto"/>
              <w:jc w:val="center"/>
              <w:rPr>
                <w:rFonts w:hint="default" w:ascii="Times New Roman" w:hAnsi="Times New Roman" w:eastAsia="宋体" w:cs="Times New Roman"/>
                <w:color w:val="000000" w:themeColor="text1"/>
                <w:vertAlign w:val="baseline"/>
                <w14:textFill>
                  <w14:solidFill>
                    <w14:schemeClr w14:val="tx1"/>
                  </w14:solidFill>
                </w14:textFill>
              </w:rPr>
            </w:pPr>
            <w:r>
              <w:rPr>
                <w:rFonts w:hint="eastAsia" w:ascii="Times New Roman" w:hAnsi="Times New Roman" w:eastAsia="宋体" w:cs="Times New Roman"/>
                <w:sz w:val="21"/>
                <w:szCs w:val="21"/>
                <w:vertAlign w:val="baseline"/>
                <w:lang w:val="en-US" w:eastAsia="zh-CN"/>
              </w:rPr>
              <w:t>MEM/WB寄存器保存的寄存器堆写使能</w:t>
            </w:r>
          </w:p>
        </w:tc>
        <w:tc>
          <w:tcPr>
            <w:tcW w:w="1346" w:type="dxa"/>
            <w:tcBorders>
              <w:top w:val="nil"/>
              <w:left w:val="nil"/>
              <w:bottom w:val="single" w:color="000000" w:themeColor="text1" w:sz="12" w:space="0"/>
              <w:right w:val="nil"/>
            </w:tcBorders>
          </w:tcPr>
          <w:p w14:paraId="632DC469">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输入</w:t>
            </w:r>
          </w:p>
        </w:tc>
      </w:tr>
    </w:tbl>
    <w:p w14:paraId="0D634A47">
      <w:pPr>
        <w:spacing w:line="240" w:lineRule="auto"/>
        <w:jc w:val="center"/>
        <w:rPr>
          <w:rFonts w:hint="eastAsia" w:ascii="Times New Roman" w:hAnsi="Times New Roman" w:eastAsia="宋体" w:cs="Times New Roman"/>
          <w:sz w:val="21"/>
          <w:szCs w:val="21"/>
          <w:lang w:val="en-US" w:eastAsia="zh-CN"/>
        </w:rPr>
      </w:pPr>
    </w:p>
    <w:p w14:paraId="0A3D729E">
      <w:pPr>
        <w:spacing w:line="240" w:lineRule="auto"/>
        <w:jc w:val="center"/>
      </w:pPr>
      <w:r>
        <w:rPr>
          <w:rFonts w:hint="eastAsia" w:ascii="Times New Roman" w:hAnsi="Times New Roman" w:eastAsia="宋体" w:cs="Times New Roman"/>
          <w:sz w:val="21"/>
          <w:szCs w:val="21"/>
          <w:lang w:val="en-US" w:eastAsia="zh-CN"/>
        </w:rPr>
        <w:t>表2-8 Forward_detecting模块（续）</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4720"/>
        <w:gridCol w:w="1346"/>
      </w:tblGrid>
      <w:tr w14:paraId="4AAA6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000000" w:themeColor="text1" w:sz="12" w:space="0"/>
              <w:left w:val="nil"/>
              <w:bottom w:val="single" w:color="000000" w:themeColor="text1" w:sz="6" w:space="0"/>
              <w:right w:val="nil"/>
            </w:tcBorders>
            <w:vAlign w:val="top"/>
          </w:tcPr>
          <w:p w14:paraId="21E1E1A0">
            <w:pPr>
              <w:spacing w:line="360" w:lineRule="auto"/>
              <w:jc w:val="center"/>
              <w:rPr>
                <w:rFonts w:hint="default"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信号(Forward_detecting)</w:t>
            </w:r>
          </w:p>
        </w:tc>
        <w:tc>
          <w:tcPr>
            <w:tcW w:w="4720" w:type="dxa"/>
            <w:tcBorders>
              <w:top w:val="single" w:color="000000" w:themeColor="text1" w:sz="12" w:space="0"/>
              <w:left w:val="nil"/>
              <w:bottom w:val="single" w:color="000000" w:themeColor="text1" w:sz="6" w:space="0"/>
              <w:right w:val="nil"/>
            </w:tcBorders>
            <w:vAlign w:val="top"/>
          </w:tcPr>
          <w:p w14:paraId="0D245673">
            <w:pPr>
              <w:spacing w:line="360" w:lineRule="auto"/>
              <w:jc w:val="center"/>
              <w:rPr>
                <w:rFonts w:hint="default"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含义</w:t>
            </w:r>
          </w:p>
        </w:tc>
        <w:tc>
          <w:tcPr>
            <w:tcW w:w="1346" w:type="dxa"/>
            <w:tcBorders>
              <w:top w:val="single" w:color="000000" w:themeColor="text1" w:sz="12" w:space="0"/>
              <w:left w:val="nil"/>
              <w:bottom w:val="single" w:color="000000" w:themeColor="text1" w:sz="6" w:space="0"/>
              <w:right w:val="nil"/>
            </w:tcBorders>
            <w:vAlign w:val="top"/>
          </w:tcPr>
          <w:p w14:paraId="4527AD93">
            <w:pPr>
              <w:spacing w:line="360" w:lineRule="auto"/>
              <w:jc w:val="center"/>
              <w:rPr>
                <w:rFonts w:hint="default"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输出/输入</w:t>
            </w:r>
          </w:p>
        </w:tc>
      </w:tr>
      <w:tr w14:paraId="3D1C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000000" w:themeColor="text1" w:sz="6" w:space="0"/>
              <w:left w:val="nil"/>
              <w:bottom w:val="nil"/>
              <w:right w:val="nil"/>
            </w:tcBorders>
            <w:vAlign w:val="top"/>
          </w:tcPr>
          <w:p w14:paraId="2FD2B037">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forwarda[1:0]</w:t>
            </w:r>
          </w:p>
        </w:tc>
        <w:tc>
          <w:tcPr>
            <w:tcW w:w="4720" w:type="dxa"/>
            <w:tcBorders>
              <w:top w:val="single" w:color="000000" w:themeColor="text1" w:sz="6" w:space="0"/>
              <w:left w:val="nil"/>
              <w:bottom w:val="nil"/>
              <w:right w:val="nil"/>
            </w:tcBorders>
            <w:vAlign w:val="top"/>
          </w:tcPr>
          <w:p w14:paraId="203AE4EE">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ALU操作数num1的前推方向信号</w:t>
            </w:r>
          </w:p>
        </w:tc>
        <w:tc>
          <w:tcPr>
            <w:tcW w:w="1346" w:type="dxa"/>
            <w:tcBorders>
              <w:top w:val="single" w:color="000000" w:themeColor="text1" w:sz="6" w:space="0"/>
              <w:left w:val="nil"/>
              <w:bottom w:val="nil"/>
              <w:right w:val="nil"/>
            </w:tcBorders>
            <w:vAlign w:val="top"/>
          </w:tcPr>
          <w:p w14:paraId="67509418">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输出</w:t>
            </w:r>
          </w:p>
        </w:tc>
      </w:tr>
      <w:tr w14:paraId="393EA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nil"/>
              <w:left w:val="nil"/>
              <w:bottom w:val="nil"/>
              <w:right w:val="nil"/>
            </w:tcBorders>
          </w:tcPr>
          <w:p w14:paraId="193B62AA">
            <w:pPr>
              <w:spacing w:line="360" w:lineRule="auto"/>
              <w:jc w:val="center"/>
              <w:rPr>
                <w:rFonts w:hint="default" w:ascii="Times New Roman" w:hAnsi="Times New Roman" w:eastAsia="宋体" w:cs="Times New Roman"/>
                <w:color w:val="000000" w:themeColor="text1"/>
                <w:vertAlign w:val="baseline"/>
                <w:lang w:val="en-US"/>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forwardb[1:0]</w:t>
            </w:r>
          </w:p>
        </w:tc>
        <w:tc>
          <w:tcPr>
            <w:tcW w:w="4720" w:type="dxa"/>
            <w:tcBorders>
              <w:top w:val="nil"/>
              <w:left w:val="nil"/>
              <w:bottom w:val="nil"/>
              <w:right w:val="nil"/>
            </w:tcBorders>
          </w:tcPr>
          <w:p w14:paraId="3BF639CA">
            <w:pPr>
              <w:spacing w:line="360" w:lineRule="auto"/>
              <w:jc w:val="center"/>
              <w:rPr>
                <w:rFonts w:hint="default" w:ascii="Times New Roman" w:hAnsi="Times New Roman" w:eastAsia="宋体" w:cs="Times New Roman"/>
                <w:color w:val="000000" w:themeColor="text1"/>
                <w:vertAlign w:val="baseline"/>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ALU操作数num2的前推方向信号</w:t>
            </w:r>
          </w:p>
        </w:tc>
        <w:tc>
          <w:tcPr>
            <w:tcW w:w="1346" w:type="dxa"/>
            <w:tcBorders>
              <w:top w:val="nil"/>
              <w:left w:val="nil"/>
              <w:bottom w:val="nil"/>
              <w:right w:val="nil"/>
            </w:tcBorders>
          </w:tcPr>
          <w:p w14:paraId="1A6A0BAC">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输出</w:t>
            </w:r>
          </w:p>
        </w:tc>
      </w:tr>
      <w:tr w14:paraId="79085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nil"/>
              <w:left w:val="nil"/>
              <w:bottom w:val="single" w:color="000000" w:themeColor="text1" w:sz="12" w:space="0"/>
              <w:right w:val="nil"/>
            </w:tcBorders>
          </w:tcPr>
          <w:p w14:paraId="0A9764B5">
            <w:pPr>
              <w:spacing w:line="360" w:lineRule="auto"/>
              <w:jc w:val="center"/>
              <w:rPr>
                <w:rFonts w:hint="default" w:ascii="Times New Roman" w:hAnsi="Times New Roman" w:eastAsia="宋体" w:cs="Times New Roman"/>
                <w:color w:val="000000" w:themeColor="text1"/>
                <w:vertAlign w:val="baseline"/>
                <w:lang w:val="en-US"/>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forwardc[1:0]</w:t>
            </w:r>
          </w:p>
        </w:tc>
        <w:tc>
          <w:tcPr>
            <w:tcW w:w="4720" w:type="dxa"/>
            <w:tcBorders>
              <w:top w:val="nil"/>
              <w:left w:val="nil"/>
              <w:bottom w:val="single" w:color="000000" w:themeColor="text1" w:sz="12" w:space="0"/>
              <w:right w:val="nil"/>
            </w:tcBorders>
          </w:tcPr>
          <w:p w14:paraId="77A3FF7B">
            <w:pPr>
              <w:spacing w:line="360" w:lineRule="auto"/>
              <w:jc w:val="center"/>
              <w:rPr>
                <w:rFonts w:hint="default" w:ascii="Times New Roman" w:hAnsi="Times New Roman" w:eastAsia="宋体" w:cs="Times New Roman"/>
                <w:color w:val="000000" w:themeColor="text1"/>
                <w:vertAlign w:val="baseline"/>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sw指令目标存储数据的前推方向信号</w:t>
            </w:r>
          </w:p>
        </w:tc>
        <w:tc>
          <w:tcPr>
            <w:tcW w:w="1346" w:type="dxa"/>
            <w:tcBorders>
              <w:top w:val="nil"/>
              <w:left w:val="nil"/>
              <w:bottom w:val="single" w:color="000000" w:themeColor="text1" w:sz="12" w:space="0"/>
              <w:right w:val="nil"/>
            </w:tcBorders>
          </w:tcPr>
          <w:p w14:paraId="1CDF40F8">
            <w:pPr>
              <w:spacing w:line="360" w:lineRule="auto"/>
              <w:jc w:val="center"/>
              <w:rPr>
                <w:rFonts w:hint="eastAsia" w:ascii="Times New Roman" w:hAnsi="Times New Roman" w:eastAsia="宋体" w:cs="Times New Roman"/>
                <w:color w:val="000000" w:themeColor="text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vertAlign w:val="baseline"/>
                <w:lang w:val="en-US" w:eastAsia="zh-CN"/>
                <w14:textFill>
                  <w14:solidFill>
                    <w14:schemeClr w14:val="tx1"/>
                  </w14:solidFill>
                </w14:textFill>
              </w:rPr>
              <w:t>输出</w:t>
            </w:r>
          </w:p>
        </w:tc>
      </w:tr>
    </w:tbl>
    <w:p w14:paraId="3EAA3806">
      <w:pPr>
        <w:numPr>
          <w:ilvl w:val="0"/>
          <w:numId w:val="0"/>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（六）</w:t>
      </w:r>
      <w:r>
        <w:rPr>
          <w:rFonts w:hint="eastAsia" w:eastAsia="黑体"/>
          <w:sz w:val="28"/>
        </w:rPr>
        <w:t>动态分支预测模块设计</w:t>
      </w:r>
    </w:p>
    <w:p w14:paraId="182AC973">
      <w:pPr>
        <w:spacing w:before="78" w:beforeLines="25" w:after="78" w:afterLines="25"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分支预测模块采用双模预测方法，在PC更新阶段即可以预测下一次的指令地址，初始状态下默认是顺序执行结构，根据实际的跳转情况对缓冲区存储的指令进行更新，并且将双模状态机的状态进行更新。一旦发生预测错误，数据通路datapath中产生相应的错误信号，传入PC更新过程，并且同时充当Flush信号对相应的模块进行更新。</w:t>
      </w:r>
    </w:p>
    <w:p w14:paraId="5072DB9F">
      <w:pPr>
        <w:spacing w:before="78" w:beforeLines="25" w:after="78" w:afterLines="25" w:line="240" w:lineRule="auto"/>
        <w:ind w:firstLine="420" w:firstLineChars="0"/>
        <w:rPr>
          <w:rFonts w:hint="eastAsia" w:ascii="Times New Roman" w:hAnsi="Times New Roman" w:eastAsia="宋体"/>
          <w:b/>
          <w:bCs/>
          <w:color w:val="auto"/>
          <w:lang w:val="en-US" w:eastAsia="zh-CN"/>
        </w:rPr>
      </w:pPr>
      <w:r>
        <w:rPr>
          <w:rFonts w:hint="eastAsia" w:ascii="Times New Roman" w:hAnsi="Times New Roman" w:eastAsia="宋体"/>
          <w:b w:val="0"/>
          <w:bCs w:val="0"/>
          <w:color w:val="auto"/>
          <w:lang w:val="en-US" w:eastAsia="zh-CN"/>
        </w:rPr>
        <w:t>预测器初始化流程如下，状态更新表如图2-11</w:t>
      </w:r>
      <w:r>
        <w:rPr>
          <w:rFonts w:hint="eastAsia" w:ascii="Times New Roman" w:hAnsi="Times New Roman" w:eastAsia="宋体"/>
          <w:b/>
          <w:bCs/>
          <w:color w:val="auto"/>
          <w:lang w:val="en-US" w:eastAsia="zh-CN"/>
        </w:rPr>
        <w:t>：</w:t>
      </w:r>
    </w:p>
    <w:p w14:paraId="6F23BC42">
      <w:pPr>
        <w:spacing w:before="78" w:beforeLines="25" w:after="78" w:afterLines="25"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指令缓冲存储器（buffer）</w:t>
      </w:r>
      <w:r>
        <w:rPr>
          <w:rFonts w:hint="eastAsia" w:ascii="Times New Roman" w:hAnsi="Times New Roman" w:eastAsia="宋体"/>
          <w:color w:val="auto"/>
          <w:lang w:val="en-US" w:eastAsia="zh-CN"/>
        </w:rPr>
        <w:t>存储的是相应PC（指令地址）对应下一条指令的地址（npc）。</w:t>
      </w:r>
    </w:p>
    <w:p w14:paraId="54CF6249">
      <w:pPr>
        <w:spacing w:before="78" w:beforeLines="25" w:after="78" w:afterLines="25"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状态机存储器（state）</w:t>
      </w:r>
      <w:r>
        <w:rPr>
          <w:rFonts w:hint="eastAsia" w:ascii="Times New Roman" w:hAnsi="Times New Roman" w:eastAsia="宋体"/>
          <w:color w:val="auto"/>
          <w:lang w:val="en-US" w:eastAsia="zh-CN"/>
        </w:rPr>
        <w:t>存储每一个PC对应的跳转状态（双模态共有4个状态），初始化为2’b00,即默认不跳转（顺序执行）。</w:t>
      </w:r>
    </w:p>
    <w:p w14:paraId="306AA0B0">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olor w:val="auto"/>
          <w:lang w:val="en-US" w:eastAsia="zh-CN"/>
        </w:rPr>
      </w:pPr>
      <w:r>
        <w:rPr>
          <w:rFonts w:hint="eastAsia" w:ascii="Times New Roman" w:hAnsi="Times New Roman" w:eastAsia="宋体"/>
          <w:b/>
          <w:bCs/>
          <w:color w:val="auto"/>
          <w:lang w:val="en-US" w:eastAsia="zh-CN"/>
        </w:rPr>
        <w:t>指令存储器（Inst_ram）</w:t>
      </w:r>
      <w:r>
        <w:rPr>
          <w:rFonts w:hint="eastAsia" w:ascii="Times New Roman" w:hAnsi="Times New Roman" w:eastAsia="宋体"/>
          <w:color w:val="auto"/>
          <w:lang w:val="en-US" w:eastAsia="zh-CN"/>
        </w:rPr>
        <w:t>存储初始相应的PC地址对应的指令（instr）。</w:t>
      </w:r>
    </w:p>
    <w:p w14:paraId="7891E6BC">
      <w:pPr>
        <w:spacing w:before="156" w:beforeLines="50" w:after="156" w:afterLines="50"/>
        <w:jc w:val="center"/>
        <w:rPr>
          <w:rFonts w:hint="default" w:ascii="Times New Roman" w:hAnsi="Times New Roman" w:eastAsia="宋体" w:cs="Times New Roman"/>
          <w:sz w:val="21"/>
          <w:szCs w:val="21"/>
          <w:lang w:eastAsia="zh-CN"/>
        </w:rPr>
      </w:pPr>
      <w:r>
        <w:rPr>
          <w:rFonts w:hint="eastAsia" w:ascii="Times New Roman" w:hAnsi="Times New Roman" w:eastAsia="黑体" w:cs="Times New Roman"/>
          <w:sz w:val="21"/>
          <w:szCs w:val="21"/>
          <w:lang w:eastAsia="zh-CN"/>
        </w:rPr>
        <w:drawing>
          <wp:inline distT="0" distB="0" distL="114300" distR="114300">
            <wp:extent cx="3997960" cy="2245995"/>
            <wp:effectExtent l="0" t="0" r="2540" b="1905"/>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20"/>
                    <a:stretch>
                      <a:fillRect/>
                    </a:stretch>
                  </pic:blipFill>
                  <pic:spPr>
                    <a:xfrm>
                      <a:off x="0" y="0"/>
                      <a:ext cx="3997960" cy="2245995"/>
                    </a:xfrm>
                    <a:prstGeom prst="rect">
                      <a:avLst/>
                    </a:prstGeom>
                  </pic:spPr>
                </pic:pic>
              </a:graphicData>
            </a:graphic>
          </wp:inline>
        </w:drawing>
      </w:r>
    </w:p>
    <w:p w14:paraId="07C033B2">
      <w:pPr>
        <w:spacing w:before="156" w:beforeLines="50" w:after="156" w:afterLines="5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图2-11 </w:t>
      </w:r>
      <w:r>
        <w:rPr>
          <w:rFonts w:hint="eastAsia" w:ascii="Times New Roman" w:hAnsi="Times New Roman" w:eastAsia="宋体" w:cs="Times New Roman"/>
          <w:sz w:val="21"/>
          <w:szCs w:val="21"/>
          <w:lang w:val="en-US" w:eastAsia="zh-CN"/>
        </w:rPr>
        <w:t>双模状态机示意图</w:t>
      </w:r>
    </w:p>
    <w:p w14:paraId="305E0026">
      <w:pPr>
        <w:spacing w:before="78" w:beforeLines="25" w:after="78" w:afterLines="25"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根据当前PC值对应的历史状态以及当前该PC对应的实际的跳转情况，对相应的状态值进行更新（其中00表示strongly !taken, 01表示weakly !taken, 10表示weakly taken, 11表示strongly taken）。</w:t>
      </w:r>
    </w:p>
    <w:p w14:paraId="44AC07A2">
      <w:pPr>
        <w:spacing w:before="78" w:beforeLines="25" w:after="78" w:afterLines="25" w:line="240" w:lineRule="auto"/>
        <w:ind w:firstLine="420" w:firstLineChars="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对于每个特定的PC预测情况，由于我们需要得到其PC的数据以及相应的跳转情况和预测成功与否的结果，而预测结果是在后续的流水线阶段才能够得到相应的结果，因此输入信号中包括流水线传递的PC值以及相应的预测正确与否的信号，正确的执行地址（dest）。其主要数据行为与控制逻辑如下：</w:t>
      </w:r>
    </w:p>
    <w:p w14:paraId="40CC76D3">
      <w:pPr>
        <w:spacing w:before="156" w:beforeLines="50" w:after="156" w:afterLines="50" w:line="240" w:lineRule="auto"/>
        <w:jc w:val="both"/>
        <w:rPr>
          <w:rFonts w:hint="eastAsia" w:ascii="Times New Roman" w:hAnsi="Times New Roman" w:eastAsia="宋体"/>
          <w:color w:val="auto"/>
          <w:lang w:val="en-US" w:eastAsia="zh-CN"/>
        </w:rPr>
      </w:pPr>
      <w:r>
        <w:rPr>
          <w:rFonts w:hint="eastAsia" w:ascii="Times New Roman" w:hAnsi="Times New Roman" w:eastAsia="宋体"/>
          <w:b/>
          <w:bCs/>
          <w:color w:val="auto"/>
          <w:lang w:val="en-US" w:eastAsia="zh-CN"/>
        </w:rPr>
        <w:t>1.预测成功：更新pc, npc, instr，同时更新状态机</w:t>
      </w:r>
      <w:r>
        <w:rPr>
          <w:rFonts w:hint="eastAsia" w:ascii="Times New Roman" w:hAnsi="Times New Roman" w:eastAsia="宋体"/>
          <w:color w:val="auto"/>
          <w:lang w:val="en-US" w:eastAsia="zh-CN"/>
        </w:rPr>
        <w:t>，如图2-12：</w:t>
      </w:r>
    </w:p>
    <w:p w14:paraId="1704B637">
      <w:pPr>
        <w:ind w:firstLine="480"/>
        <w:jc w:val="center"/>
        <w:rPr>
          <w:rFonts w:hint="default"/>
          <w:lang w:val="en-US" w:eastAsia="zh-CN"/>
        </w:rPr>
      </w:pPr>
      <w:r>
        <w:rPr>
          <w:rFonts w:hint="default"/>
          <w:lang w:val="en-US" w:eastAsia="zh-CN"/>
        </w:rPr>
        <w:drawing>
          <wp:inline distT="0" distB="0" distL="114300" distR="114300">
            <wp:extent cx="2432050" cy="723900"/>
            <wp:effectExtent l="0" t="0" r="6350" b="0"/>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21"/>
                    <a:stretch>
                      <a:fillRect/>
                    </a:stretch>
                  </pic:blipFill>
                  <pic:spPr>
                    <a:xfrm>
                      <a:off x="0" y="0"/>
                      <a:ext cx="2432050" cy="723900"/>
                    </a:xfrm>
                    <a:prstGeom prst="rect">
                      <a:avLst/>
                    </a:prstGeom>
                  </pic:spPr>
                </pic:pic>
              </a:graphicData>
            </a:graphic>
          </wp:inline>
        </w:drawing>
      </w:r>
    </w:p>
    <w:p w14:paraId="4828CE4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2-12</w:t>
      </w:r>
      <w:r>
        <w:rPr>
          <w:rFonts w:hint="eastAsia" w:ascii="Times New Roman" w:hAnsi="Times New Roman" w:eastAsia="黑体" w:cs="Times New Roman"/>
          <w:sz w:val="21"/>
          <w:szCs w:val="21"/>
          <w:lang w:val="en-US" w:eastAsia="zh-CN"/>
        </w:rPr>
        <w:t xml:space="preserve"> </w:t>
      </w:r>
      <w:r>
        <w:rPr>
          <w:rFonts w:hint="eastAsia" w:ascii="宋体" w:hAnsi="宋体" w:eastAsia="宋体" w:cs="宋体"/>
          <w:sz w:val="21"/>
          <w:szCs w:val="21"/>
          <w:lang w:val="en-US" w:eastAsia="zh-CN"/>
        </w:rPr>
        <w:t>更新代码示例</w:t>
      </w:r>
    </w:p>
    <w:p w14:paraId="4CD0391F">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【1】发生跳转时，当状态值为2’b10时，更新到强跳转2’b11</w:t>
      </w:r>
    </w:p>
    <w:p w14:paraId="6EEB10BB">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【2】 顺序执行时，当状态值为2’b01时，更新到强不跳转2’b00.</w:t>
      </w:r>
    </w:p>
    <w:p w14:paraId="20989C5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olor w:val="auto"/>
          <w:lang w:val="en-US" w:eastAsia="zh-CN"/>
        </w:rPr>
      </w:pPr>
      <w:r>
        <w:rPr>
          <w:rFonts w:hint="eastAsia" w:ascii="Times New Roman" w:hAnsi="Times New Roman" w:eastAsia="宋体"/>
          <w:b/>
          <w:bCs/>
          <w:color w:val="auto"/>
          <w:lang w:val="en-US" w:eastAsia="zh-CN"/>
        </w:rPr>
        <w:t>2.预测失败：更新pc, npc, instr利用正确目标地址dest，同时更新状态值以以及预测表：</w:t>
      </w:r>
      <w:r>
        <w:rPr>
          <w:rFonts w:hint="eastAsia" w:ascii="Times New Roman" w:hAnsi="Times New Roman" w:eastAsia="宋体"/>
          <w:color w:val="auto"/>
          <w:lang w:val="en-US" w:eastAsia="zh-CN"/>
        </w:rPr>
        <w:t>，如图2-13：</w:t>
      </w:r>
    </w:p>
    <w:p w14:paraId="1695AE56">
      <w:pPr>
        <w:spacing w:before="156" w:beforeLines="50" w:after="156" w:afterLines="50"/>
        <w:ind w:firstLine="420" w:firstLineChars="0"/>
        <w:jc w:val="center"/>
        <w:rPr>
          <w:rFonts w:hint="eastAsia" w:ascii="Times New Roman" w:hAnsi="Times New Roman" w:eastAsia="黑体" w:cs="Times New Roman"/>
          <w:sz w:val="21"/>
          <w:szCs w:val="21"/>
          <w:lang w:eastAsia="zh-CN"/>
        </w:rPr>
      </w:pPr>
      <w:r>
        <w:rPr>
          <w:rFonts w:hint="eastAsia" w:ascii="Times New Roman" w:hAnsi="Times New Roman" w:eastAsia="黑体" w:cs="Times New Roman"/>
          <w:sz w:val="21"/>
          <w:szCs w:val="21"/>
          <w:lang w:eastAsia="zh-CN"/>
        </w:rPr>
        <w:drawing>
          <wp:inline distT="0" distB="0" distL="114300" distR="114300">
            <wp:extent cx="2622550" cy="812800"/>
            <wp:effectExtent l="0" t="0" r="6350" b="6350"/>
            <wp:docPr id="19" name="图片 1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3"/>
                    <pic:cNvPicPr>
                      <a:picLocks noChangeAspect="1"/>
                    </pic:cNvPicPr>
                  </pic:nvPicPr>
                  <pic:blipFill>
                    <a:blip r:embed="rId22"/>
                    <a:stretch>
                      <a:fillRect/>
                    </a:stretch>
                  </pic:blipFill>
                  <pic:spPr>
                    <a:xfrm>
                      <a:off x="0" y="0"/>
                      <a:ext cx="2622550" cy="812800"/>
                    </a:xfrm>
                    <a:prstGeom prst="rect">
                      <a:avLst/>
                    </a:prstGeom>
                  </pic:spPr>
                </pic:pic>
              </a:graphicData>
            </a:graphic>
          </wp:inline>
        </w:drawing>
      </w:r>
    </w:p>
    <w:p w14:paraId="143AC355">
      <w:pPr>
        <w:keepNext w:val="0"/>
        <w:keepLines w:val="0"/>
        <w:pageBreakBefore w:val="0"/>
        <w:widowControl w:val="0"/>
        <w:kinsoku/>
        <w:wordWrap/>
        <w:overflowPunct/>
        <w:topLinePunct w:val="0"/>
        <w:autoSpaceDE/>
        <w:autoSpaceDN/>
        <w:bidi w:val="0"/>
        <w:adjustRightInd/>
        <w:snapToGrid/>
        <w:ind w:firstLine="420" w:firstLineChars="0"/>
        <w:jc w:val="center"/>
        <w:textAlignment w:val="auto"/>
        <w:rPr>
          <w:rFonts w:hint="default" w:ascii="Times New Roman" w:hAnsi="Times New Roman" w:eastAsia="黑体" w:cs="Times New Roman"/>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2-13</w:t>
      </w:r>
      <w:r>
        <w:rPr>
          <w:rFonts w:hint="eastAsia" w:ascii="宋体" w:hAnsi="宋体" w:eastAsia="宋体" w:cs="宋体"/>
          <w:sz w:val="21"/>
          <w:szCs w:val="21"/>
          <w:lang w:val="en-US" w:eastAsia="zh-CN"/>
        </w:rPr>
        <w:t xml:space="preserve"> 更新代码示例</w:t>
      </w:r>
      <w:r>
        <w:rPr>
          <w:rFonts w:hint="default" w:ascii="Times New Roman" w:hAnsi="Times New Roman" w:eastAsia="宋体" w:cs="Times New Roman"/>
          <w:sz w:val="21"/>
          <w:szCs w:val="21"/>
          <w:lang w:val="en-US" w:eastAsia="zh-CN"/>
        </w:rPr>
        <w:t>2</w:t>
      </w:r>
    </w:p>
    <w:p w14:paraId="0E97CB5E">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【1】发生跳转（jump）：</w:t>
      </w:r>
    </w:p>
    <w:p w14:paraId="68E95033">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当状态机值为00，更新为01，预测表不更新。</w:t>
      </w:r>
    </w:p>
    <w:p w14:paraId="2D266BB4">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状态值为01时更新为10，并且将预测表进行更新，将下一条指令赋值成dest.</w:t>
      </w:r>
    </w:p>
    <w:p w14:paraId="77E0E805">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【2】顺序执行(!jump)：</w:t>
      </w:r>
    </w:p>
    <w:p w14:paraId="49841CEA">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状态值为10时更新为01,预测表不更新。</w:t>
      </w:r>
    </w:p>
    <w:p w14:paraId="525DE3CB">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pPr>
      <w:r>
        <w:rPr>
          <w:rFonts w:hint="eastAsia" w:ascii="Times New Roman" w:hAnsi="Times New Roman" w:eastAsia="宋体"/>
          <w:color w:val="auto"/>
          <w:lang w:val="en-US" w:eastAsia="zh-CN"/>
        </w:rPr>
        <w:t>当状态值为11时，更新为10，将预测表更新成顺序执行的地址。</w:t>
      </w:r>
    </w:p>
    <w:p w14:paraId="628859C1">
      <w:pPr>
        <w:pStyle w:val="18"/>
        <w:spacing w:line="360" w:lineRule="auto"/>
        <w:rPr>
          <w:rFonts w:hint="eastAsia" w:ascii="Times New Roman" w:hAnsi="Times New Roman" w:eastAsia="宋体" w:cstheme="minorBidi"/>
          <w:b/>
          <w:bCs/>
          <w:color w:val="auto"/>
          <w:kern w:val="2"/>
          <w:sz w:val="21"/>
          <w:szCs w:val="22"/>
          <w:lang w:val="en-US" w:eastAsia="zh-CN" w:bidi="ar-SA"/>
          <w14:ligatures w14:val="none"/>
        </w:rPr>
      </w:pPr>
      <w:r>
        <w:rPr>
          <w:rFonts w:hint="eastAsia" w:cstheme="minorBidi"/>
          <w:b/>
          <w:bCs/>
          <w:color w:val="auto"/>
          <w:kern w:val="2"/>
          <w:sz w:val="21"/>
          <w:szCs w:val="22"/>
          <w:lang w:val="en-US" w:eastAsia="zh-CN" w:bidi="ar-SA"/>
          <w14:ligatures w14:val="none"/>
        </w:rPr>
        <w:t>3.</w:t>
      </w:r>
      <w:r>
        <w:rPr>
          <w:rFonts w:hint="eastAsia" w:ascii="Times New Roman" w:hAnsi="Times New Roman" w:eastAsia="宋体" w:cstheme="minorBidi"/>
          <w:b/>
          <w:bCs/>
          <w:color w:val="auto"/>
          <w:kern w:val="2"/>
          <w:sz w:val="21"/>
          <w:szCs w:val="22"/>
          <w:lang w:val="en-US" w:eastAsia="zh-CN" w:bidi="ar-SA"/>
          <w14:ligatures w14:val="none"/>
        </w:rPr>
        <w:t>额外的冒险优先级处理：</w:t>
      </w:r>
    </w:p>
    <w:p w14:paraId="7B3DA003">
      <w:pPr>
        <w:spacing w:line="240" w:lineRule="auto"/>
        <w:ind w:firstLine="480"/>
        <w:rPr>
          <w:rFonts w:hint="eastAsia" w:ascii="Times New Roman" w:hAnsi="Times New Roman" w:eastAsia="宋体" w:cstheme="minorBidi"/>
          <w:color w:val="auto"/>
          <w:kern w:val="2"/>
          <w:sz w:val="21"/>
          <w:szCs w:val="22"/>
          <w:lang w:val="en-US" w:eastAsia="zh-CN" w:bidi="ar-SA"/>
          <w14:ligatures w14:val="none"/>
        </w:rPr>
      </w:pPr>
      <w:r>
        <w:rPr>
          <w:rFonts w:hint="eastAsia" w:ascii="Times New Roman" w:hAnsi="Times New Roman" w:eastAsia="宋体" w:cstheme="minorBidi"/>
          <w:color w:val="auto"/>
          <w:kern w:val="2"/>
          <w:sz w:val="21"/>
          <w:szCs w:val="22"/>
          <w:lang w:val="en-US" w:eastAsia="zh-CN" w:bidi="ar-SA"/>
          <w14:ligatures w14:val="none"/>
        </w:rPr>
        <w:t>由于存在数据冒险ld-use以及读写缺失是的访存stall的存在，会对动态分支预测模块产生影响。相应的pc, npc, instr的更新产生一定的影响。注意到，我们的分支预测的结果有可能会依赖于访存之后得到的结果，也即是依赖于历史的结果，因此，访存阶段的stall信号的优先级别是最高的，一旦访存的stall信号为高电平，整个流水线都处于停顿的状态而不考虑预测结果（预测的结果在这时甚至是不可靠的）。另外注意到，数据冒险信号hazard在IF/ID流水线寄存器更新后即可以得到相应的结果，然而我们的预测错误信号以及目标地址是在后续阶段获得的，因此错误信号（error）的优先级是大于数据冒险hazard信号的，因为一旦发生预测错误，那么对于预测对象之后发生的指令是需要被冲刷的，因此hazard是最后需要考虑的。所以hazard信号只有在error信号为false时（预测正确）才需要处理。仅需要将pc, npc, instr信号保持不变）（IF/ID寄存器暂停），ID/EX寄存器置为0。</w:t>
      </w:r>
    </w:p>
    <w:p w14:paraId="5B2BDE86">
      <w:pPr>
        <w:numPr>
          <w:ilvl w:val="0"/>
          <w:numId w:val="0"/>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（七）</w:t>
      </w:r>
      <w:r>
        <w:rPr>
          <w:rFonts w:hint="default" w:ascii="Times New Roman" w:hAnsi="Times New Roman" w:eastAsia="黑体" w:cs="Times New Roman"/>
          <w:sz w:val="28"/>
          <w:lang w:val="en-US" w:eastAsia="zh-CN"/>
        </w:rPr>
        <w:t>Cache</w:t>
      </w:r>
      <w:r>
        <w:rPr>
          <w:rFonts w:hint="eastAsia" w:eastAsia="黑体"/>
          <w:sz w:val="28"/>
        </w:rPr>
        <w:t>模块设计</w:t>
      </w:r>
    </w:p>
    <w:p w14:paraId="3A0DB703">
      <w:pPr>
        <w:numPr>
          <w:ilvl w:val="0"/>
          <w:numId w:val="0"/>
        </w:numPr>
        <w:spacing w:before="78" w:after="78"/>
        <w:ind w:left="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Cache 就是缓存，是计算机系统中用来提高数据访问速度的一种高效存储技术。它是一种容量较小但速度极快的存储器，通常位于CPU内部或与CPU非常接近，以便快速访问数据。Cache分为多个级别，通常包括L1（一级缓存）、L2（二级缓存）和L3（三级缓存），每一级缓存的容量逐渐增加，但速度逐渐减慢。Cache的主要作用是提高数据访问速度，减少访问主存（RAM）所需的时间。通过将频繁使用的数据和指令存储在Cache中，可以大大减少CPU等待数据的时间，从而提高整体系统性能。由于Cache位于CPU内部或非常接近CPU，数据传输的延迟较低，这有助于减少程序执行中的延迟时间。此外，Cache还可以通过减少处理数据时的瓶颈，提高处理器的整体效率，同时降低主存的负载和功耗。Cache利用局部性原理来提高数据访问效率，局部性原理包括时间局部性和空间局部性：时间局部性指近期访问过的数据或指令很可能在不久的将来再次被访问；空间局部性指与近期访问的数据或指令相邻的数据或指令很可能也会被访问。当CPU需要访问数据时，会首先检查Cache中是否有该数据。如果数据在Cache中（称为命中），则直接从Cache读取数据；如果数据不在Cache中（称为未命中），则从主存中读取数据，并将该数据加载到Cache中以备后续使用。通过这种方式，Cache大大提高了CPU的数据访问效率，优化了系统性能。</w:t>
      </w:r>
    </w:p>
    <w:p w14:paraId="19BD2ED9">
      <w:pPr>
        <w:numPr>
          <w:ilvl w:val="0"/>
          <w:numId w:val="0"/>
        </w:numPr>
        <w:spacing w:before="78" w:after="78"/>
        <w:ind w:left="0" w:firstLine="0"/>
        <w:rPr>
          <w:rFonts w:hint="eastAsia" w:ascii="黑体" w:hAnsi="黑体" w:eastAsia="黑体" w:cs="黑体"/>
          <w:sz w:val="21"/>
          <w:szCs w:val="21"/>
        </w:rPr>
      </w:pPr>
      <w:r>
        <w:rPr>
          <w:rFonts w:hint="eastAsia" w:ascii="黑体" w:hAnsi="黑体" w:eastAsia="黑体" w:cs="黑体"/>
          <w:kern w:val="2"/>
          <w:sz w:val="21"/>
          <w:szCs w:val="21"/>
          <w:lang w:val="en-US" w:eastAsia="zh-CN" w:bidi="ar-SA"/>
        </w:rPr>
        <w:t>1.</w:t>
      </w:r>
      <w:r>
        <w:rPr>
          <w:rFonts w:hint="default" w:ascii="Times New Roman" w:hAnsi="Times New Roman" w:eastAsia="黑体" w:cs="Times New Roman"/>
          <w:kern w:val="2"/>
          <w:sz w:val="21"/>
          <w:szCs w:val="21"/>
          <w:lang w:val="en-US" w:eastAsia="zh-CN" w:bidi="ar-SA"/>
        </w:rPr>
        <w:t xml:space="preserve"> Cache</w:t>
      </w:r>
      <w:r>
        <w:rPr>
          <w:rFonts w:hint="eastAsia" w:ascii="黑体" w:hAnsi="黑体" w:eastAsia="黑体" w:cs="黑体"/>
          <w:kern w:val="2"/>
          <w:sz w:val="21"/>
          <w:szCs w:val="21"/>
          <w:lang w:val="en-US" w:eastAsia="zh-CN" w:bidi="ar-SA"/>
        </w:rPr>
        <w:t>的映射策略</w:t>
      </w:r>
    </w:p>
    <w:p w14:paraId="52D63B65">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Cache从理论层面来讲等价于理论内存的一个真子集。因此我们为了建立这个等价关系需要提出一些可逆的映射来将Cache和理论内存联系起来。如果我们假设传入的地址为Address[31:0]，Cache有N行，每一行的大小为M Byte，一个数据为4Byte。那么常见的映射方式有如下几种：</w:t>
      </w:r>
    </w:p>
    <w:p w14:paraId="30AC4255">
      <w:pPr>
        <w:numPr>
          <w:ilvl w:val="0"/>
          <w:numId w:val="0"/>
        </w:numPr>
        <w:spacing w:before="78" w:after="78"/>
        <w:ind w:left="0" w:firstLine="0"/>
        <w:rPr>
          <w:rFonts w:hint="eastAsia" w:ascii="黑体" w:hAnsi="黑体" w:eastAsia="黑体" w:cs="黑体"/>
          <w:sz w:val="28"/>
        </w:rPr>
      </w:pPr>
      <w:r>
        <w:rPr>
          <w:rFonts w:hint="eastAsia" w:ascii="黑体" w:hAnsi="黑体" w:eastAsia="黑体" w:cs="黑体"/>
          <w:kern w:val="2"/>
          <w:sz w:val="21"/>
          <w:szCs w:val="21"/>
          <w:lang w:val="en-US" w:eastAsia="zh-CN" w:bidi="ar-SA"/>
        </w:rPr>
        <w:t>1.1. 直接映射（</w:t>
      </w:r>
      <w:r>
        <w:rPr>
          <w:rFonts w:hint="default" w:ascii="Times New Roman" w:hAnsi="Times New Roman" w:eastAsia="黑体" w:cs="Times New Roman"/>
          <w:kern w:val="2"/>
          <w:sz w:val="21"/>
          <w:szCs w:val="21"/>
          <w:lang w:val="en-US" w:eastAsia="zh-CN" w:bidi="ar-SA"/>
        </w:rPr>
        <w:t>Direct Mapped Cache</w:t>
      </w:r>
      <w:r>
        <w:rPr>
          <w:rFonts w:hint="eastAsia" w:ascii="黑体" w:hAnsi="黑体" w:eastAsia="黑体" w:cs="黑体"/>
          <w:kern w:val="2"/>
          <w:sz w:val="21"/>
          <w:szCs w:val="21"/>
          <w:lang w:val="en-US" w:eastAsia="zh-CN" w:bidi="ar-SA"/>
        </w:rPr>
        <w:t>）</w:t>
      </w:r>
    </w:p>
    <w:p w14:paraId="52ACCBAA">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直接映射是最简单的一种缓存映射方式。在直接映射缓存中，每个内存块都映射到缓存中的一个固定位置。具体来说，内存地址通过取模操作直接映射到缓存中的某个缓存行。由于每个内存块只能映射到一个固定位置，这种方式的硬件实现相对简单，但冲突率较高，即不同内存块可能会频繁地争用同一个缓存位置。则按照假设，我们的Cache Line中的数据应该有如下计算：</w:t>
      </w:r>
    </w:p>
    <w:p w14:paraId="0FBD38F8">
      <w:pPr>
        <w:numPr>
          <w:ilvl w:val="0"/>
          <w:numId w:val="0"/>
        </w:numPr>
        <w:spacing w:before="78" w:after="78"/>
        <w:ind w:left="0" w:firstLine="420" w:firstLineChars="0"/>
        <w:rPr>
          <w:rFonts w:ascii="Times New Roman" w:hAnsi="Times New Roman" w:eastAsia="宋体" w:cs="Times New Roman"/>
          <w:kern w:val="2"/>
          <w:sz w:val="21"/>
          <w:szCs w:val="21"/>
          <w:lang w:val="en-US" w:eastAsia="zh-CN" w:bidi="ar-SA"/>
        </w:rPr>
      </w:pPr>
      <w:r>
        <w:rPr>
          <w:rFonts w:hint="eastAsia" w:ascii="黑体" w:hAnsi="黑体" w:eastAsia="黑体" w:cs="黑体"/>
          <w:kern w:val="2"/>
          <w:sz w:val="21"/>
          <w:szCs w:val="21"/>
          <w:lang w:val="en-US" w:eastAsia="zh-CN" w:bidi="ar-SA"/>
        </w:rPr>
        <w:t>1.1.1. 计算</w:t>
      </w:r>
      <w:r>
        <w:rPr>
          <w:rFonts w:hint="default" w:ascii="Times New Roman" w:hAnsi="Times New Roman" w:eastAsia="黑体" w:cs="Times New Roman"/>
          <w:kern w:val="2"/>
          <w:sz w:val="21"/>
          <w:szCs w:val="21"/>
          <w:lang w:val="en-US" w:eastAsia="zh-CN" w:bidi="ar-SA"/>
        </w:rPr>
        <w:t>Cache Line</w:t>
      </w:r>
      <w:r>
        <w:rPr>
          <w:rFonts w:hint="eastAsia" w:ascii="黑体" w:hAnsi="黑体" w:eastAsia="黑体" w:cs="黑体"/>
          <w:kern w:val="2"/>
          <w:sz w:val="21"/>
          <w:szCs w:val="21"/>
          <w:lang w:val="en-US" w:eastAsia="zh-CN" w:bidi="ar-SA"/>
        </w:rPr>
        <w:t>位长</w:t>
      </w:r>
    </w:p>
    <w:p w14:paraId="2ADAFC82">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Len(Offset)=log</w:t>
      </w:r>
      <w:r>
        <w:rPr>
          <w:rFonts w:ascii="Times New Roman" w:hAnsi="Times New Roman" w:eastAsia="宋体" w:cs="Times New Roman"/>
          <w:kern w:val="2"/>
          <w:sz w:val="21"/>
          <w:szCs w:val="21"/>
          <w:vertAlign w:val="subscript"/>
          <w:lang w:val="en-US" w:eastAsia="zh-CN" w:bidi="ar-SA"/>
        </w:rPr>
        <w:t>2</w:t>
      </w:r>
      <w:r>
        <w:rPr>
          <w:rFonts w:ascii="Times New Roman" w:hAnsi="Times New Roman" w:eastAsia="宋体" w:cs="Times New Roman"/>
          <w:kern w:val="2"/>
          <w:position w:val="0"/>
          <w:sz w:val="21"/>
          <w:szCs w:val="21"/>
          <w:vertAlign w:val="baseline"/>
          <w:lang w:val="en-US" w:eastAsia="zh-CN" w:bidi="ar-SA"/>
        </w:rPr>
        <w:t>(M/4)</w:t>
      </w:r>
    </w:p>
    <w:p w14:paraId="5C35DC1D">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position w:val="0"/>
          <w:sz w:val="21"/>
          <w:szCs w:val="21"/>
          <w:vertAlign w:val="baseline"/>
          <w:lang w:val="en-US" w:eastAsia="zh-CN" w:bidi="ar-SA"/>
        </w:rPr>
        <w:t>Len(Index)=log</w:t>
      </w:r>
      <w:r>
        <w:rPr>
          <w:rFonts w:ascii="Times New Roman" w:hAnsi="Times New Roman" w:eastAsia="宋体" w:cs="Times New Roman"/>
          <w:kern w:val="2"/>
          <w:sz w:val="21"/>
          <w:szCs w:val="21"/>
          <w:vertAlign w:val="subscript"/>
          <w:lang w:val="en-US" w:eastAsia="zh-CN" w:bidi="ar-SA"/>
        </w:rPr>
        <w:t>2</w:t>
      </w:r>
      <w:r>
        <w:rPr>
          <w:rFonts w:ascii="Times New Roman" w:hAnsi="Times New Roman" w:eastAsia="宋体" w:cs="Times New Roman"/>
          <w:kern w:val="2"/>
          <w:position w:val="0"/>
          <w:sz w:val="21"/>
          <w:szCs w:val="21"/>
          <w:vertAlign w:val="baseline"/>
          <w:lang w:val="en-US" w:eastAsia="zh-CN" w:bidi="ar-SA"/>
        </w:rPr>
        <w:t>(N)</w:t>
      </w:r>
    </w:p>
    <w:p w14:paraId="7FB3DEAD">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Len(Tag)=32-Len(Offset)-Len(Index)</w:t>
      </w:r>
    </w:p>
    <w:p w14:paraId="32212AA1">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Len(Valid)=1</w:t>
      </w:r>
    </w:p>
    <w:p w14:paraId="2D037733">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Len(Dirty)=1</w:t>
      </w:r>
    </w:p>
    <w:p w14:paraId="2405A12A">
      <w:pPr>
        <w:numPr>
          <w:ilvl w:val="0"/>
          <w:numId w:val="0"/>
        </w:numPr>
        <w:spacing w:before="78" w:after="78"/>
        <w:ind w:left="0" w:firstLine="420" w:firstLineChars="0"/>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1.1.2. 解码地址</w:t>
      </w:r>
    </w:p>
    <w:p w14:paraId="03EF8567">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Offset=Address[Len(Offset)-1:0]</w:t>
      </w:r>
    </w:p>
    <w:p w14:paraId="60DDF149">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Index=Address[Len(Offset)+Len(Index)-1:Len(Offset)]</w:t>
      </w:r>
    </w:p>
    <w:p w14:paraId="630D5CFD">
      <w:pPr>
        <w:numPr>
          <w:ilvl w:val="0"/>
          <w:numId w:val="0"/>
        </w:numPr>
        <w:spacing w:before="78" w:after="78"/>
        <w:ind w:left="420" w:leftChars="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Tag=Address[31:Len(Offset)+Len(Index)]</w:t>
      </w:r>
    </w:p>
    <w:p w14:paraId="288547AF">
      <w:pPr>
        <w:numPr>
          <w:ilvl w:val="0"/>
          <w:numId w:val="0"/>
        </w:numPr>
        <w:spacing w:before="78" w:after="78"/>
        <w:ind w:left="0" w:firstLine="0"/>
        <w:rPr>
          <w:rFonts w:hint="eastAsia" w:ascii="黑体" w:hAnsi="黑体" w:eastAsia="黑体" w:cs="黑体"/>
          <w:sz w:val="28"/>
        </w:rPr>
      </w:pPr>
      <w:r>
        <w:rPr>
          <w:rFonts w:hint="eastAsia" w:ascii="黑体" w:hAnsi="黑体" w:eastAsia="黑体" w:cs="黑体"/>
          <w:kern w:val="2"/>
          <w:sz w:val="21"/>
          <w:szCs w:val="21"/>
          <w:lang w:val="en-US" w:eastAsia="zh-CN" w:bidi="ar-SA"/>
        </w:rPr>
        <w:t>1.2. 全相联映射（</w:t>
      </w:r>
      <w:r>
        <w:rPr>
          <w:rFonts w:hint="default" w:ascii="Times New Roman" w:hAnsi="Times New Roman" w:eastAsia="黑体" w:cs="Times New Roman"/>
          <w:kern w:val="2"/>
          <w:sz w:val="21"/>
          <w:szCs w:val="21"/>
          <w:lang w:val="en-US" w:eastAsia="zh-CN" w:bidi="ar-SA"/>
        </w:rPr>
        <w:t>Fully Associative Cache</w:t>
      </w:r>
      <w:r>
        <w:rPr>
          <w:rFonts w:hint="eastAsia" w:ascii="黑体" w:hAnsi="黑体" w:eastAsia="黑体" w:cs="黑体"/>
          <w:kern w:val="2"/>
          <w:sz w:val="21"/>
          <w:szCs w:val="21"/>
          <w:lang w:val="en-US" w:eastAsia="zh-CN" w:bidi="ar-SA"/>
        </w:rPr>
        <w:t>）</w:t>
      </w:r>
    </w:p>
    <w:p w14:paraId="0AA2FCEC">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在全相联映射中，内存中的任何块都可以加载到缓存中的任何位置。每个缓存行都包含一个标记字段，用于存储内存块的标识。当访问内存时，缓存会搜索所有缓存行的标记字段，以确定数据是否在缓存中。由于每个内存块可以存储在缓存的任何位置，全相联映射具有最低的冲突率，但实现起来复杂且成本较高。</w:t>
      </w:r>
    </w:p>
    <w:p w14:paraId="19F67C8D">
      <w:pPr>
        <w:numPr>
          <w:ilvl w:val="0"/>
          <w:numId w:val="0"/>
        </w:numPr>
        <w:spacing w:before="78" w:after="78"/>
        <w:ind w:left="0" w:firstLine="420" w:firstLineChars="0"/>
        <w:rPr>
          <w:rFonts w:ascii="Times New Roman" w:hAnsi="Times New Roman" w:eastAsia="黑体"/>
          <w:sz w:val="28"/>
        </w:rPr>
      </w:pPr>
      <w:r>
        <w:rPr>
          <w:rFonts w:hint="eastAsia" w:ascii="黑体" w:hAnsi="黑体" w:eastAsia="黑体" w:cs="黑体"/>
          <w:kern w:val="2"/>
          <w:sz w:val="21"/>
          <w:szCs w:val="21"/>
          <w:lang w:val="en-US" w:eastAsia="zh-CN" w:bidi="ar-SA"/>
        </w:rPr>
        <w:t>1.2.1. 计算</w:t>
      </w:r>
      <w:r>
        <w:rPr>
          <w:rFonts w:hint="default" w:ascii="Times New Roman" w:hAnsi="Times New Roman" w:eastAsia="黑体" w:cs="Times New Roman"/>
          <w:kern w:val="2"/>
          <w:sz w:val="21"/>
          <w:szCs w:val="21"/>
          <w:lang w:val="en-US" w:eastAsia="zh-CN" w:bidi="ar-SA"/>
        </w:rPr>
        <w:t>Cache Line</w:t>
      </w:r>
      <w:r>
        <w:rPr>
          <w:rFonts w:hint="eastAsia" w:ascii="黑体" w:hAnsi="黑体" w:eastAsia="黑体" w:cs="黑体"/>
          <w:kern w:val="2"/>
          <w:sz w:val="21"/>
          <w:szCs w:val="21"/>
          <w:lang w:val="en-US" w:eastAsia="zh-CN" w:bidi="ar-SA"/>
        </w:rPr>
        <w:t>位长</w:t>
      </w:r>
    </w:p>
    <w:p w14:paraId="5D8982EE">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Len(Offset)=log2(M/4)</w:t>
      </w:r>
    </w:p>
    <w:p w14:paraId="2A7A9DDC">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Len(Tag)=32-Len(Offset)</w:t>
      </w:r>
    </w:p>
    <w:p w14:paraId="428B3A72">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Len(Valid)=1</w:t>
      </w:r>
    </w:p>
    <w:p w14:paraId="73876362">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Len(Dirty)=1 </w:t>
      </w:r>
    </w:p>
    <w:p w14:paraId="7E3E2AAB">
      <w:pPr>
        <w:numPr>
          <w:ilvl w:val="0"/>
          <w:numId w:val="0"/>
        </w:numPr>
        <w:spacing w:before="78" w:after="78"/>
        <w:ind w:left="0" w:firstLine="420" w:firstLineChars="0"/>
        <w:rPr>
          <w:rFonts w:hint="eastAsia" w:ascii="黑体" w:hAnsi="黑体" w:eastAsia="黑体" w:cs="黑体"/>
          <w:sz w:val="28"/>
        </w:rPr>
      </w:pPr>
      <w:r>
        <w:rPr>
          <w:rFonts w:hint="eastAsia" w:ascii="黑体" w:hAnsi="黑体" w:eastAsia="黑体" w:cs="黑体"/>
          <w:kern w:val="2"/>
          <w:sz w:val="21"/>
          <w:szCs w:val="21"/>
          <w:lang w:val="en-US" w:eastAsia="zh-CN" w:bidi="ar-SA"/>
        </w:rPr>
        <w:t>1.2.2. 解码地址</w:t>
      </w:r>
    </w:p>
    <w:p w14:paraId="3B9421DA">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Offset=Address[Len(Offset)-1:0] </w:t>
      </w:r>
    </w:p>
    <w:p w14:paraId="202C9ECB">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Tag=Address[31:Len(Offset)]</w:t>
      </w:r>
    </w:p>
    <w:p w14:paraId="3DF74FB1">
      <w:pPr>
        <w:numPr>
          <w:ilvl w:val="0"/>
          <w:numId w:val="0"/>
        </w:numPr>
        <w:spacing w:before="78" w:after="78"/>
        <w:ind w:left="0" w:firstLine="0"/>
        <w:rPr>
          <w:rFonts w:hint="eastAsia" w:ascii="黑体" w:hAnsi="黑体" w:eastAsia="黑体" w:cs="黑体"/>
          <w:sz w:val="28"/>
        </w:rPr>
      </w:pPr>
      <w:r>
        <w:rPr>
          <w:rFonts w:hint="eastAsia" w:ascii="黑体" w:hAnsi="黑体" w:eastAsia="黑体" w:cs="黑体"/>
          <w:kern w:val="2"/>
          <w:sz w:val="21"/>
          <w:szCs w:val="21"/>
          <w:lang w:val="en-US" w:eastAsia="zh-CN" w:bidi="ar-SA"/>
        </w:rPr>
        <w:t>1.3. 组相联映射 （</w:t>
      </w:r>
      <w:r>
        <w:rPr>
          <w:rFonts w:hint="default" w:ascii="Times New Roman" w:hAnsi="Times New Roman" w:eastAsia="黑体" w:cs="Times New Roman"/>
          <w:kern w:val="2"/>
          <w:sz w:val="21"/>
          <w:szCs w:val="21"/>
          <w:lang w:val="en-US" w:eastAsia="zh-CN" w:bidi="ar-SA"/>
        </w:rPr>
        <w:t>Set Associative Cache</w:t>
      </w:r>
      <w:r>
        <w:rPr>
          <w:rFonts w:hint="eastAsia" w:ascii="黑体" w:hAnsi="黑体" w:eastAsia="黑体" w:cs="黑体"/>
          <w:kern w:val="2"/>
          <w:sz w:val="21"/>
          <w:szCs w:val="21"/>
          <w:lang w:val="en-US" w:eastAsia="zh-CN" w:bidi="ar-SA"/>
        </w:rPr>
        <w:t>）</w:t>
      </w:r>
    </w:p>
    <w:p w14:paraId="4158D2AF">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组相联映射是一种折中方案，结合了直接映射和全相联映射的优点。在组相联映射中，缓存被分成多个集合，每个集合包含若干缓存行。内存地址首先通过取模操作映射到一个特定的集合，然后再在该集合中进行全相联映射。常见的组相联映射包括2路、4路和8路组相联缓存。相比于直接映射，组相联映射减少了冲突率；相比于全相联映射，组相联映射的硬件实现相对简单且成本较低。假设路数为W。</w:t>
      </w:r>
    </w:p>
    <w:p w14:paraId="37EAA861">
      <w:pPr>
        <w:numPr>
          <w:ilvl w:val="0"/>
          <w:numId w:val="0"/>
        </w:numPr>
        <w:spacing w:before="78" w:after="78"/>
        <w:ind w:left="0" w:firstLine="420" w:firstLineChars="0"/>
        <w:rPr>
          <w:rFonts w:hint="eastAsia" w:ascii="黑体" w:hAnsi="黑体" w:eastAsia="黑体" w:cs="黑体"/>
          <w:sz w:val="21"/>
          <w:szCs w:val="21"/>
        </w:rPr>
      </w:pPr>
      <w:r>
        <w:rPr>
          <w:rFonts w:hint="eastAsia" w:ascii="黑体" w:hAnsi="黑体" w:eastAsia="黑体" w:cs="黑体"/>
          <w:kern w:val="2"/>
          <w:sz w:val="21"/>
          <w:szCs w:val="21"/>
          <w:lang w:val="en-US" w:eastAsia="zh-CN" w:bidi="ar-SA"/>
        </w:rPr>
        <w:t>1.3.1 计算</w:t>
      </w:r>
      <w:r>
        <w:rPr>
          <w:rFonts w:hint="default" w:ascii="Times New Roman" w:hAnsi="Times New Roman" w:eastAsia="黑体" w:cs="Times New Roman"/>
          <w:kern w:val="2"/>
          <w:sz w:val="21"/>
          <w:szCs w:val="21"/>
          <w:lang w:val="en-US" w:eastAsia="zh-CN" w:bidi="ar-SA"/>
        </w:rPr>
        <w:t>Cache Line</w:t>
      </w:r>
      <w:r>
        <w:rPr>
          <w:rFonts w:hint="eastAsia" w:ascii="黑体" w:hAnsi="黑体" w:eastAsia="黑体" w:cs="黑体"/>
          <w:kern w:val="2"/>
          <w:sz w:val="21"/>
          <w:szCs w:val="21"/>
          <w:lang w:val="en-US" w:eastAsia="zh-CN" w:bidi="ar-SA"/>
        </w:rPr>
        <w:t>位长</w:t>
      </w:r>
    </w:p>
    <w:p w14:paraId="0AF5836E">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Len(Offset)=log2(M/4)</w:t>
      </w:r>
    </w:p>
    <w:p w14:paraId="45D7AEB6">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Len(Set Index)=log2(N/W)</w:t>
      </w:r>
    </w:p>
    <w:p w14:paraId="71C18A75">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Len(Tag)=32-Len(Offset)-Len(Set Index) </w:t>
      </w:r>
    </w:p>
    <w:p w14:paraId="54325D89">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Len(Valid)=1 </w:t>
      </w:r>
    </w:p>
    <w:p w14:paraId="7A9FD0C1">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Len(Dirty)=1 </w:t>
      </w:r>
    </w:p>
    <w:p w14:paraId="68D3A7F0">
      <w:pPr>
        <w:numPr>
          <w:ilvl w:val="0"/>
          <w:numId w:val="0"/>
        </w:numPr>
        <w:spacing w:before="78" w:after="78"/>
        <w:ind w:left="0" w:firstLine="420" w:firstLineChars="0"/>
        <w:rPr>
          <w:rFonts w:ascii="Times New Roman" w:hAnsi="Times New Roman" w:eastAsia="黑体"/>
          <w:sz w:val="28"/>
        </w:rPr>
      </w:pPr>
      <w:r>
        <w:rPr>
          <w:rFonts w:hint="eastAsia" w:ascii="黑体" w:hAnsi="黑体" w:eastAsia="黑体" w:cs="黑体"/>
          <w:kern w:val="2"/>
          <w:sz w:val="21"/>
          <w:szCs w:val="21"/>
          <w:lang w:val="en-US" w:eastAsia="zh-CN" w:bidi="ar-SA"/>
        </w:rPr>
        <w:t>1.3.2. 解码地址</w:t>
      </w:r>
    </w:p>
    <w:p w14:paraId="6F405D70">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Offset=Address[Len(Offset)-1:0] </w:t>
      </w:r>
    </w:p>
    <w:p w14:paraId="2E37F059">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 xml:space="preserve">Set Index=Address[Len(Offset)+Len(Set Index)-1:Len(Offset)] </w:t>
      </w:r>
    </w:p>
    <w:p w14:paraId="474C5B00">
      <w:pPr>
        <w:numPr>
          <w:ilvl w:val="0"/>
          <w:numId w:val="0"/>
        </w:numPr>
        <w:spacing w:before="78" w:after="78"/>
        <w:ind w:left="420" w:leftChars="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Tag=Address[31:Len(Offset)+Len(Set Index)]</w:t>
      </w:r>
    </w:p>
    <w:p w14:paraId="4AFC4A44">
      <w:pPr>
        <w:numPr>
          <w:ilvl w:val="0"/>
          <w:numId w:val="0"/>
        </w:numPr>
        <w:spacing w:before="78" w:after="78"/>
        <w:ind w:left="0" w:firstLine="420" w:firstLineChars="0"/>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三种方法的示意图如</w:t>
      </w:r>
      <w:r>
        <w:rPr>
          <w:rFonts w:hint="eastAsia" w:ascii="Times New Roman" w:hAnsi="Times New Roman" w:eastAsia="宋体" w:cs="Times New Roman"/>
          <w:kern w:val="2"/>
          <w:sz w:val="21"/>
          <w:szCs w:val="21"/>
          <w:lang w:val="en-US" w:eastAsia="zh-CN" w:bidi="ar-SA"/>
        </w:rPr>
        <w:t>图2-14</w:t>
      </w:r>
      <w:r>
        <w:rPr>
          <w:rFonts w:ascii="Times New Roman" w:hAnsi="Times New Roman" w:eastAsia="宋体" w:cs="Times New Roman"/>
          <w:kern w:val="2"/>
          <w:sz w:val="21"/>
          <w:szCs w:val="21"/>
          <w:lang w:val="en-US" w:eastAsia="zh-CN" w:bidi="ar-SA"/>
        </w:rPr>
        <w:t>：</w:t>
      </w:r>
    </w:p>
    <w:p w14:paraId="4157C528">
      <w:pPr>
        <w:numPr>
          <w:ilvl w:val="0"/>
          <w:numId w:val="0"/>
        </w:numPr>
        <w:spacing w:before="78" w:after="78"/>
        <w:jc w:val="center"/>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drawing>
          <wp:inline distT="0" distB="0" distL="114300" distR="114300">
            <wp:extent cx="5269865" cy="2153285"/>
            <wp:effectExtent l="0" t="0" r="6985" b="18415"/>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23"/>
                    <a:stretch>
                      <a:fillRect/>
                    </a:stretch>
                  </pic:blipFill>
                  <pic:spPr>
                    <a:xfrm>
                      <a:off x="0" y="0"/>
                      <a:ext cx="5269865" cy="2153285"/>
                    </a:xfrm>
                    <a:prstGeom prst="rect">
                      <a:avLst/>
                    </a:prstGeom>
                  </pic:spPr>
                </pic:pic>
              </a:graphicData>
            </a:graphic>
          </wp:inline>
        </w:drawing>
      </w:r>
    </w:p>
    <w:p w14:paraId="614F2A3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2-14 Cache</w:t>
      </w:r>
      <w:r>
        <w:rPr>
          <w:rFonts w:hint="eastAsia" w:ascii="宋体" w:hAnsi="宋体" w:eastAsia="宋体" w:cs="宋体"/>
          <w:sz w:val="21"/>
          <w:szCs w:val="21"/>
          <w:lang w:val="en-US" w:eastAsia="zh-CN"/>
        </w:rPr>
        <w:t>的三种映射方式</w:t>
      </w:r>
    </w:p>
    <w:p w14:paraId="08E1D00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为了简单起见我们采用直接相联的方式进行映射，同时配置参数如下：</w:t>
      </w:r>
    </w:p>
    <w:p w14:paraId="75E0202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N=2</w:t>
      </w:r>
      <w:r>
        <w:rPr>
          <w:rFonts w:ascii="Times New Roman" w:hAnsi="Times New Roman" w:eastAsia="宋体" w:cs="Times New Roman"/>
          <w:kern w:val="2"/>
          <w:sz w:val="21"/>
          <w:szCs w:val="21"/>
          <w:vertAlign w:val="superscript"/>
          <w:lang w:val="en-US" w:eastAsia="zh-CN" w:bidi="ar-SA"/>
        </w:rPr>
        <w:t>8</w:t>
      </w:r>
    </w:p>
    <w:p w14:paraId="1B95539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firstLine="0"/>
        <w:textAlignment w:val="auto"/>
        <w:rPr>
          <w:rFonts w:ascii="Times New Roman" w:hAnsi="Times New Roman" w:eastAsia="黑体"/>
          <w:sz w:val="28"/>
        </w:rPr>
      </w:pPr>
      <w:r>
        <w:rPr>
          <w:rFonts w:ascii="Times New Roman" w:hAnsi="Times New Roman" w:eastAsia="宋体" w:cs="Times New Roman"/>
          <w:kern w:val="2"/>
          <w:sz w:val="21"/>
          <w:szCs w:val="21"/>
          <w:vertAlign w:val="superscript"/>
          <w:lang w:val="en-US" w:eastAsia="zh-CN" w:bidi="ar-SA"/>
        </w:rPr>
        <w:tab/>
      </w:r>
      <w:r>
        <w:rPr>
          <w:rFonts w:ascii="Times New Roman" w:hAnsi="Times New Roman" w:eastAsia="宋体" w:cs="Times New Roman"/>
          <w:kern w:val="2"/>
          <w:position w:val="0"/>
          <w:sz w:val="21"/>
          <w:szCs w:val="21"/>
          <w:vertAlign w:val="baseline"/>
          <w:lang w:val="en-US" w:eastAsia="zh-CN" w:bidi="ar-SA"/>
        </w:rPr>
        <w:t>M=4</w:t>
      </w:r>
    </w:p>
    <w:p w14:paraId="526E0D5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因此我们的Cache Line的形式如</w:t>
      </w:r>
      <w:r>
        <w:rPr>
          <w:rFonts w:hint="eastAsia" w:ascii="Times New Roman" w:hAnsi="Times New Roman" w:eastAsia="宋体" w:cs="Times New Roman"/>
          <w:kern w:val="2"/>
          <w:sz w:val="21"/>
          <w:szCs w:val="21"/>
          <w:lang w:val="en-US" w:eastAsia="zh-CN" w:bidi="ar-SA"/>
        </w:rPr>
        <w:t>图2-15</w:t>
      </w:r>
      <w:r>
        <w:rPr>
          <w:rFonts w:ascii="Times New Roman" w:hAnsi="Times New Roman" w:eastAsia="宋体" w:cs="Times New Roman"/>
          <w:kern w:val="2"/>
          <w:sz w:val="21"/>
          <w:szCs w:val="21"/>
          <w:lang w:val="en-US" w:eastAsia="zh-CN" w:bidi="ar-SA"/>
        </w:rPr>
        <w:t>：</w:t>
      </w:r>
    </w:p>
    <w:p w14:paraId="4288598C">
      <w:pPr>
        <w:spacing w:before="156" w:beforeLines="50" w:after="156" w:afterLines="50" w:line="240" w:lineRule="auto"/>
        <w:jc w:val="center"/>
        <w:rPr>
          <w:rFonts w:hint="eastAsia" w:ascii="Times New Roman" w:hAnsi="Times New Roman" w:eastAsia="黑体" w:cs="Times New Roman"/>
          <w:sz w:val="21"/>
          <w:szCs w:val="21"/>
          <w:lang w:eastAsia="zh-CN"/>
        </w:rPr>
      </w:pPr>
      <w:r>
        <w:rPr>
          <w:rFonts w:hint="eastAsia" w:ascii="Times New Roman" w:hAnsi="Times New Roman" w:eastAsia="黑体" w:cs="Times New Roman"/>
          <w:sz w:val="21"/>
          <w:szCs w:val="21"/>
          <w:lang w:eastAsia="zh-CN"/>
        </w:rPr>
        <w:drawing>
          <wp:inline distT="0" distB="0" distL="114300" distR="114300">
            <wp:extent cx="5269230" cy="425450"/>
            <wp:effectExtent l="0" t="0" r="7620" b="12700"/>
            <wp:docPr id="21" name="图片 2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2"/>
                    <pic:cNvPicPr>
                      <a:picLocks noChangeAspect="1"/>
                    </pic:cNvPicPr>
                  </pic:nvPicPr>
                  <pic:blipFill>
                    <a:blip r:embed="rId24"/>
                    <a:stretch>
                      <a:fillRect/>
                    </a:stretch>
                  </pic:blipFill>
                  <pic:spPr>
                    <a:xfrm>
                      <a:off x="0" y="0"/>
                      <a:ext cx="5269230" cy="425450"/>
                    </a:xfrm>
                    <a:prstGeom prst="rect">
                      <a:avLst/>
                    </a:prstGeom>
                  </pic:spPr>
                </pic:pic>
              </a:graphicData>
            </a:graphic>
          </wp:inline>
        </w:drawing>
      </w:r>
    </w:p>
    <w:p w14:paraId="189CC313">
      <w:pPr>
        <w:spacing w:before="156" w:beforeLines="50" w:after="156" w:afterLines="50"/>
        <w:jc w:val="center"/>
        <w:rPr>
          <w:rFonts w:hint="eastAsia" w:ascii="Times New Roman" w:hAnsi="Times New Roman" w:eastAsia="黑体" w:cs="Times New Roman"/>
          <w:sz w:val="21"/>
          <w:szCs w:val="21"/>
          <w:lang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本项目</w:t>
      </w:r>
      <w:r>
        <w:rPr>
          <w:rFonts w:hint="default" w:ascii="Times New Roman" w:hAnsi="Times New Roman" w:eastAsia="宋体" w:cs="Times New Roman"/>
          <w:sz w:val="21"/>
          <w:szCs w:val="21"/>
          <w:lang w:val="en-US" w:eastAsia="zh-CN"/>
        </w:rPr>
        <w:t>Cache</w:t>
      </w:r>
      <w:r>
        <w:rPr>
          <w:rFonts w:hint="eastAsia" w:ascii="宋体" w:hAnsi="宋体" w:eastAsia="宋体" w:cs="宋体"/>
          <w:sz w:val="21"/>
          <w:szCs w:val="21"/>
          <w:lang w:val="en-US" w:eastAsia="zh-CN"/>
        </w:rPr>
        <w:t>的组成</w:t>
      </w:r>
    </w:p>
    <w:p w14:paraId="136FE4ED">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在具体实现中，我们的Cache Line使用寄存器堆实现，在后面的部分会提到。</w:t>
      </w:r>
    </w:p>
    <w:p w14:paraId="6D41C507">
      <w:pPr>
        <w:numPr>
          <w:ilvl w:val="0"/>
          <w:numId w:val="0"/>
        </w:numPr>
        <w:spacing w:before="78" w:after="78"/>
        <w:ind w:left="0" w:firstLine="0"/>
        <w:rPr>
          <w:rFonts w:hint="eastAsia" w:ascii="黑体" w:hAnsi="黑体" w:eastAsia="黑体" w:cs="黑体"/>
          <w:sz w:val="28"/>
        </w:rPr>
      </w:pPr>
      <w:r>
        <w:rPr>
          <w:rFonts w:hint="eastAsia" w:ascii="黑体" w:hAnsi="黑体" w:eastAsia="黑体" w:cs="黑体"/>
          <w:kern w:val="2"/>
          <w:sz w:val="21"/>
          <w:szCs w:val="21"/>
          <w:lang w:val="en-US" w:eastAsia="zh-CN" w:bidi="ar-SA"/>
        </w:rPr>
        <w:t xml:space="preserve">2. </w:t>
      </w:r>
      <w:r>
        <w:rPr>
          <w:rFonts w:hint="default" w:ascii="Times New Roman" w:hAnsi="Times New Roman" w:eastAsia="黑体" w:cs="Times New Roman"/>
          <w:kern w:val="2"/>
          <w:sz w:val="21"/>
          <w:szCs w:val="21"/>
          <w:lang w:val="en-US" w:eastAsia="zh-CN" w:bidi="ar-SA"/>
        </w:rPr>
        <w:t>Cache</w:t>
      </w:r>
      <w:r>
        <w:rPr>
          <w:rFonts w:hint="eastAsia" w:ascii="黑体" w:hAnsi="黑体" w:eastAsia="黑体" w:cs="黑体"/>
          <w:kern w:val="2"/>
          <w:sz w:val="21"/>
          <w:szCs w:val="21"/>
          <w:lang w:val="en-US" w:eastAsia="zh-CN" w:bidi="ar-SA"/>
        </w:rPr>
        <w:t>读写策略</w:t>
      </w:r>
    </w:p>
    <w:p w14:paraId="5A8885CC">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在了解到Cache Line的构造之后，我们需要对Cache Line的读写策略进行讨论。Cache Line的读写策略一定程度上也影响了Cache的效率，同时更重要的是它影响Cache读写数据的正确性。在这里，我</w:t>
      </w:r>
      <w:r>
        <w:rPr>
          <w:rFonts w:hint="eastAsia" w:ascii="Times New Roman" w:hAnsi="Times New Roman" w:eastAsia="宋体" w:cs="Times New Roman"/>
          <w:kern w:val="2"/>
          <w:sz w:val="21"/>
          <w:szCs w:val="21"/>
          <w:lang w:val="en-US" w:eastAsia="zh-CN" w:bidi="ar-SA"/>
        </w:rPr>
        <w:t>们</w:t>
      </w:r>
      <w:r>
        <w:rPr>
          <w:rFonts w:ascii="Times New Roman" w:hAnsi="Times New Roman" w:eastAsia="宋体" w:cs="Times New Roman"/>
          <w:kern w:val="2"/>
          <w:sz w:val="21"/>
          <w:szCs w:val="21"/>
          <w:lang w:val="en-US" w:eastAsia="zh-CN" w:bidi="ar-SA"/>
        </w:rPr>
        <w:t>将按照写策略、替换策略和分配策略这三个方面来详细说明每种策略的具体操作和优缺点。</w:t>
      </w:r>
    </w:p>
    <w:p w14:paraId="75DDCE9A">
      <w:pPr>
        <w:numPr>
          <w:ilvl w:val="0"/>
          <w:numId w:val="0"/>
        </w:numPr>
        <w:spacing w:before="78" w:after="78"/>
        <w:ind w:left="0" w:firstLine="0"/>
        <w:rPr>
          <w:rFonts w:ascii="Times New Roman" w:hAnsi="Times New Roman" w:eastAsia="黑体"/>
          <w:sz w:val="28"/>
        </w:rPr>
      </w:pPr>
      <w:r>
        <w:rPr>
          <w:rFonts w:hint="eastAsia" w:ascii="黑体" w:hAnsi="黑体" w:eastAsia="黑体" w:cs="黑体"/>
          <w:kern w:val="2"/>
          <w:sz w:val="21"/>
          <w:szCs w:val="21"/>
          <w:lang w:val="en-US" w:eastAsia="zh-CN" w:bidi="ar-SA"/>
        </w:rPr>
        <w:t>2.1. 写策略</w:t>
      </w:r>
    </w:p>
    <w:p w14:paraId="0AFDFE08">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写直达策略要求在每次写操作时，数据同时写入Cache和主存。即使只对Cache进行了写操作，也会立即更新到主存中，以保持Cache和主存中数据的实时同步。这种策略确保了系统中Cache和主存数据的一致性，适用于对数据完整性要求较高的应用场景，如数据库系统和事务处理系统。然而，写直达策略可能因为频繁的主存写入而增加延迟，影响系统的响应速度，并且可能导致额外的内存访问和总线带宽开销。而写回策略允许在写操作时首先将数据写入Cache中进行修改，而不立即写入主存。只有在Cache行被替换或者需要写回主存时，才会将修改的数据写回主存。这种策略减少了对主存的写访问次数，降低了内存访问和总线带宽的使用，从而提高了系统的性能和吞吐量。写回策略适合对系统性能要求较高、可以容忍一定数据不一致的应用场景，如图形处理和科学计算等。然而，实现写回策略需要额外的管理机制来处理Cache和主存数据的一致性问题，这可能增加系统设计的复杂性和实现难度。</w:t>
      </w:r>
    </w:p>
    <w:p w14:paraId="56328EA7">
      <w:pPr>
        <w:numPr>
          <w:ilvl w:val="0"/>
          <w:numId w:val="0"/>
        </w:numPr>
        <w:spacing w:before="78" w:after="78"/>
        <w:ind w:left="0" w:firstLine="0"/>
        <w:rPr>
          <w:rFonts w:ascii="Times New Roman" w:hAnsi="Times New Roman" w:eastAsia="黑体"/>
          <w:sz w:val="28"/>
        </w:rPr>
      </w:pPr>
      <w:r>
        <w:rPr>
          <w:rFonts w:hint="eastAsia" w:ascii="黑体" w:hAnsi="黑体" w:eastAsia="黑体" w:cs="黑体"/>
          <w:kern w:val="2"/>
          <w:sz w:val="21"/>
          <w:szCs w:val="21"/>
          <w:lang w:val="en-US" w:eastAsia="zh-CN" w:bidi="ar-SA"/>
        </w:rPr>
        <w:t>2.2. 替换策略</w:t>
      </w:r>
    </w:p>
    <w:p w14:paraId="25431328">
      <w:pPr>
        <w:numPr>
          <w:ilvl w:val="0"/>
          <w:numId w:val="0"/>
        </w:numPr>
        <w:spacing w:before="78" w:after="78"/>
        <w:ind w:left="0" w:firstLine="420" w:firstLineChars="0"/>
        <w:rPr>
          <w:rFonts w:ascii="Times New Roman" w:hAnsi="Times New Roman" w:eastAsia="黑体"/>
          <w:sz w:val="28"/>
        </w:rPr>
      </w:pPr>
      <w:r>
        <w:rPr>
          <w:rFonts w:hint="eastAsia" w:ascii="黑体" w:hAnsi="黑体" w:eastAsia="黑体" w:cs="黑体"/>
          <w:kern w:val="2"/>
          <w:sz w:val="21"/>
          <w:szCs w:val="21"/>
          <w:lang w:val="en-US" w:eastAsia="zh-CN" w:bidi="ar-SA"/>
        </w:rPr>
        <w:t>2.2.1. 最近最少使用（</w:t>
      </w:r>
      <w:r>
        <w:rPr>
          <w:rFonts w:hint="default" w:ascii="Times New Roman" w:hAnsi="Times New Roman" w:eastAsia="黑体" w:cs="Times New Roman"/>
          <w:kern w:val="2"/>
          <w:sz w:val="21"/>
          <w:szCs w:val="21"/>
          <w:lang w:val="en-US" w:eastAsia="zh-CN" w:bidi="ar-SA"/>
        </w:rPr>
        <w:t>LRU</w:t>
      </w:r>
      <w:r>
        <w:rPr>
          <w:rFonts w:hint="eastAsia" w:ascii="黑体" w:hAnsi="黑体" w:eastAsia="黑体" w:cs="黑体"/>
          <w:kern w:val="2"/>
          <w:sz w:val="21"/>
          <w:szCs w:val="21"/>
          <w:lang w:val="en-US" w:eastAsia="zh-CN" w:bidi="ar-SA"/>
        </w:rPr>
        <w:t>）</w:t>
      </w:r>
    </w:p>
    <w:p w14:paraId="11A73698">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LRU替换策略会替换最近最少使用的Cache Line。具体操作包括使用一种算法来追踪每个Cache Line的使用历史，以确定哪些数据最久未被访问，从而进行替换。优点是通常能很好地预测数据的局部性，减少缺失率；缺点是实现复杂，需要额外的硬件支持和管理。</w:t>
      </w:r>
    </w:p>
    <w:p w14:paraId="6788D065">
      <w:pPr>
        <w:numPr>
          <w:ilvl w:val="0"/>
          <w:numId w:val="0"/>
        </w:numPr>
        <w:spacing w:before="78" w:after="78"/>
        <w:ind w:left="0" w:firstLine="420" w:firstLineChars="0"/>
        <w:rPr>
          <w:rFonts w:ascii="Times New Roman" w:hAnsi="Times New Roman" w:eastAsia="黑体"/>
          <w:sz w:val="28"/>
        </w:rPr>
      </w:pPr>
      <w:r>
        <w:rPr>
          <w:rFonts w:hint="eastAsia" w:ascii="黑体" w:hAnsi="黑体" w:eastAsia="黑体" w:cs="黑体"/>
          <w:kern w:val="2"/>
          <w:sz w:val="21"/>
          <w:szCs w:val="21"/>
          <w:lang w:val="en-US" w:eastAsia="zh-CN" w:bidi="ar-SA"/>
        </w:rPr>
        <w:t>2.2.2. 先进先出（</w:t>
      </w:r>
      <w:r>
        <w:rPr>
          <w:rFonts w:hint="default" w:ascii="Times New Roman" w:hAnsi="Times New Roman" w:eastAsia="黑体" w:cs="Times New Roman"/>
          <w:kern w:val="2"/>
          <w:sz w:val="21"/>
          <w:szCs w:val="21"/>
          <w:lang w:val="en-US" w:eastAsia="zh-CN" w:bidi="ar-SA"/>
        </w:rPr>
        <w:t>FIFO</w:t>
      </w:r>
      <w:r>
        <w:rPr>
          <w:rFonts w:hint="eastAsia" w:ascii="黑体" w:hAnsi="黑体" w:eastAsia="黑体" w:cs="黑体"/>
          <w:kern w:val="2"/>
          <w:sz w:val="21"/>
          <w:szCs w:val="21"/>
          <w:lang w:val="en-US" w:eastAsia="zh-CN" w:bidi="ar-SA"/>
        </w:rPr>
        <w:t>）</w:t>
      </w:r>
    </w:p>
    <w:p w14:paraId="7284BC56">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替换策略会替换最早进入Cache的Cache Line。具体操作包括使用队列来记录每个Cache Line进入Cache的顺序，当需要替换时，选择队列中最早进入的Cache Line进行替换。优点是实现简单，不需要额外的硬件支持；缺点是未能考虑数据的访问模式，可能会导致较高的缺失率。</w:t>
      </w:r>
    </w:p>
    <w:p w14:paraId="213CEDAB">
      <w:pPr>
        <w:numPr>
          <w:ilvl w:val="0"/>
          <w:numId w:val="0"/>
        </w:numPr>
        <w:spacing w:before="78" w:after="78"/>
        <w:ind w:left="0" w:firstLine="0"/>
        <w:rPr>
          <w:rFonts w:ascii="Times New Roman" w:hAnsi="Times New Roman" w:eastAsia="黑体"/>
          <w:sz w:val="28"/>
        </w:rPr>
      </w:pPr>
      <w:r>
        <w:rPr>
          <w:rFonts w:hint="eastAsia" w:ascii="黑体" w:hAnsi="黑体" w:eastAsia="黑体" w:cs="黑体"/>
          <w:kern w:val="2"/>
          <w:sz w:val="21"/>
          <w:szCs w:val="21"/>
          <w:lang w:val="en-US" w:eastAsia="zh-CN" w:bidi="ar-SA"/>
        </w:rPr>
        <w:t>2.3. 分配策略</w:t>
      </w:r>
    </w:p>
    <w:p w14:paraId="77D6B111">
      <w:pPr>
        <w:numPr>
          <w:ilvl w:val="0"/>
          <w:numId w:val="0"/>
        </w:numPr>
        <w:spacing w:before="78" w:after="78"/>
        <w:ind w:left="0" w:firstLine="420" w:firstLineChars="0"/>
        <w:rPr>
          <w:rFonts w:ascii="Times New Roman" w:hAnsi="Times New Roman" w:eastAsia="黑体"/>
          <w:sz w:val="28"/>
        </w:rPr>
      </w:pPr>
      <w:r>
        <w:rPr>
          <w:rFonts w:hint="eastAsia" w:ascii="黑体" w:hAnsi="黑体" w:eastAsia="黑体" w:cs="黑体"/>
          <w:kern w:val="2"/>
          <w:sz w:val="21"/>
          <w:szCs w:val="21"/>
          <w:lang w:val="en-US" w:eastAsia="zh-CN" w:bidi="ar-SA"/>
        </w:rPr>
        <w:t>2.3.1. 写分配（</w:t>
      </w:r>
      <w:r>
        <w:rPr>
          <w:rFonts w:hint="default" w:ascii="Times New Roman" w:hAnsi="Times New Roman" w:eastAsia="黑体" w:cs="Times New Roman"/>
          <w:kern w:val="2"/>
          <w:sz w:val="21"/>
          <w:szCs w:val="21"/>
          <w:lang w:val="en-US" w:eastAsia="zh-CN" w:bidi="ar-SA"/>
        </w:rPr>
        <w:t>Write Allocate</w:t>
      </w:r>
      <w:r>
        <w:rPr>
          <w:rFonts w:hint="eastAsia" w:ascii="黑体" w:hAnsi="黑体" w:eastAsia="黑体" w:cs="黑体"/>
          <w:kern w:val="2"/>
          <w:sz w:val="21"/>
          <w:szCs w:val="21"/>
          <w:lang w:val="en-US" w:eastAsia="zh-CN" w:bidi="ar-SA"/>
        </w:rPr>
        <w:t>）</w:t>
      </w:r>
    </w:p>
    <w:p w14:paraId="29B47191">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写分配策略要求在写操作时，先将数据加载到Cache中，然后再进行修改。这种策略可以确保Cache中的数据始终与主存中的数据保持一致，适合需要保证数据一致性和可靠性的应用场景。具体操作包括在写操作发生时，检查数据是否在Cache中，如果不在则从主存加载数据到Cache中，然后修改数据并同步到主存。</w:t>
      </w:r>
    </w:p>
    <w:p w14:paraId="51663111">
      <w:pPr>
        <w:numPr>
          <w:ilvl w:val="0"/>
          <w:numId w:val="0"/>
        </w:numPr>
        <w:spacing w:before="78" w:after="78"/>
        <w:ind w:left="0" w:firstLine="420" w:firstLineChars="0"/>
        <w:rPr>
          <w:rFonts w:hint="eastAsia" w:ascii="黑体" w:hAnsi="黑体" w:eastAsia="黑体" w:cs="黑体"/>
          <w:sz w:val="28"/>
        </w:rPr>
      </w:pPr>
      <w:r>
        <w:rPr>
          <w:rFonts w:hint="eastAsia" w:ascii="黑体" w:hAnsi="黑体" w:eastAsia="黑体" w:cs="黑体"/>
          <w:kern w:val="2"/>
          <w:sz w:val="21"/>
          <w:szCs w:val="21"/>
          <w:lang w:val="en-US" w:eastAsia="zh-CN" w:bidi="ar-SA"/>
        </w:rPr>
        <w:t>2.3.2. 写不分配</w:t>
      </w:r>
      <w:r>
        <w:rPr>
          <w:rFonts w:hint="default" w:ascii="Times New Roman" w:hAnsi="Times New Roman" w:eastAsia="黑体" w:cs="Times New Roman"/>
          <w:kern w:val="2"/>
          <w:sz w:val="21"/>
          <w:szCs w:val="21"/>
          <w:lang w:val="en-US" w:eastAsia="zh-CN" w:bidi="ar-SA"/>
        </w:rPr>
        <w:t>（Write-Non Allocate）</w:t>
      </w:r>
    </w:p>
    <w:p w14:paraId="44E325E0">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写不分配策略允许在写操作时直接在主存中进行数据修改，而不需要将数据加载到Cache中。这种策略减少了内存访问和总线带宽的使用，提高了系统的响应速度和吞吐量。适用于对系统性能要求较高、可以容忍一定数据不一致的应用场景，如图形处理和科学计算等。</w:t>
      </w:r>
    </w:p>
    <w:p w14:paraId="6CA2B628">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在本实验中，为了更好地提升效率，我们采用了WB+WA+DualPort的设计，这样的设计有以下优势：首先，写回策略（Write-Back）允许数据在写入Cache后暂时不直接写入主存，从而减少了频繁的主存访问，降低了内存访问延迟，显著提升了系统的响应速度和性能表现。其次，写分配策略（Write Allocate）确保每次写操作都加载数据到Cache中，进一步优化了写操作的效率，特别是在数据写入后的多次读取场景中尤为有效。最后，双端口（Dual Port）设计允许多个处理器或线程同时对Cache进行读写操作，这不仅提高了系统的并发处理能力，还有效地降低了竞争带来的性能瓶颈。综上所述，这种设计不仅优化了系统的性能和响应速度，还提升了其在多核处理器和并行计算环境中的适用性，为高性能计算和数据密集型应用提供了强大的支持。</w:t>
      </w:r>
      <w:bookmarkStart w:id="0" w:name="_GoBack"/>
      <w:bookmarkEnd w:id="0"/>
    </w:p>
    <w:p w14:paraId="5322973B">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另外为了更好地厘清逻辑，我们先画出其逻辑图，然后将逻辑图转化为逻辑分支表，髯胡分析出每一个执行块的延时，最后进行代码编程。</w:t>
      </w:r>
    </w:p>
    <w:p w14:paraId="16749D58">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首先我们画出逻辑图如</w:t>
      </w:r>
      <w:r>
        <w:rPr>
          <w:rFonts w:hint="eastAsia" w:ascii="Times New Roman" w:hAnsi="Times New Roman" w:eastAsia="宋体" w:cs="Times New Roman"/>
          <w:kern w:val="2"/>
          <w:sz w:val="21"/>
          <w:szCs w:val="21"/>
          <w:lang w:val="en-US" w:eastAsia="zh-CN" w:bidi="ar-SA"/>
        </w:rPr>
        <w:t>图2-16所示</w:t>
      </w:r>
      <w:r>
        <w:rPr>
          <w:rFonts w:ascii="Times New Roman" w:hAnsi="Times New Roman" w:eastAsia="宋体" w:cs="Times New Roman"/>
          <w:kern w:val="2"/>
          <w:sz w:val="21"/>
          <w:szCs w:val="21"/>
          <w:lang w:val="en-US" w:eastAsia="zh-CN" w:bidi="ar-SA"/>
        </w:rPr>
        <w:t>：</w:t>
      </w:r>
    </w:p>
    <w:p w14:paraId="1FBEBD20">
      <w:pPr>
        <w:spacing w:before="156" w:beforeLines="50" w:after="156" w:afterLines="50"/>
        <w:rPr>
          <w:rFonts w:hint="eastAsia" w:ascii="Times New Roman" w:hAnsi="Times New Roman" w:eastAsia="黑体" w:cs="Times New Roman"/>
          <w:sz w:val="21"/>
          <w:szCs w:val="21"/>
          <w:lang w:eastAsia="zh-CN"/>
        </w:rPr>
      </w:pPr>
      <w:r>
        <w:rPr>
          <w:rFonts w:hint="eastAsia" w:ascii="Times New Roman" w:hAnsi="Times New Roman" w:eastAsia="黑体" w:cs="Times New Roman"/>
          <w:sz w:val="21"/>
          <w:szCs w:val="21"/>
          <w:lang w:eastAsia="zh-CN"/>
        </w:rPr>
        <w:drawing>
          <wp:inline distT="0" distB="0" distL="114300" distR="114300">
            <wp:extent cx="5273675" cy="3213735"/>
            <wp:effectExtent l="0" t="0" r="3175" b="5715"/>
            <wp:docPr id="22" name="图片 22"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3"/>
                    <pic:cNvPicPr>
                      <a:picLocks noChangeAspect="1"/>
                    </pic:cNvPicPr>
                  </pic:nvPicPr>
                  <pic:blipFill>
                    <a:blip r:embed="rId25"/>
                    <a:stretch>
                      <a:fillRect/>
                    </a:stretch>
                  </pic:blipFill>
                  <pic:spPr>
                    <a:xfrm>
                      <a:off x="0" y="0"/>
                      <a:ext cx="5273675" cy="3213735"/>
                    </a:xfrm>
                    <a:prstGeom prst="rect">
                      <a:avLst/>
                    </a:prstGeom>
                  </pic:spPr>
                </pic:pic>
              </a:graphicData>
            </a:graphic>
          </wp:inline>
        </w:drawing>
      </w:r>
    </w:p>
    <w:p w14:paraId="2655691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2-16 Cache</w:t>
      </w:r>
      <w:r>
        <w:rPr>
          <w:rFonts w:hint="eastAsia" w:ascii="宋体" w:hAnsi="宋体" w:eastAsia="宋体" w:cs="宋体"/>
          <w:sz w:val="21"/>
          <w:szCs w:val="21"/>
          <w:lang w:val="en-US" w:eastAsia="zh-CN"/>
        </w:rPr>
        <w:t>执行逻辑图</w:t>
      </w:r>
    </w:p>
    <w:p w14:paraId="7D015F81">
      <w:pPr>
        <w:numPr>
          <w:ilvl w:val="0"/>
          <w:numId w:val="0"/>
        </w:numPr>
        <w:spacing w:before="78" w:after="78"/>
        <w:ind w:left="0" w:firstLine="420" w:firstLineChars="0"/>
        <w:rPr>
          <w:rFonts w:ascii="Times New Roman" w:hAnsi="Times New Roman" w:eastAsia="黑体"/>
          <w:sz w:val="28"/>
        </w:rPr>
      </w:pPr>
      <w:r>
        <w:rPr>
          <w:rFonts w:ascii="Times New Roman" w:hAnsi="Times New Roman" w:eastAsia="宋体" w:cs="Times New Roman"/>
          <w:kern w:val="2"/>
          <w:sz w:val="21"/>
          <w:szCs w:val="21"/>
          <w:lang w:val="en-US" w:eastAsia="zh-CN" w:bidi="ar-SA"/>
        </w:rPr>
        <w:t>该图展示了一个写回（Write-Back, WB）和写分配（Write-Allocate, WA）策略的双端口缓存（Dual-Port Cache）的读写流程。图中主要包含以下几个部分：首先，遵循两个原则：当替换脏数据时，先写回内存，并且永不将无效和脏数据同时出现。流程从写、读、数据输入（din）和地址（addr）开始。地址被解码成标签（tag’）、索引（index’）和偏移量（offset’，在此策略中为0）。</w:t>
      </w:r>
    </w:p>
    <w:p w14:paraId="73A1A5D6">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接着，判断当前操作是读还是写。如果是读操作，继续下一步；如果是写操作，进行写操作，然后判断是否命中（HIT）。判断命中与否的标准是有效位（valid）且标签（tag[index]）与解码出的标签（tag’）匹配。如果命中，对于读操作，从缓存读取数据；对于写操作，更新缓存中的数据并设置脏位（dirt=1）。如果未命中，则进入未命中处理流程。</w:t>
      </w:r>
    </w:p>
    <w:p w14:paraId="103C876F">
      <w:pPr>
        <w:numPr>
          <w:ilvl w:val="0"/>
          <w:numId w:val="0"/>
        </w:numPr>
        <w:spacing w:before="78" w:after="78"/>
        <w:ind w:left="0" w:firstLine="0"/>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在未命中处理流程中，需要判断缓存行是否脏（dirt）且有效（valid）。如果是脏数据，需要将旧数据写回内存，然后替换缓存数据；如果不是脏数据，直接替换缓存数据。对于命中的读操作，从缓存块中读取数据（dout=block[index]）。对于未命中且不是脏数据的情况，从内存读取数据并更新缓存块，重置脏位和有效位。对于未命中且是脏数据的情况，将旧缓存行写回内存，同时读取新地址的数据并更新缓存块。</w:t>
      </w:r>
    </w:p>
    <w:p w14:paraId="5AD2946D">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对于命中的写操作，更新缓存中的标签和数据，设置脏位。对于未命中的写操作，将旧缓存行写回内存，同时将新数据写入缓存并更新标签和脏位。通过该图可以清晰地了解WB+WA+DualPort缓存的读写策略及其流程，包括命中与未命中处理、脏数据处理等关键步骤。然后我们将条件合并，得到图</w:t>
      </w:r>
      <w:r>
        <w:rPr>
          <w:rFonts w:hint="eastAsia" w:ascii="Times New Roman" w:hAnsi="Times New Roman" w:eastAsia="宋体" w:cs="Times New Roman"/>
          <w:kern w:val="2"/>
          <w:sz w:val="21"/>
          <w:szCs w:val="21"/>
          <w:lang w:val="en-US" w:eastAsia="zh-CN" w:bidi="ar-SA"/>
        </w:rPr>
        <w:t>2-17</w:t>
      </w:r>
      <w:r>
        <w:rPr>
          <w:rFonts w:ascii="Times New Roman" w:hAnsi="Times New Roman" w:eastAsia="宋体" w:cs="Times New Roman"/>
          <w:kern w:val="2"/>
          <w:sz w:val="21"/>
          <w:szCs w:val="21"/>
          <w:lang w:val="en-US" w:eastAsia="zh-CN" w:bidi="ar-SA"/>
        </w:rPr>
        <w:t>：</w:t>
      </w:r>
    </w:p>
    <w:p w14:paraId="4127B07E">
      <w:pPr>
        <w:spacing w:before="156" w:beforeLines="50" w:after="156" w:afterLines="50"/>
        <w:jc w:val="center"/>
        <w:rPr>
          <w:rFonts w:hint="eastAsia" w:ascii="Times New Roman" w:hAnsi="Times New Roman" w:eastAsia="黑体" w:cs="Times New Roman"/>
          <w:sz w:val="21"/>
          <w:szCs w:val="21"/>
          <w:lang w:eastAsia="zh-CN"/>
        </w:rPr>
      </w:pPr>
      <w:r>
        <w:rPr>
          <w:rFonts w:hint="eastAsia" w:ascii="Times New Roman" w:hAnsi="Times New Roman" w:eastAsia="黑体" w:cs="Times New Roman"/>
          <w:sz w:val="21"/>
          <w:szCs w:val="21"/>
          <w:lang w:eastAsia="zh-CN"/>
        </w:rPr>
        <w:drawing>
          <wp:inline distT="0" distB="0" distL="114300" distR="114300">
            <wp:extent cx="5270500" cy="3947795"/>
            <wp:effectExtent l="0" t="0" r="6350" b="14605"/>
            <wp:docPr id="23" name="图片 2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4"/>
                    <pic:cNvPicPr>
                      <a:picLocks noChangeAspect="1"/>
                    </pic:cNvPicPr>
                  </pic:nvPicPr>
                  <pic:blipFill>
                    <a:blip r:embed="rId26"/>
                    <a:stretch>
                      <a:fillRect/>
                    </a:stretch>
                  </pic:blipFill>
                  <pic:spPr>
                    <a:xfrm>
                      <a:off x="0" y="0"/>
                      <a:ext cx="5270500" cy="3947795"/>
                    </a:xfrm>
                    <a:prstGeom prst="rect">
                      <a:avLst/>
                    </a:prstGeom>
                  </pic:spPr>
                </pic:pic>
              </a:graphicData>
            </a:graphic>
          </wp:inline>
        </w:drawing>
      </w:r>
    </w:p>
    <w:p w14:paraId="7BBB25D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2-1</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 xml:space="preserve"> Cache</w:t>
      </w:r>
      <w:r>
        <w:rPr>
          <w:rFonts w:hint="eastAsia" w:ascii="Times New Roman" w:hAnsi="Times New Roman" w:eastAsia="宋体" w:cs="Times New Roman"/>
          <w:sz w:val="21"/>
          <w:szCs w:val="21"/>
          <w:lang w:val="en-US" w:eastAsia="zh-CN"/>
        </w:rPr>
        <w:t>执行策略</w:t>
      </w:r>
      <w:r>
        <w:rPr>
          <w:rFonts w:hint="eastAsia" w:ascii="宋体" w:hAnsi="宋体" w:eastAsia="宋体" w:cs="宋体"/>
          <w:sz w:val="21"/>
          <w:szCs w:val="21"/>
          <w:lang w:val="en-US" w:eastAsia="zh-CN"/>
        </w:rPr>
        <w:t>图</w:t>
      </w:r>
    </w:p>
    <w:p w14:paraId="0C13ADB7">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在前面的段落中，我们描述了写回（Write-Back, WB）和写分配（Write-Allocate, WA）策略的双端口缓存（Dual-Port Cache）的读写流程。现在，我们通过逻辑图生成的逻辑表进一步分析该流程。该逻辑表列出了不同操作模式下的条件、缓存操作、内存操作和周期成本（Cycle Cost, CC）。具体分析如下：</w:t>
      </w:r>
    </w:p>
    <w:p w14:paraId="2304565B">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首先，在“Both or Both not”模式下，当既没有读操作也没有写操作时，所有条件、缓存操作和内存操作均为空，仅消耗一个周期。</w:t>
      </w:r>
    </w:p>
    <w:p w14:paraId="6A2046F0">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其次，在“Read”模式下，有三种情况需要考虑：</w:t>
      </w:r>
    </w:p>
    <w:p w14:paraId="24D27649">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 当读取操作命中且标签有效时，直接从缓存中读取数据，不涉及内存操作，仅消耗一个周期。</w:t>
      </w:r>
    </w:p>
    <w:p w14:paraId="016A1664">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ii. 当读取操作未命中且缓存行不脏时，需要从内存读取数据并替换缓存块，同时设置缓存块为有效，整个过程消耗两个周期。</w:t>
      </w:r>
    </w:p>
    <w:p w14:paraId="6A1B61B6">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iii. 当读取操作未命中且缓存行既脏又有效时，需要先将旧缓存行写回内存，再从内存读取新数据并更新缓存块，同时设置缓存块为非脏，整个过程消耗两个周期。</w:t>
      </w:r>
    </w:p>
    <w:p w14:paraId="57DF4EEE">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在“Write”模式下，同样有三种情况需要考虑：</w:t>
      </w:r>
    </w:p>
    <w:p w14:paraId="40A65470">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 当写操作命中且标签有效时，直接更新缓存中的数据并设置为脏，不涉及内存操作，仅消耗一个周期。</w:t>
      </w:r>
    </w:p>
    <w:p w14:paraId="745CC6C6">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ii. 当写操作未命中且缓存行不脏时，直接将新数据写入缓存，并设置为脏和有效，不涉及内存操作，仅消耗一个周期。</w:t>
      </w:r>
    </w:p>
    <w:p w14:paraId="766D193D">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iii. 当写操作未命中且缓存行既脏又有效时，需要先将旧缓存行写回内存，再将新数据写入缓存并更新标签，同时设置缓存块为脏和有效，整个过程消耗两个周期。</w:t>
      </w:r>
    </w:p>
    <w:p w14:paraId="488180C5">
      <w:pPr>
        <w:keepNext w:val="0"/>
        <w:keepLines w:val="0"/>
        <w:pageBreakBefore w:val="0"/>
        <w:widowControl w:val="0"/>
        <w:numPr>
          <w:ilvl w:val="0"/>
          <w:numId w:val="0"/>
        </w:numPr>
        <w:kinsoku/>
        <w:wordWrap/>
        <w:overflowPunct/>
        <w:topLinePunct w:val="0"/>
        <w:autoSpaceDE/>
        <w:autoSpaceDN/>
        <w:bidi w:val="0"/>
        <w:adjustRightInd/>
        <w:snapToGrid/>
        <w:ind w:left="0" w:firstLine="0"/>
        <w:textAlignment w:val="auto"/>
        <w:rPr>
          <w:rFonts w:ascii="Times New Roman" w:hAnsi="Times New Roman" w:eastAsia="黑体"/>
          <w:sz w:val="28"/>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通过该逻辑表，可以清晰地了解在不同条件下缓存和内存的操作，以及每种操作的周期成本。这些信息有助于更好地理解和评估该缓存策略的执行效率和性能，确保在实际应用中能够有效地利用缓存资源，提高系统整体性能。</w:t>
      </w:r>
    </w:p>
    <w:p w14:paraId="0C65B108">
      <w:pPr>
        <w:numPr>
          <w:ilvl w:val="0"/>
          <w:numId w:val="0"/>
        </w:numPr>
        <w:spacing w:before="78" w:after="78"/>
        <w:ind w:left="0" w:firstLine="0"/>
        <w:rPr>
          <w:rFonts w:hint="eastAsia" w:ascii="黑体" w:hAnsi="黑体" w:eastAsia="黑体" w:cs="黑体"/>
          <w:sz w:val="28"/>
        </w:rPr>
      </w:pPr>
      <w:r>
        <w:rPr>
          <w:rFonts w:hint="eastAsia" w:ascii="黑体" w:hAnsi="黑体" w:eastAsia="黑体" w:cs="黑体"/>
          <w:kern w:val="2"/>
          <w:sz w:val="21"/>
          <w:szCs w:val="21"/>
          <w:lang w:val="en-US" w:eastAsia="zh-CN" w:bidi="ar-SA"/>
        </w:rPr>
        <w:t>3. 具体实现</w:t>
      </w:r>
    </w:p>
    <w:p w14:paraId="0EC6361D">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tab/>
      </w:r>
      <w:r>
        <w:rPr>
          <w:rFonts w:ascii="Times New Roman" w:hAnsi="Times New Roman" w:eastAsia="宋体" w:cs="Times New Roman"/>
          <w:kern w:val="2"/>
          <w:sz w:val="21"/>
          <w:szCs w:val="21"/>
          <w:lang w:val="en-US" w:eastAsia="zh-CN" w:bidi="ar-SA"/>
        </w:rPr>
        <w:t>分析完Cache的理论逻辑部分，我们现在要对Cache部件进行编程实现。首先我们根据表中的条件分配信号，然后根据Cache Operations那一列使用if else语句编写程序。如</w:t>
      </w:r>
      <w:r>
        <w:rPr>
          <w:rFonts w:hint="eastAsia" w:ascii="Times New Roman" w:hAnsi="Times New Roman" w:eastAsia="宋体" w:cs="Times New Roman"/>
          <w:kern w:val="2"/>
          <w:sz w:val="21"/>
          <w:szCs w:val="21"/>
          <w:lang w:val="en-US" w:eastAsia="zh-CN" w:bidi="ar-SA"/>
        </w:rPr>
        <w:t>图2-18</w:t>
      </w:r>
      <w:r>
        <w:rPr>
          <w:rFonts w:ascii="Times New Roman" w:hAnsi="Times New Roman" w:eastAsia="宋体" w:cs="Times New Roman"/>
          <w:kern w:val="2"/>
          <w:sz w:val="21"/>
          <w:szCs w:val="21"/>
          <w:lang w:val="en-US" w:eastAsia="zh-CN" w:bidi="ar-SA"/>
        </w:rPr>
        <w:t>：</w:t>
      </w:r>
    </w:p>
    <w:p w14:paraId="56D25A2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kern w:val="2"/>
          <w:sz w:val="21"/>
          <w:szCs w:val="21"/>
          <w:lang w:val="en-US" w:eastAsia="zh-CN" w:bidi="ar-SA"/>
        </w:rPr>
      </w:pPr>
      <w:r>
        <w:rPr>
          <w:rFonts w:ascii="Times New Roman" w:hAnsi="Times New Roman" w:eastAsia="宋体" w:cs="Times New Roman"/>
          <w:kern w:val="2"/>
          <w:sz w:val="21"/>
          <w:szCs w:val="21"/>
          <w:lang w:val="en-US" w:eastAsia="zh-CN" w:bidi="ar-SA"/>
        </w:rPr>
        <w:drawing>
          <wp:inline distT="0" distB="0" distL="114300" distR="114300">
            <wp:extent cx="1609725" cy="2254885"/>
            <wp:effectExtent l="0" t="0" r="9525" b="12065"/>
            <wp:docPr id="24" name="图片 24" descr="QQ图片2024071419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240714192442"/>
                    <pic:cNvPicPr>
                      <a:picLocks noChangeAspect="1"/>
                    </pic:cNvPicPr>
                  </pic:nvPicPr>
                  <pic:blipFill>
                    <a:blip r:embed="rId27"/>
                    <a:stretch>
                      <a:fillRect/>
                    </a:stretch>
                  </pic:blipFill>
                  <pic:spPr>
                    <a:xfrm>
                      <a:off x="0" y="0"/>
                      <a:ext cx="1609725" cy="2254885"/>
                    </a:xfrm>
                    <a:prstGeom prst="rect">
                      <a:avLst/>
                    </a:prstGeom>
                  </pic:spPr>
                </pic:pic>
              </a:graphicData>
            </a:graphic>
          </wp:inline>
        </w:drawing>
      </w:r>
    </w:p>
    <w:p w14:paraId="773CC30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图2-18 Cache更新代码实现</w:t>
      </w:r>
    </w:p>
    <w:p w14:paraId="092F5D0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sz w:val="21"/>
          <w:szCs w:val="21"/>
        </w:rPr>
      </w:pPr>
      <w:r>
        <w:rPr>
          <w:rFonts w:ascii="Times New Roman" w:hAnsi="Times New Roman" w:eastAsia="宋体" w:cs="Times New Roman"/>
          <w:kern w:val="2"/>
          <w:sz w:val="21"/>
          <w:szCs w:val="21"/>
          <w:lang w:val="en-US" w:eastAsia="zh-CN" w:bidi="ar-SA"/>
        </w:rPr>
        <w:t>然后我们调用vivado自带的DRAM IP来实现我们的内存部分，其具体配置</w:t>
      </w:r>
      <w:r>
        <w:rPr>
          <w:rFonts w:hint="eastAsia" w:ascii="Times New Roman" w:hAnsi="Times New Roman" w:eastAsia="宋体" w:cs="Times New Roman"/>
          <w:kern w:val="2"/>
          <w:sz w:val="21"/>
          <w:szCs w:val="21"/>
          <w:lang w:val="en-US" w:eastAsia="zh-CN" w:bidi="ar-SA"/>
        </w:rPr>
        <w:t>见第五节参考设计说明。最后</w:t>
      </w:r>
      <w:r>
        <w:rPr>
          <w:rFonts w:ascii="Times New Roman" w:hAnsi="Times New Roman" w:eastAsia="宋体" w:cs="Times New Roman"/>
          <w:kern w:val="2"/>
          <w:sz w:val="21"/>
          <w:szCs w:val="21"/>
          <w:lang w:val="en-US" w:eastAsia="zh-CN" w:bidi="ar-SA"/>
        </w:rPr>
        <w:t>我们根据表中的条件分配wire信号</w:t>
      </w:r>
      <w:r>
        <w:rPr>
          <w:rFonts w:hint="eastAsia" w:ascii="Times New Roman" w:hAnsi="Times New Roman" w:eastAsia="宋体" w:cs="Times New Roman"/>
          <w:kern w:val="2"/>
          <w:sz w:val="21"/>
          <w:szCs w:val="21"/>
          <w:lang w:val="en-US" w:eastAsia="zh-CN" w:bidi="ar-SA"/>
        </w:rPr>
        <w:t>即可实现Cache。</w:t>
      </w:r>
    </w:p>
    <w:p w14:paraId="70ECFF15">
      <w:pPr>
        <w:spacing w:before="156" w:beforeLines="50" w:after="156" w:afterLines="50"/>
        <w:rPr>
          <w:rFonts w:ascii="Times New Roman" w:hAnsi="Times New Roman" w:eastAsia="黑体"/>
          <w:sz w:val="30"/>
        </w:rPr>
      </w:pPr>
      <w:r>
        <w:rPr>
          <w:rFonts w:hint="eastAsia" w:ascii="Times New Roman" w:hAnsi="Times New Roman" w:eastAsia="黑体"/>
          <w:sz w:val="30"/>
        </w:rPr>
        <w:t>三、实验过程以及总结（40%）</w:t>
      </w:r>
    </w:p>
    <w:p w14:paraId="49DB0C43">
      <w:pPr>
        <w:spacing w:before="78" w:beforeLines="25" w:after="78" w:afterLines="25"/>
        <w:rPr>
          <w:rFonts w:hint="eastAsia" w:ascii="Times New Roman" w:hAnsi="Times New Roman" w:eastAsia="宋体"/>
          <w:color w:val="auto"/>
          <w:lang w:val="en-US" w:eastAsia="zh-CN"/>
        </w:rPr>
      </w:pPr>
      <w:r>
        <w:rPr>
          <w:rFonts w:hint="eastAsia" w:ascii="Times New Roman" w:hAnsi="Times New Roman" w:eastAsia="黑体"/>
          <w:sz w:val="28"/>
        </w:rPr>
        <w:t>（一）设计工作日志</w:t>
      </w:r>
    </w:p>
    <w:p w14:paraId="755F5328">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6.26</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朱云哲，胡芸明，郑梦仁</w:t>
      </w:r>
      <w:r>
        <w:rPr>
          <w:rFonts w:hint="eastAsia" w:ascii="Times New Roman" w:hAnsi="Times New Roman" w:eastAsia="宋体"/>
          <w:color w:val="auto"/>
          <w:lang w:val="en-US" w:eastAsia="zh-CN"/>
        </w:rPr>
        <w:t>：任务：1.算术逻辑指令开发。2.分支指令开发。结果：完成算术逻辑指令开发任务，修改Controller模块，分支指令开发遇到困难。</w:t>
      </w:r>
    </w:p>
    <w:p w14:paraId="2B5150EA">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【2】</w:t>
      </w:r>
      <w:r>
        <w:rPr>
          <w:rFonts w:hint="eastAsia" w:ascii="Times New Roman" w:hAnsi="Times New Roman" w:eastAsia="宋体"/>
          <w:b/>
          <w:bCs/>
          <w:color w:val="auto"/>
          <w:lang w:val="en-US" w:eastAsia="zh-CN"/>
        </w:rPr>
        <w:t>6.27</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朱云哲，胡芸明，郑梦仁</w:t>
      </w:r>
      <w:r>
        <w:rPr>
          <w:rFonts w:hint="eastAsia" w:ascii="Times New Roman" w:hAnsi="Times New Roman" w:eastAsia="宋体"/>
          <w:color w:val="auto"/>
          <w:lang w:val="en-US" w:eastAsia="zh-CN"/>
        </w:rPr>
        <w:t>：任务：1.分支指令开发。2.访存指令开发。结果：完成分支指令、访存指令开发任务。Controller模块修改基本完成。</w:t>
      </w:r>
    </w:p>
    <w:p w14:paraId="0B49DAD3">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【3】</w:t>
      </w:r>
      <w:r>
        <w:rPr>
          <w:rFonts w:hint="eastAsia" w:ascii="Times New Roman" w:hAnsi="Times New Roman" w:eastAsia="宋体"/>
          <w:b/>
          <w:bCs/>
          <w:color w:val="auto"/>
          <w:lang w:val="en-US" w:eastAsia="zh-CN"/>
        </w:rPr>
        <w:t>6.28</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朱云哲，胡芸明</w:t>
      </w:r>
      <w:r>
        <w:rPr>
          <w:rFonts w:hint="eastAsia" w:ascii="Times New Roman" w:hAnsi="Times New Roman" w:eastAsia="宋体"/>
          <w:color w:val="auto"/>
          <w:lang w:val="en-US" w:eastAsia="zh-CN"/>
        </w:rPr>
        <w:t>：任务：1.auipc，lui指令开发。2.运行测试指令集，仿真。结果：完成auipc，lui指令开发。测试指令集仿真结果错误。</w:t>
      </w:r>
    </w:p>
    <w:p w14:paraId="5BC295B5">
      <w:pPr>
        <w:spacing w:before="78" w:beforeLines="25" w:after="78" w:afterLines="25" w:line="240" w:lineRule="auto"/>
        <w:ind w:firstLine="1050" w:firstLineChars="5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（2）</w:t>
      </w:r>
      <w:r>
        <w:rPr>
          <w:rFonts w:hint="eastAsia" w:ascii="Times New Roman" w:hAnsi="Times New Roman" w:eastAsia="宋体"/>
          <w:b/>
          <w:bCs/>
          <w:color w:val="auto"/>
          <w:lang w:val="en-US" w:eastAsia="zh-CN"/>
        </w:rPr>
        <w:t>郑梦仁</w:t>
      </w:r>
      <w:r>
        <w:rPr>
          <w:rFonts w:hint="eastAsia" w:ascii="Times New Roman" w:hAnsi="Times New Roman" w:eastAsia="宋体"/>
          <w:color w:val="auto"/>
          <w:lang w:val="en-US" w:eastAsia="zh-CN"/>
        </w:rPr>
        <w:t>：任务：1.了解双模动态分支预测，进行代码实现。结果：知识储备完成。</w:t>
      </w:r>
    </w:p>
    <w:p w14:paraId="49B6350D">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【4】</w:t>
      </w:r>
      <w:r>
        <w:rPr>
          <w:rFonts w:hint="eastAsia" w:ascii="Times New Roman" w:hAnsi="Times New Roman" w:eastAsia="宋体"/>
          <w:b/>
          <w:bCs/>
          <w:color w:val="auto"/>
          <w:lang w:val="en-US" w:eastAsia="zh-CN"/>
        </w:rPr>
        <w:t>6.29</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朱云哲，郑梦仁</w:t>
      </w:r>
      <w:r>
        <w:rPr>
          <w:rFonts w:hint="eastAsia" w:ascii="Times New Roman" w:hAnsi="Times New Roman" w:eastAsia="宋体"/>
          <w:color w:val="auto"/>
          <w:lang w:val="en-US" w:eastAsia="zh-CN"/>
        </w:rPr>
        <w:t>：任务：1.运行基础测试指令集，解决仿真错误。结果：修改并完善前推模块，冒险检测模块，通过所有基础测试指令集。</w:t>
      </w:r>
    </w:p>
    <w:p w14:paraId="33BB2AE0">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【5】</w:t>
      </w:r>
      <w:r>
        <w:rPr>
          <w:rFonts w:hint="eastAsia" w:ascii="Times New Roman" w:hAnsi="Times New Roman" w:eastAsia="宋体"/>
          <w:b/>
          <w:bCs/>
          <w:color w:val="auto"/>
          <w:lang w:val="en-US" w:eastAsia="zh-CN"/>
        </w:rPr>
        <w:t>7.5</w:t>
      </w:r>
      <w:r>
        <w:rPr>
          <w:rFonts w:hint="eastAsia" w:ascii="Times New Roman" w:hAnsi="Times New Roman" w:eastAsia="宋体"/>
          <w:color w:val="auto"/>
          <w:lang w:val="en-US" w:eastAsia="zh-CN"/>
        </w:rPr>
        <w:t>： （1）</w:t>
      </w:r>
      <w:r>
        <w:rPr>
          <w:rFonts w:hint="eastAsia" w:ascii="Times New Roman" w:hAnsi="Times New Roman" w:eastAsia="宋体"/>
          <w:b/>
          <w:bCs/>
          <w:color w:val="auto"/>
          <w:lang w:val="en-US" w:eastAsia="zh-CN"/>
        </w:rPr>
        <w:t>朱云哲、郑梦仁</w:t>
      </w:r>
      <w:r>
        <w:rPr>
          <w:rFonts w:hint="eastAsia" w:ascii="Times New Roman" w:hAnsi="Times New Roman" w:eastAsia="宋体"/>
          <w:color w:val="auto"/>
          <w:lang w:val="en-US" w:eastAsia="zh-CN"/>
        </w:rPr>
        <w:t>：任务：1.接入分支预测模块，测试分支预测模块效果。结果：仿真错误，预测状态机不跳转。</w:t>
      </w:r>
    </w:p>
    <w:p w14:paraId="712F298A">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【6】</w:t>
      </w:r>
      <w:r>
        <w:rPr>
          <w:rFonts w:hint="eastAsia" w:ascii="Times New Roman" w:hAnsi="Times New Roman" w:eastAsia="宋体"/>
          <w:b/>
          <w:bCs/>
          <w:color w:val="auto"/>
          <w:lang w:val="en-US" w:eastAsia="zh-CN"/>
        </w:rPr>
        <w:t>7.6</w:t>
      </w:r>
      <w:r>
        <w:rPr>
          <w:rFonts w:hint="eastAsia" w:ascii="Times New Roman" w:hAnsi="Times New Roman" w:eastAsia="宋体"/>
          <w:color w:val="auto"/>
          <w:lang w:val="en-US" w:eastAsia="zh-CN"/>
        </w:rPr>
        <w:t>： （1）</w:t>
      </w:r>
      <w:r>
        <w:rPr>
          <w:rFonts w:hint="eastAsia" w:ascii="Times New Roman" w:hAnsi="Times New Roman" w:eastAsia="宋体"/>
          <w:b/>
          <w:bCs/>
          <w:color w:val="auto"/>
          <w:lang w:val="en-US" w:eastAsia="zh-CN"/>
        </w:rPr>
        <w:t>朱云哲、郑梦仁</w:t>
      </w:r>
      <w:r>
        <w:rPr>
          <w:rFonts w:hint="eastAsia" w:ascii="Times New Roman" w:hAnsi="Times New Roman" w:eastAsia="宋体"/>
          <w:color w:val="auto"/>
          <w:lang w:val="en-US" w:eastAsia="zh-CN"/>
        </w:rPr>
        <w:t>：任务：1.重新修改分支预测模块，重写状态机，重新仿真。结果：仿真正确，预测结果正确，状态机在停顿时出现不跳转bug。</w:t>
      </w:r>
    </w:p>
    <w:p w14:paraId="46C33A1D">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【7】</w:t>
      </w:r>
      <w:r>
        <w:rPr>
          <w:rFonts w:hint="eastAsia" w:ascii="Times New Roman" w:hAnsi="Times New Roman" w:eastAsia="宋体"/>
          <w:b/>
          <w:bCs/>
          <w:color w:val="auto"/>
          <w:lang w:val="en-US" w:eastAsia="zh-CN"/>
        </w:rPr>
        <w:t>7.8</w:t>
      </w:r>
      <w:r>
        <w:rPr>
          <w:rFonts w:hint="eastAsia" w:ascii="Times New Roman" w:hAnsi="Times New Roman" w:eastAsia="宋体"/>
          <w:color w:val="auto"/>
          <w:lang w:val="en-US" w:eastAsia="zh-CN"/>
        </w:rPr>
        <w:t>： （1）</w:t>
      </w:r>
      <w:r>
        <w:rPr>
          <w:rFonts w:hint="eastAsia" w:ascii="Times New Roman" w:hAnsi="Times New Roman" w:eastAsia="宋体"/>
          <w:b/>
          <w:bCs/>
          <w:color w:val="auto"/>
          <w:lang w:val="en-US" w:eastAsia="zh-CN"/>
        </w:rPr>
        <w:t>郑梦仁</w:t>
      </w:r>
      <w:r>
        <w:rPr>
          <w:rFonts w:hint="eastAsia" w:ascii="Times New Roman" w:hAnsi="Times New Roman" w:eastAsia="宋体"/>
          <w:color w:val="auto"/>
          <w:lang w:val="en-US" w:eastAsia="zh-CN"/>
        </w:rPr>
        <w:t>：任务：1.重新修改状态机，重新编写分支预测模块，仿真综合测试指令集。结果：仿真正确，分支预测及状态机工作正常。</w:t>
      </w:r>
    </w:p>
    <w:p w14:paraId="7BD006BA">
      <w:pPr>
        <w:spacing w:before="78" w:beforeLines="25" w:after="78" w:afterLines="25" w:line="240" w:lineRule="auto"/>
        <w:ind w:firstLine="1050" w:firstLineChars="5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（2）</w:t>
      </w:r>
      <w:r>
        <w:rPr>
          <w:rFonts w:hint="eastAsia" w:ascii="Times New Roman" w:hAnsi="Times New Roman" w:eastAsia="宋体"/>
          <w:b/>
          <w:bCs/>
          <w:color w:val="auto"/>
          <w:lang w:val="en-US" w:eastAsia="zh-CN"/>
        </w:rPr>
        <w:t>胡芸明</w:t>
      </w:r>
      <w:r>
        <w:rPr>
          <w:rFonts w:hint="eastAsia" w:ascii="Times New Roman" w:hAnsi="Times New Roman" w:eastAsia="宋体"/>
          <w:color w:val="auto"/>
          <w:lang w:val="en-US" w:eastAsia="zh-CN"/>
        </w:rPr>
        <w:t>：任务：1.实现Cache，确立Cache组织结构，确定写策略。结果：完成Cache代码实现。</w:t>
      </w:r>
    </w:p>
    <w:p w14:paraId="476D9B0C">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【8】</w:t>
      </w:r>
      <w:r>
        <w:rPr>
          <w:rFonts w:hint="eastAsia" w:ascii="Times New Roman" w:hAnsi="Times New Roman" w:eastAsia="宋体"/>
          <w:b/>
          <w:bCs/>
          <w:color w:val="auto"/>
          <w:lang w:val="en-US" w:eastAsia="zh-CN"/>
        </w:rPr>
        <w:t>7.9</w:t>
      </w:r>
      <w:r>
        <w:rPr>
          <w:rFonts w:hint="eastAsia" w:ascii="Times New Roman" w:hAnsi="Times New Roman" w:eastAsia="宋体"/>
          <w:color w:val="auto"/>
          <w:lang w:val="en-US" w:eastAsia="zh-CN"/>
        </w:rPr>
        <w:t>： （1）</w:t>
      </w:r>
      <w:r>
        <w:rPr>
          <w:rFonts w:hint="eastAsia" w:ascii="Times New Roman" w:hAnsi="Times New Roman" w:eastAsia="宋体"/>
          <w:b/>
          <w:bCs/>
          <w:color w:val="auto"/>
          <w:lang w:val="en-US" w:eastAsia="zh-CN"/>
        </w:rPr>
        <w:t>朱云哲、胡芸明</w:t>
      </w:r>
      <w:r>
        <w:rPr>
          <w:rFonts w:hint="eastAsia" w:ascii="Times New Roman" w:hAnsi="Times New Roman" w:eastAsia="宋体"/>
          <w:color w:val="auto"/>
          <w:lang w:val="en-US" w:eastAsia="zh-CN"/>
        </w:rPr>
        <w:t>：任务：1.接入Cache至CPU，仿真测试指令集。2.修改冒险检测模块，重新规划冒险信号控制通路。结果：Cache-miss时仿真错误。修改冒险模块后Cache-miss处理正常，仿真结果正确。</w:t>
      </w:r>
    </w:p>
    <w:p w14:paraId="27ADA754">
      <w:pPr>
        <w:spacing w:before="78" w:beforeLines="25" w:after="78" w:afterLines="25"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【9】</w:t>
      </w:r>
      <w:r>
        <w:rPr>
          <w:rFonts w:hint="eastAsia" w:ascii="Times New Roman" w:hAnsi="Times New Roman" w:eastAsia="宋体"/>
          <w:b/>
          <w:bCs/>
          <w:color w:val="auto"/>
          <w:lang w:val="en-US" w:eastAsia="zh-CN"/>
        </w:rPr>
        <w:t>7.10</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胡芸明</w:t>
      </w:r>
      <w:r>
        <w:rPr>
          <w:rFonts w:hint="eastAsia" w:ascii="Times New Roman" w:hAnsi="Times New Roman" w:eastAsia="宋体"/>
          <w:color w:val="auto"/>
          <w:lang w:val="en-US" w:eastAsia="zh-CN"/>
        </w:rPr>
        <w:t>：任务：1。解决Cache-miss时写分配策略实现。结果：通过生成单端口BRAM实现，仿真结果正确。</w:t>
      </w:r>
    </w:p>
    <w:p w14:paraId="0EB2FF15">
      <w:pPr>
        <w:spacing w:before="78" w:beforeLines="25" w:after="78" w:afterLines="25" w:line="240" w:lineRule="auto"/>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【10】</w:t>
      </w:r>
      <w:r>
        <w:rPr>
          <w:rFonts w:hint="eastAsia" w:ascii="Times New Roman" w:hAnsi="Times New Roman" w:eastAsia="宋体"/>
          <w:b/>
          <w:bCs/>
          <w:color w:val="auto"/>
          <w:lang w:val="en-US" w:eastAsia="zh-CN"/>
        </w:rPr>
        <w:t>7.11</w:t>
      </w:r>
      <w:r>
        <w:rPr>
          <w:rFonts w:hint="eastAsia" w:ascii="Times New Roman" w:hAnsi="Times New Roman" w:eastAsia="宋体"/>
          <w:color w:val="auto"/>
          <w:lang w:val="en-US" w:eastAsia="zh-CN"/>
        </w:rPr>
        <w:t>：（1）</w:t>
      </w:r>
      <w:r>
        <w:rPr>
          <w:rFonts w:hint="eastAsia" w:ascii="Times New Roman" w:hAnsi="Times New Roman" w:eastAsia="宋体"/>
          <w:b/>
          <w:bCs/>
          <w:color w:val="auto"/>
          <w:lang w:val="en-US" w:eastAsia="zh-CN"/>
        </w:rPr>
        <w:t>朱云哲，郑梦仁</w:t>
      </w:r>
      <w:r>
        <w:rPr>
          <w:rFonts w:hint="eastAsia" w:ascii="Times New Roman" w:hAnsi="Times New Roman" w:eastAsia="宋体"/>
          <w:color w:val="auto"/>
          <w:lang w:val="en-US" w:eastAsia="zh-CN"/>
        </w:rPr>
        <w:t>：任务：1.仿真所有测试指令集，观察运行结果。结果：仿真结果均正确，项目基本完成。</w:t>
      </w:r>
    </w:p>
    <w:p w14:paraId="33835CCE">
      <w:pPr>
        <w:spacing w:before="78" w:beforeLines="25" w:after="78" w:afterLines="25"/>
        <w:rPr>
          <w:rFonts w:ascii="Times New Roman" w:hAnsi="Times New Roman" w:eastAsia="黑体"/>
          <w:sz w:val="28"/>
        </w:rPr>
      </w:pPr>
      <w:r>
        <w:rPr>
          <w:rFonts w:hint="eastAsia" w:ascii="Times New Roman" w:hAnsi="Times New Roman" w:eastAsia="黑体"/>
          <w:sz w:val="28"/>
        </w:rPr>
        <w:t>（二）主要</w:t>
      </w:r>
      <w:r>
        <w:rPr>
          <w:rFonts w:ascii="Times New Roman" w:hAnsi="Times New Roman" w:eastAsia="黑体"/>
          <w:sz w:val="28"/>
        </w:rPr>
        <w:t>的</w:t>
      </w:r>
      <w:r>
        <w:rPr>
          <w:rFonts w:hint="eastAsia" w:ascii="Times New Roman" w:hAnsi="Times New Roman" w:eastAsia="黑体"/>
          <w:sz w:val="28"/>
        </w:rPr>
        <w:t>错误记录</w:t>
      </w:r>
    </w:p>
    <w:p w14:paraId="617F4E11">
      <w:pPr>
        <w:rPr>
          <w:rFonts w:ascii="Times New Roman" w:hAnsi="Times New Roman" w:eastAsia="黑体"/>
          <w:sz w:val="24"/>
        </w:rPr>
      </w:pPr>
      <w:r>
        <w:rPr>
          <w:rFonts w:hint="eastAsia" w:ascii="Times New Roman" w:hAnsi="Times New Roman" w:eastAsia="黑体"/>
          <w:sz w:val="24"/>
        </w:rPr>
        <w:t>1、错误1</w:t>
      </w:r>
    </w:p>
    <w:p w14:paraId="3B0C61FC">
      <w:pPr>
        <w:rPr>
          <w:rFonts w:ascii="Times New Roman" w:hAnsi="Times New Roman" w:eastAsia="黑体"/>
        </w:rPr>
      </w:pPr>
      <w:r>
        <w:rPr>
          <w:rFonts w:hint="eastAsia" w:ascii="Times New Roman" w:hAnsi="Times New Roman" w:eastAsia="黑体"/>
        </w:rPr>
        <w:t>（1）错误现象</w:t>
      </w:r>
    </w:p>
    <w:p w14:paraId="418F0DA6">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仿真基础测试指令集S_LInstTest_finsh时，第二条指令sw x3,0x3(x0) 写入位置错误，预期写入位置32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h3，实际写入位置32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hff。</w:t>
      </w:r>
    </w:p>
    <w:p w14:paraId="31C6C188">
      <w:pPr>
        <w:rPr>
          <w:rFonts w:ascii="Times New Roman" w:hAnsi="Times New Roman" w:eastAsia="黑体"/>
        </w:rPr>
      </w:pPr>
      <w:r>
        <w:rPr>
          <w:rFonts w:hint="eastAsia" w:ascii="Times New Roman" w:hAnsi="Times New Roman" w:eastAsia="黑体"/>
        </w:rPr>
        <w:t>（2）分析定位过程</w:t>
      </w:r>
    </w:p>
    <w:p w14:paraId="7A7A41F7">
      <w:pPr>
        <w:spacing w:line="240" w:lineRule="auto"/>
        <w:ind w:firstLine="420" w:firstLineChars="2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由于指令出错位置较早，可以直接分析第一条指令ori  x3,x0,0x0ff与第二条指令sw   x3,0x3(x0)的关系。我们先跟踪了sw指令的ID阶段执行结果，发现取出数据均没有问题，然后分析EX阶段sw的计算结果，发现计算结果为32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hff。因此断定是ALU的操作数发生问题。我们跟踪了ALU的操作数num1与num2，发现num2的前推信号本应是2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b00，但实际是2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b01。然后去前推模块中查看前推信号的执行逻辑，发现前推信号的执行逻辑正确，于是推测可能是传入错误地址，所以继续分析ori指令，发现其目标寄存器地址为x3，与sw的立即数32</w:t>
      </w:r>
      <w:r>
        <w:rPr>
          <w:rFonts w:hint="default" w:ascii="Times New Roman" w:hAnsi="Times New Roman" w:eastAsia="宋体"/>
          <w:color w:val="auto"/>
          <w:lang w:val="en-US" w:eastAsia="zh-CN"/>
        </w:rPr>
        <w:t>’</w:t>
      </w:r>
      <w:r>
        <w:rPr>
          <w:rFonts w:hint="eastAsia" w:ascii="Times New Roman" w:hAnsi="Times New Roman" w:eastAsia="宋体"/>
          <w:color w:val="auto"/>
          <w:lang w:val="en-US" w:eastAsia="zh-CN"/>
        </w:rPr>
        <w:t>h3重合，定位到了错误。</w:t>
      </w:r>
    </w:p>
    <w:p w14:paraId="502BFB2C">
      <w:pPr>
        <w:rPr>
          <w:rFonts w:ascii="Times New Roman" w:hAnsi="Times New Roman" w:eastAsia="黑体"/>
        </w:rPr>
      </w:pPr>
      <w:r>
        <w:rPr>
          <w:rFonts w:hint="eastAsia" w:ascii="Times New Roman" w:hAnsi="Times New Roman" w:eastAsia="黑体"/>
        </w:rPr>
        <w:t>（3）错误原因</w:t>
      </w:r>
    </w:p>
    <w:p w14:paraId="1B09B418">
      <w:pPr>
        <w:spacing w:line="240" w:lineRule="auto"/>
        <w:ind w:firstLine="420" w:firstLineChars="2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由于对于sw指令，其需要通过立即数来偏移获取内存地址，这个时候立即数在指令中所占的位置恰好与r指令的rs2位置相同，同时流水线将sw的立即数作为了ALU操作数传入前推的多路选择器中，导致了前推模块在判断时，将立即数作为了寄存器地址参与了数据冒险判断，导致误判sw需要数据前推，直接前推了ori的x3结果。</w:t>
      </w:r>
    </w:p>
    <w:p w14:paraId="163DB199">
      <w:pPr>
        <w:rPr>
          <w:rFonts w:ascii="Times New Roman" w:hAnsi="Times New Roman" w:eastAsia="黑体"/>
        </w:rPr>
      </w:pPr>
      <w:r>
        <w:rPr>
          <w:rFonts w:hint="eastAsia" w:ascii="Times New Roman" w:hAnsi="Times New Roman" w:eastAsia="黑体"/>
        </w:rPr>
        <w:t>（4）修正效果</w:t>
      </w:r>
    </w:p>
    <w:p w14:paraId="16DC78C2">
      <w:pPr>
        <w:spacing w:line="240" w:lineRule="auto"/>
        <w:ind w:firstLine="420" w:firstLineChars="2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想要规避此类错误，只需要判断传入的数据是否是立即数即可避免，因此我们选择直接在前推中加入ALUsrcE信号，表示当且仅当源寄存器2的数据被选择进行ALU计算时才进行前推判断，否则为使用立即数计算，不需要进行前推。修正后仿真结果正确，寄存器值变化正确，仿真效果见第四节设计结果。</w:t>
      </w:r>
    </w:p>
    <w:p w14:paraId="19CA3474">
      <w:pPr>
        <w:rPr>
          <w:rFonts w:ascii="Times New Roman" w:hAnsi="Times New Roman" w:eastAsia="黑体"/>
        </w:rPr>
      </w:pPr>
      <w:r>
        <w:rPr>
          <w:rFonts w:hint="eastAsia" w:ascii="Times New Roman" w:hAnsi="Times New Roman" w:eastAsia="黑体"/>
        </w:rPr>
        <w:t>（5）归纳总结</w:t>
      </w:r>
    </w:p>
    <w:p w14:paraId="04334651">
      <w:pPr>
        <w:spacing w:line="240" w:lineRule="auto"/>
        <w:ind w:firstLine="420" w:firstLineChars="2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此类数据冒险处理错误在于指令本身的结构问题，由于RISC-V32位指令架构固定了opcode，rs1，rs2，rd的位置，导致在译码阶段直接截取相应部分获取地址即可。但这样会导致I、S类型指令的立即数混淆地址信号。所以在设计相应的前推模块时，还需要注意指令结构与地址信号来判断。同时在寻找错误时，可以从前推信号入手，倒推错误信号来源一步一步追踪到原因。</w:t>
      </w:r>
    </w:p>
    <w:p w14:paraId="7568A9F6">
      <w:pPr>
        <w:rPr>
          <w:rFonts w:ascii="Times New Roman" w:hAnsi="Times New Roman" w:eastAsia="黑体"/>
          <w:sz w:val="24"/>
        </w:rPr>
      </w:pPr>
      <w:r>
        <w:rPr>
          <w:rFonts w:hint="eastAsia" w:ascii="Times New Roman" w:hAnsi="Times New Roman" w:eastAsia="黑体"/>
          <w:sz w:val="24"/>
        </w:rPr>
        <w:t>2、错误2</w:t>
      </w:r>
    </w:p>
    <w:p w14:paraId="26214FFD">
      <w:pPr>
        <w:spacing w:line="360" w:lineRule="auto"/>
        <w:rPr>
          <w:rFonts w:ascii="Times New Roman" w:hAnsi="Times New Roman" w:eastAsia="黑体"/>
        </w:rPr>
      </w:pPr>
      <w:r>
        <w:rPr>
          <w:rFonts w:hint="eastAsia" w:ascii="Times New Roman" w:hAnsi="Times New Roman" w:eastAsia="黑体"/>
        </w:rPr>
        <w:t>（1）错误现象</w:t>
      </w:r>
    </w:p>
    <w:p w14:paraId="65EEC4F6">
      <w:pPr>
        <w:spacing w:line="240" w:lineRule="auto"/>
        <w:ind w:firstLine="420" w:firstLineChars="2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进行综合测试1时发现在200</w:t>
      </w:r>
      <w:r>
        <w:rPr>
          <w:rFonts w:hint="default" w:ascii="Times New Roman" w:hAnsi="Times New Roman" w:eastAsia="宋体" w:cs="Times New Roman"/>
          <w:color w:val="auto"/>
          <w:lang w:val="en-US" w:eastAsia="zh-CN"/>
        </w:rPr>
        <w:t>μ</w:t>
      </w:r>
      <w:r>
        <w:rPr>
          <w:rFonts w:hint="eastAsia" w:ascii="Times New Roman" w:hAnsi="Times New Roman" w:eastAsia="宋体" w:cs="Times New Roman"/>
          <w:color w:val="auto"/>
          <w:lang w:val="en-US" w:eastAsia="zh-CN"/>
        </w:rPr>
        <w:t>s后</w:t>
      </w:r>
      <w:r>
        <w:rPr>
          <w:rFonts w:hint="eastAsia" w:ascii="Times New Roman" w:hAnsi="Times New Roman" w:eastAsia="宋体"/>
          <w:color w:val="auto"/>
          <w:lang w:val="en-US" w:eastAsia="zh-CN"/>
        </w:rPr>
        <w:t>一直处于死循环状态，疑似出现数据计算问题，如图3-1与3-2所示：</w:t>
      </w:r>
    </w:p>
    <w:p w14:paraId="69093D77">
      <w:pPr>
        <w:spacing w:line="360" w:lineRule="auto"/>
        <w:rPr>
          <w:rFonts w:hint="default" w:ascii="Times New Roman" w:hAnsi="Times New Roman" w:eastAsia="宋体"/>
          <w:color w:val="auto"/>
          <w:lang w:val="en-US" w:eastAsia="zh-CN"/>
        </w:rPr>
      </w:pPr>
      <w:r>
        <w:rPr>
          <w:rFonts w:hint="default" w:ascii="Times New Roman" w:hAnsi="Times New Roman" w:eastAsia="宋体"/>
          <w:color w:val="auto"/>
          <w:lang w:val="en-US" w:eastAsia="zh-CN"/>
        </w:rPr>
        <w:drawing>
          <wp:inline distT="0" distB="0" distL="114300" distR="114300">
            <wp:extent cx="5270500" cy="4170680"/>
            <wp:effectExtent l="0" t="0" r="6350" b="1270"/>
            <wp:docPr id="11" name="图片 11" descr="QQ图片2024071321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240713212449"/>
                    <pic:cNvPicPr>
                      <a:picLocks noChangeAspect="1"/>
                    </pic:cNvPicPr>
                  </pic:nvPicPr>
                  <pic:blipFill>
                    <a:blip r:embed="rId28"/>
                    <a:stretch>
                      <a:fillRect/>
                    </a:stretch>
                  </pic:blipFill>
                  <pic:spPr>
                    <a:xfrm>
                      <a:off x="0" y="0"/>
                      <a:ext cx="5270500" cy="4170680"/>
                    </a:xfrm>
                    <a:prstGeom prst="rect">
                      <a:avLst/>
                    </a:prstGeom>
                  </pic:spPr>
                </pic:pic>
              </a:graphicData>
            </a:graphic>
          </wp:inline>
        </w:drawing>
      </w:r>
    </w:p>
    <w:p w14:paraId="221F362F">
      <w:pPr>
        <w:spacing w:line="240" w:lineRule="auto"/>
        <w:jc w:val="center"/>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图3-1 执行时间1000ns下综合测试1仿真</w:t>
      </w:r>
    </w:p>
    <w:p w14:paraId="4C64920A">
      <w:pPr>
        <w:spacing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执行200</w:t>
      </w:r>
      <w:r>
        <w:rPr>
          <w:rFonts w:hint="default" w:ascii="Times New Roman" w:hAnsi="Times New Roman" w:eastAsia="宋体" w:cs="Times New Roman"/>
          <w:color w:val="auto"/>
          <w:lang w:val="en-US" w:eastAsia="zh-CN"/>
        </w:rPr>
        <w:t>μ</w:t>
      </w:r>
      <w:r>
        <w:rPr>
          <w:rFonts w:hint="eastAsia" w:ascii="Times New Roman" w:hAnsi="Times New Roman" w:eastAsia="宋体"/>
          <w:color w:val="auto"/>
          <w:lang w:val="en-US" w:eastAsia="zh-CN"/>
        </w:rPr>
        <w:t>s左右，出现死循环：</w:t>
      </w:r>
    </w:p>
    <w:p w14:paraId="19321AD5">
      <w:pPr>
        <w:spacing w:line="360" w:lineRule="auto"/>
        <w:rPr>
          <w:rFonts w:hint="default" w:ascii="Times New Roman" w:hAnsi="Times New Roman" w:eastAsia="宋体"/>
          <w:color w:val="auto"/>
          <w:lang w:val="en-US" w:eastAsia="zh-CN"/>
        </w:rPr>
      </w:pPr>
      <w:r>
        <w:rPr>
          <w:rFonts w:hint="default" w:ascii="Times New Roman" w:hAnsi="Times New Roman" w:eastAsia="宋体"/>
          <w:color w:val="auto"/>
          <w:lang w:val="en-US" w:eastAsia="zh-CN"/>
        </w:rPr>
        <w:drawing>
          <wp:inline distT="0" distB="0" distL="114300" distR="114300">
            <wp:extent cx="5267325" cy="2733040"/>
            <wp:effectExtent l="0" t="0" r="9525" b="10160"/>
            <wp:docPr id="13" name="图片 13" descr="QQ图片2024071323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40713231315"/>
                    <pic:cNvPicPr>
                      <a:picLocks noChangeAspect="1"/>
                    </pic:cNvPicPr>
                  </pic:nvPicPr>
                  <pic:blipFill>
                    <a:blip r:embed="rId29"/>
                    <a:stretch>
                      <a:fillRect/>
                    </a:stretch>
                  </pic:blipFill>
                  <pic:spPr>
                    <a:xfrm>
                      <a:off x="0" y="0"/>
                      <a:ext cx="5267325" cy="2733040"/>
                    </a:xfrm>
                    <a:prstGeom prst="rect">
                      <a:avLst/>
                    </a:prstGeom>
                  </pic:spPr>
                </pic:pic>
              </a:graphicData>
            </a:graphic>
          </wp:inline>
        </w:drawing>
      </w:r>
    </w:p>
    <w:p w14:paraId="5F03A9E8">
      <w:pPr>
        <w:spacing w:line="240" w:lineRule="auto"/>
        <w:jc w:val="center"/>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图3-2 执行时间200</w:t>
      </w:r>
      <w:r>
        <w:rPr>
          <w:rFonts w:hint="default" w:ascii="Times New Roman" w:hAnsi="Times New Roman" w:eastAsia="宋体" w:cs="Times New Roman"/>
          <w:color w:val="auto"/>
          <w:lang w:val="en-US" w:eastAsia="zh-CN"/>
        </w:rPr>
        <w:t>μ</w:t>
      </w:r>
      <w:r>
        <w:rPr>
          <w:rFonts w:hint="eastAsia" w:ascii="Times New Roman" w:hAnsi="Times New Roman" w:eastAsia="宋体"/>
          <w:color w:val="auto"/>
          <w:lang w:val="en-US" w:eastAsia="zh-CN"/>
        </w:rPr>
        <w:t>s下综合测试2仿真</w:t>
      </w:r>
    </w:p>
    <w:p w14:paraId="5CEA7B86">
      <w:pPr>
        <w:rPr>
          <w:rFonts w:ascii="Times New Roman" w:hAnsi="Times New Roman" w:eastAsia="黑体"/>
        </w:rPr>
      </w:pPr>
      <w:r>
        <w:rPr>
          <w:rFonts w:hint="eastAsia" w:ascii="Times New Roman" w:hAnsi="Times New Roman" w:eastAsia="黑体"/>
        </w:rPr>
        <w:t>（2）分析定位过程</w:t>
      </w:r>
    </w:p>
    <w:p w14:paraId="716CF7DA">
      <w:pPr>
        <w:spacing w:line="240" w:lineRule="auto"/>
        <w:ind w:firstLine="420" w:firstLineChars="200"/>
        <w:rPr>
          <w:rFonts w:hint="eastAsia"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首先由综合测试1的代码可以发现，程序最后是有死循环出现的，但是此时发现如果是死循环，那么应该不断执行同一条指令，但是发现pc一直在最后不断重复32</w:t>
      </w:r>
      <w:r>
        <w:rPr>
          <w:rFonts w:hint="default"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val="en-US" w:eastAsia="zh-CN"/>
          <w14:textFill>
            <w14:solidFill>
              <w14:schemeClr w14:val="tx1"/>
            </w14:solidFill>
          </w14:textFill>
        </w:rPr>
        <w:t>h2a~32</w:t>
      </w:r>
      <w:r>
        <w:rPr>
          <w:rFonts w:hint="default"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val="en-US" w:eastAsia="zh-CN"/>
          <w14:textFill>
            <w14:solidFill>
              <w14:schemeClr w14:val="tx1"/>
            </w14:solidFill>
          </w14:textFill>
        </w:rPr>
        <w:t>h34-&gt;32</w:t>
      </w:r>
      <w:r>
        <w:rPr>
          <w:rFonts w:hint="default"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val="en-US" w:eastAsia="zh-CN"/>
          <w14:textFill>
            <w14:solidFill>
              <w14:schemeClr w14:val="tx1"/>
            </w14:solidFill>
          </w14:textFill>
        </w:rPr>
        <w:t>h8-&gt;32</w:t>
      </w:r>
      <w:r>
        <w:rPr>
          <w:rFonts w:hint="default"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val="en-US" w:eastAsia="zh-CN"/>
          <w14:textFill>
            <w14:solidFill>
              <w14:schemeClr w14:val="tx1"/>
            </w14:solidFill>
          </w14:textFill>
        </w:rPr>
        <w:t>h3d-&gt;32</w:t>
      </w:r>
      <w:r>
        <w:rPr>
          <w:rFonts w:hint="default"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val="en-US" w:eastAsia="zh-CN"/>
          <w14:textFill>
            <w14:solidFill>
              <w14:schemeClr w14:val="tx1"/>
            </w14:solidFill>
          </w14:textFill>
        </w:rPr>
        <w:t>h2a。首先我们需要排除是否可能为立即数写回地址错误，我们通过对比前十个循环，验证了每个寄存器的变化与指令执行顺序，发现在前十个循环的排序中，指令的功能均正确实现，当分支预测错误，Cache-miss时，冒险检测模块也能正确处理。在200</w:t>
      </w:r>
      <w:r>
        <w:rPr>
          <w:rFonts w:hint="default" w:ascii="Times New Roman" w:hAnsi="Times New Roman" w:eastAsia="宋体" w:cs="Times New Roman"/>
          <w:color w:val="000000" w:themeColor="text1"/>
          <w:lang w:val="en-US" w:eastAsia="zh-CN"/>
          <w14:textFill>
            <w14:solidFill>
              <w14:schemeClr w14:val="tx1"/>
            </w14:solidFill>
          </w14:textFill>
        </w:rPr>
        <w:t>μ</w:t>
      </w:r>
      <w:r>
        <w:rPr>
          <w:rFonts w:hint="eastAsia" w:ascii="Times New Roman" w:hAnsi="Times New Roman" w:eastAsia="宋体" w:cs="Times New Roman"/>
          <w:color w:val="000000" w:themeColor="text1"/>
          <w:lang w:val="en-US" w:eastAsia="zh-CN"/>
          <w14:textFill>
            <w14:solidFill>
              <w14:schemeClr w14:val="tx1"/>
            </w14:solidFill>
          </w14:textFill>
        </w:rPr>
        <w:t>s，也就是死循环出现前，我们认为流水线的执行没有问题。</w:t>
      </w:r>
    </w:p>
    <w:p w14:paraId="5C839B0B">
      <w:pPr>
        <w:spacing w:line="240" w:lineRule="auto"/>
        <w:ind w:firstLine="420" w:firstLineChars="200"/>
        <w:jc w:val="both"/>
        <w:rPr>
          <w:rFonts w:hint="eastAsia"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现在排除了单个指令执行错误的可能，那就要验证是否是跳转逻辑执行出现问题。这个验证任务十分耗时，我们在184750ns处发现了死循环的开头，如图3-3，当程序跳转至0</w:t>
      </w:r>
      <w:r>
        <w:rPr>
          <w:rFonts w:hint="default" w:ascii="Times New Roman" w:hAnsi="Times New Roman" w:eastAsia="宋体" w:cs="Times New Roman"/>
          <w:color w:val="000000" w:themeColor="text1"/>
          <w:lang w:val="en-US" w:eastAsia="zh-CN"/>
          <w14:textFill>
            <w14:solidFill>
              <w14:schemeClr w14:val="tx1"/>
            </w14:solidFill>
          </w14:textFill>
        </w:rPr>
        <w:t>x</w:t>
      </w:r>
      <w:r>
        <w:rPr>
          <w:rFonts w:hint="eastAsia" w:ascii="Times New Roman" w:hAnsi="Times New Roman" w:eastAsia="宋体" w:cs="Times New Roman"/>
          <w:color w:val="000000" w:themeColor="text1"/>
          <w:lang w:val="en-US" w:eastAsia="zh-CN"/>
          <w14:textFill>
            <w14:solidFill>
              <w14:schemeClr w14:val="tx1"/>
            </w14:solidFill>
          </w14:textFill>
        </w:rPr>
        <w:t>00008067指令时，程序后面的执行逻辑为：</w:t>
      </w:r>
    </w:p>
    <w:p w14:paraId="2B1FF8E3">
      <w:pPr>
        <w:spacing w:line="240" w:lineRule="auto"/>
        <w:ind w:firstLine="420" w:firstLineChars="200"/>
        <w:jc w:val="center"/>
        <w:rPr>
          <w:rFonts w:hint="default"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QuickSortReturn-&gt; PartationEnd-&gt;QuickSort-&gt;QuickSortReturn</w:t>
      </w:r>
    </w:p>
    <w:p w14:paraId="0310E62B">
      <w:pPr>
        <w:spacing w:line="360" w:lineRule="auto"/>
        <w:rPr>
          <w:rFonts w:hint="default" w:ascii="Times New Roman" w:hAnsi="Times New Roman" w:eastAsia="宋体" w:cs="Times New Roman"/>
          <w:color w:val="000000" w:themeColor="text1"/>
          <w:lang w:val="en-US" w:eastAsia="zh-CN"/>
          <w14:textFill>
            <w14:solidFill>
              <w14:schemeClr w14:val="tx1"/>
            </w14:solidFill>
          </w14:textFill>
        </w:rPr>
      </w:pPr>
      <w:r>
        <w:rPr>
          <w:rFonts w:hint="default" w:ascii="Times New Roman" w:hAnsi="Times New Roman" w:eastAsia="宋体" w:cs="Times New Roman"/>
          <w:color w:val="000000" w:themeColor="text1"/>
          <w:lang w:val="en-US" w:eastAsia="zh-CN"/>
          <w14:textFill>
            <w14:solidFill>
              <w14:schemeClr w14:val="tx1"/>
            </w14:solidFill>
          </w14:textFill>
        </w:rPr>
        <w:drawing>
          <wp:inline distT="0" distB="0" distL="114300" distR="114300">
            <wp:extent cx="5270500" cy="2729865"/>
            <wp:effectExtent l="0" t="0" r="6350" b="13335"/>
            <wp:docPr id="14" name="图片 14" descr="QQ图片2024071323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40713234632"/>
                    <pic:cNvPicPr>
                      <a:picLocks noChangeAspect="1"/>
                    </pic:cNvPicPr>
                  </pic:nvPicPr>
                  <pic:blipFill>
                    <a:blip r:embed="rId30"/>
                    <a:stretch>
                      <a:fillRect/>
                    </a:stretch>
                  </pic:blipFill>
                  <pic:spPr>
                    <a:xfrm>
                      <a:off x="0" y="0"/>
                      <a:ext cx="5270500" cy="2729865"/>
                    </a:xfrm>
                    <a:prstGeom prst="rect">
                      <a:avLst/>
                    </a:prstGeom>
                  </pic:spPr>
                </pic:pic>
              </a:graphicData>
            </a:graphic>
          </wp:inline>
        </w:drawing>
      </w:r>
    </w:p>
    <w:p w14:paraId="0F7645D8">
      <w:pPr>
        <w:spacing w:line="240" w:lineRule="auto"/>
        <w:jc w:val="center"/>
        <w:rPr>
          <w:rFonts w:hint="eastAsia"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图3-3 死循环出现时仿真图</w:t>
      </w:r>
    </w:p>
    <w:p w14:paraId="6724F06F">
      <w:pPr>
        <w:spacing w:line="240" w:lineRule="auto"/>
        <w:jc w:val="both"/>
        <w:rPr>
          <w:rFonts w:hint="default" w:ascii="Times New Roman" w:hAnsi="Times New Roman" w:eastAsia="宋体" w:cs="Times New Roman"/>
          <w:color w:val="000000" w:themeColor="text1"/>
          <w:lang w:val="en-US" w:eastAsia="zh-CN"/>
          <w14:textFill>
            <w14:solidFill>
              <w14:schemeClr w14:val="tx1"/>
            </w14:solidFill>
          </w14:textFill>
        </w:rPr>
      </w:pPr>
      <w:r>
        <w:rPr>
          <w:rFonts w:hint="eastAsia" w:ascii="Times New Roman" w:hAnsi="Times New Roman" w:eastAsia="宋体" w:cs="Times New Roman"/>
          <w:color w:val="000000" w:themeColor="text1"/>
          <w:lang w:val="en-US" w:eastAsia="zh-CN"/>
          <w14:textFill>
            <w14:solidFill>
              <w14:schemeClr w14:val="tx1"/>
            </w14:solidFill>
          </w14:textFill>
        </w:rPr>
        <w:t>由此程序陷入死循环。</w:t>
      </w:r>
    </w:p>
    <w:p w14:paraId="42BABADF">
      <w:pPr>
        <w:rPr>
          <w:rFonts w:ascii="Times New Roman" w:hAnsi="Times New Roman" w:eastAsia="黑体"/>
        </w:rPr>
      </w:pPr>
      <w:r>
        <w:rPr>
          <w:rFonts w:hint="eastAsia" w:ascii="Times New Roman" w:hAnsi="Times New Roman" w:eastAsia="黑体"/>
        </w:rPr>
        <w:t>（3）错误原因</w:t>
      </w:r>
    </w:p>
    <w:p w14:paraId="39E8232B">
      <w:pPr>
        <w:spacing w:line="240" w:lineRule="auto"/>
        <w:ind w:firstLine="420" w:firstLineChars="20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找到了死循环的位置后，我们分析了前后一个循环的指令，发现造成循环的关键指令是 bge t1, t2, PartationEnd # if i&gt;=j, branch to next step。在整个汇编文件中，t2的行为只有t2=t2-4这一种操作，这意味着t2一定会变为0；而t1的来源只有t1=t1+4与内存中栈的值，而栈的值初始为正，则t1一定≥0，因此该语句执行足够长一定会跳转，跳转时t2=0，t1≥0，这样的话第一层循环</w:t>
      </w:r>
      <w:r>
        <w:rPr>
          <w:rFonts w:hint="eastAsia" w:ascii="Times New Roman" w:hAnsi="Times New Roman" w:eastAsia="宋体" w:cs="Times New Roman"/>
          <w:color w:val="000000" w:themeColor="text1"/>
          <w:lang w:val="en-US" w:eastAsia="zh-CN"/>
          <w14:textFill>
            <w14:solidFill>
              <w14:schemeClr w14:val="tx1"/>
            </w14:solidFill>
          </w14:textFill>
        </w:rPr>
        <w:t>PartationEnd无法逃脱</w:t>
      </w:r>
      <w:r>
        <w:rPr>
          <w:rFonts w:hint="eastAsia" w:ascii="Times New Roman" w:hAnsi="Times New Roman" w:eastAsia="宋体"/>
          <w:color w:val="000000" w:themeColor="text1"/>
          <w:lang w:val="en-US" w:eastAsia="zh-CN"/>
          <w14:textFill>
            <w14:solidFill>
              <w14:schemeClr w14:val="tx1"/>
            </w14:solidFill>
          </w14:textFill>
        </w:rPr>
        <w:t>。然后我们关注到循环</w:t>
      </w:r>
      <w:r>
        <w:rPr>
          <w:rFonts w:hint="eastAsia" w:ascii="Times New Roman" w:hAnsi="Times New Roman" w:eastAsia="宋体" w:cs="Times New Roman"/>
          <w:color w:val="000000" w:themeColor="text1"/>
          <w:lang w:val="en-US" w:eastAsia="zh-CN"/>
          <w14:textFill>
            <w14:solidFill>
              <w14:schemeClr w14:val="tx1"/>
            </w14:solidFill>
          </w14:textFill>
        </w:rPr>
        <w:t>PartationEnd内部，我们发现死循环的核心逻辑是不断弹出栈并写入栈，但是该循环中sp值一直处于循环状态，这就导致核心寄存器t1，a1，a2的值一直无法变化，这就导致所有跳转指令均会跳转，构成了循环且无法逃脱。</w:t>
      </w:r>
    </w:p>
    <w:p w14:paraId="37DE0B48">
      <w:pPr>
        <w:rPr>
          <w:rFonts w:ascii="Times New Roman" w:hAnsi="Times New Roman" w:eastAsia="黑体"/>
        </w:rPr>
      </w:pPr>
      <w:r>
        <w:rPr>
          <w:rFonts w:hint="eastAsia" w:ascii="Times New Roman" w:hAnsi="Times New Roman" w:eastAsia="黑体"/>
        </w:rPr>
        <w:t>（4）修正效果</w:t>
      </w:r>
    </w:p>
    <w:p w14:paraId="55E60AEE">
      <w:pPr>
        <w:spacing w:line="240" w:lineRule="auto"/>
        <w:ind w:firstLine="420" w:firstLineChars="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由于前面的排序循环中，我们关注了寄存器的变化与逻辑均正常，指令的执行逻辑与跳转均正常，Cache的写入与命中处理均正常，所以我们暂时找不到数据通路与控制通路中的异常。尽管我们发现了死循环，但是这并没有影响流水线执行指令的逻辑与正确性，因此我们希望能在未来对该测试指令集进行修改再次运行，或者采用小规模数据进行模拟来获得异常原因与解决办法。</w:t>
      </w:r>
    </w:p>
    <w:p w14:paraId="076A0619">
      <w:pPr>
        <w:numPr>
          <w:ilvl w:val="0"/>
          <w:numId w:val="2"/>
        </w:numPr>
        <w:rPr>
          <w:rFonts w:hint="eastAsia" w:ascii="Times New Roman" w:hAnsi="Times New Roman" w:eastAsia="黑体"/>
          <w:sz w:val="24"/>
          <w:lang w:val="en-US" w:eastAsia="zh-CN"/>
        </w:rPr>
      </w:pPr>
      <w:r>
        <w:rPr>
          <w:rFonts w:hint="eastAsia" w:ascii="Times New Roman" w:hAnsi="Times New Roman" w:eastAsia="黑体"/>
          <w:sz w:val="24"/>
        </w:rPr>
        <w:t>错误</w:t>
      </w:r>
      <w:r>
        <w:rPr>
          <w:rFonts w:hint="eastAsia" w:ascii="Times New Roman" w:hAnsi="Times New Roman" w:eastAsia="黑体"/>
          <w:sz w:val="24"/>
          <w:lang w:val="en-US" w:eastAsia="zh-CN"/>
        </w:rPr>
        <w:t>3</w:t>
      </w:r>
    </w:p>
    <w:p w14:paraId="0B282353">
      <w:pPr>
        <w:numPr>
          <w:ilvl w:val="0"/>
          <w:numId w:val="0"/>
        </w:numPr>
        <w:rPr>
          <w:rFonts w:hint="eastAsia" w:ascii="黑体" w:hAnsi="黑体" w:eastAsia="黑体" w:cs="黑体"/>
          <w:b w:val="0"/>
          <w:bCs w:val="0"/>
          <w:color w:val="000000" w:themeColor="text1"/>
          <w:lang w:val="en-US" w:eastAsia="zh-CN"/>
          <w14:textFill>
            <w14:solidFill>
              <w14:schemeClr w14:val="tx1"/>
            </w14:solidFill>
          </w14:textFill>
        </w:rPr>
      </w:pPr>
      <w:r>
        <w:rPr>
          <w:rFonts w:hint="eastAsia" w:ascii="黑体" w:hAnsi="黑体" w:eastAsia="黑体" w:cs="黑体"/>
          <w:b w:val="0"/>
          <w:bCs w:val="0"/>
          <w:color w:val="000000" w:themeColor="text1"/>
          <w:lang w:val="en-US" w:eastAsia="zh-CN"/>
          <w14:textFill>
            <w14:solidFill>
              <w14:schemeClr w14:val="tx1"/>
            </w14:solidFill>
          </w14:textFill>
        </w:rPr>
        <w:t>（1）错误现象</w:t>
      </w:r>
    </w:p>
    <w:p w14:paraId="0D87E2D2">
      <w:pPr>
        <w:spacing w:line="240" w:lineRule="auto"/>
        <w:ind w:firstLine="420" w:firstLineChars="20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进行分支预测后，执行错误的分支情况，也即使在分支预测错误的情况下未进行冲刷以及相应处理。</w:t>
      </w:r>
    </w:p>
    <w:p w14:paraId="3C811385">
      <w:pPr>
        <w:numPr>
          <w:ilvl w:val="0"/>
          <w:numId w:val="3"/>
        </w:numPr>
        <w:spacing w:line="360" w:lineRule="auto"/>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分析定位过程</w:t>
      </w:r>
    </w:p>
    <w:p w14:paraId="0CAFC40F">
      <w:pPr>
        <w:spacing w:line="240" w:lineRule="auto"/>
        <w:ind w:firstLine="420" w:firstLineChars="20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发现预测错误仍然继续执行而程序没有做出反应，立马意识到信号的优先级考虑出现了问题。又由于自己含糊地将hazard数据冒险信号优先处理，因此可以很快地发现问题并进行修正。</w:t>
      </w:r>
    </w:p>
    <w:p w14:paraId="2F42297F">
      <w:pPr>
        <w:numPr>
          <w:ilvl w:val="0"/>
          <w:numId w:val="3"/>
        </w:numPr>
        <w:spacing w:line="360" w:lineRule="auto"/>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错误原因</w:t>
      </w:r>
    </w:p>
    <w:p w14:paraId="5396D871">
      <w:pPr>
        <w:spacing w:line="240" w:lineRule="auto"/>
        <w:ind w:firstLine="420" w:firstLineChars="20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思考不到位或者是浅显地考虑问题。只是考虑到分支预测的结果，考虑到分支预测中进行两个寄存器数的计算比较结果可能是需要等待相应的访存结果，因此想当然地认为数据冒险的优先级要高于预测错误（也即是优先对hazard信号进行处理）。但是实际上，我们知道，只要仔分析流水线寄存器框架图，以及相应的信号的传递过程，很清晰地发现，分支预测以及冒险检测的结果对应的两条指令，毫无疑问是分支预测传递的结果对应的指令是更久远的，这也就意味着吗，一旦历史发生错误，后面进行的指令都有可能被冲刷，因此，可以肯定分支预测相应的信号处理一定要优先于数据冒险的。</w:t>
      </w:r>
    </w:p>
    <w:p w14:paraId="53794E59">
      <w:pPr>
        <w:numPr>
          <w:ilvl w:val="0"/>
          <w:numId w:val="3"/>
        </w:numPr>
        <w:spacing w:line="360" w:lineRule="auto"/>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修正效果</w:t>
      </w:r>
    </w:p>
    <w:p w14:paraId="4E25E774">
      <w:pPr>
        <w:spacing w:line="240" w:lineRule="auto"/>
        <w:ind w:firstLine="420" w:firstLineChars="20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进行优先级的调整，也即是优先判断是否发生预测错误，并对相应的寄存器进行更新。仿真后发现预测错误的结果可以得到反馈，并且得到冲刷。</w:t>
      </w:r>
    </w:p>
    <w:p w14:paraId="6FEF2097">
      <w:pPr>
        <w:numPr>
          <w:ilvl w:val="0"/>
          <w:numId w:val="3"/>
        </w:numPr>
        <w:spacing w:line="360" w:lineRule="auto"/>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归纳总结</w:t>
      </w:r>
    </w:p>
    <w:p w14:paraId="0E334C6E">
      <w:pPr>
        <w:spacing w:line="240" w:lineRule="auto"/>
        <w:ind w:firstLine="420" w:firstLineChars="20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逻辑上成立的东西很容易给人以错觉，在未来学习的道路上，切忌“想当然”，经过深切思考与研究的方法才有可能经得起考验。</w:t>
      </w:r>
    </w:p>
    <w:p w14:paraId="41CD600C">
      <w:pPr>
        <w:numPr>
          <w:ilvl w:val="0"/>
          <w:numId w:val="2"/>
        </w:numPr>
        <w:rPr>
          <w:rFonts w:hint="eastAsia" w:ascii="Times New Roman" w:hAnsi="Times New Roman" w:eastAsia="黑体"/>
          <w:sz w:val="24"/>
          <w:lang w:val="en-US" w:eastAsia="zh-CN"/>
        </w:rPr>
      </w:pPr>
      <w:r>
        <w:rPr>
          <w:rFonts w:hint="eastAsia" w:ascii="Times New Roman" w:hAnsi="Times New Roman" w:eastAsia="黑体"/>
          <w:sz w:val="24"/>
        </w:rPr>
        <w:t>错误</w:t>
      </w:r>
      <w:r>
        <w:rPr>
          <w:rFonts w:hint="eastAsia" w:ascii="Times New Roman" w:hAnsi="Times New Roman" w:eastAsia="黑体"/>
          <w:sz w:val="24"/>
          <w:lang w:val="en-US" w:eastAsia="zh-CN"/>
        </w:rPr>
        <w:t>4</w:t>
      </w:r>
    </w:p>
    <w:p w14:paraId="37C70FE5">
      <w:pPr>
        <w:widowControl w:val="0"/>
        <w:numPr>
          <w:ilvl w:val="0"/>
          <w:numId w:val="4"/>
        </w:numPr>
        <w:jc w:val="both"/>
        <w:rPr>
          <w:rFonts w:hint="eastAsia" w:ascii="Times New Roman" w:hAnsi="Times New Roman" w:eastAsia="黑体"/>
          <w:sz w:val="21"/>
          <w:szCs w:val="21"/>
          <w:lang w:val="en-US" w:eastAsia="zh-CN"/>
        </w:rPr>
      </w:pPr>
      <w:r>
        <w:rPr>
          <w:rFonts w:hint="eastAsia" w:ascii="Times New Roman" w:hAnsi="Times New Roman" w:eastAsia="黑体"/>
          <w:sz w:val="21"/>
          <w:szCs w:val="21"/>
          <w:lang w:val="en-US" w:eastAsia="zh-CN"/>
        </w:rPr>
        <w:t>错误现象</w:t>
      </w:r>
    </w:p>
    <w:p w14:paraId="57CB3D07">
      <w:pPr>
        <w:spacing w:line="240" w:lineRule="auto"/>
        <w:ind w:firstLine="420"/>
        <w:rPr>
          <w:rFonts w:hint="eastAsia" w:ascii="Times New Roman" w:hAnsi="Times New Roman" w:eastAsia="黑体"/>
          <w:sz w:val="21"/>
          <w:szCs w:val="21"/>
          <w:lang w:val="en-US" w:eastAsia="zh-CN"/>
        </w:rPr>
      </w:pPr>
      <w:r>
        <w:rPr>
          <w:rFonts w:ascii="Times New Roman" w:hAnsi="Times New Roman" w:eastAsia="宋体"/>
          <w:color w:val="000000" w:themeColor="text1"/>
          <w14:textFill>
            <w14:solidFill>
              <w14:schemeClr w14:val="tx1"/>
            </w14:solidFill>
          </w14:textFill>
        </w:rPr>
        <w:t>在缓存管理系统中，当尝试读取一个缺失的脏缓存行时，系统需要先将旧的缓存行（脏缓存行）写回内存，然后从内存加载新数据到缓存中。这个过程在单端口缓存设计中需要至少4个时钟周期（C</w:t>
      </w:r>
      <w:r>
        <w:rPr>
          <w:rFonts w:hint="eastAsia" w:ascii="Times New Roman" w:hAnsi="Times New Roman" w:eastAsia="宋体"/>
          <w:color w:val="000000" w:themeColor="text1"/>
          <w:lang w:val="en-US" w:eastAsia="zh-CN"/>
          <w14:textFill>
            <w14:solidFill>
              <w14:schemeClr w14:val="tx1"/>
            </w14:solidFill>
          </w14:textFill>
        </w:rPr>
        <w:t>lock</w:t>
      </w:r>
      <w:r>
        <w:rPr>
          <w:rFonts w:ascii="Times New Roman" w:hAnsi="Times New Roman" w:eastAsia="宋体"/>
          <w:color w:val="000000" w:themeColor="text1"/>
          <w14:textFill>
            <w14:solidFill>
              <w14:schemeClr w14:val="tx1"/>
            </w14:solidFill>
          </w14:textFill>
        </w:rPr>
        <w:t>C</w:t>
      </w:r>
      <w:r>
        <w:rPr>
          <w:rFonts w:hint="eastAsia" w:ascii="Times New Roman" w:hAnsi="Times New Roman" w:eastAsia="宋体"/>
          <w:color w:val="000000" w:themeColor="text1"/>
          <w:lang w:val="en-US" w:eastAsia="zh-CN"/>
          <w14:textFill>
            <w14:solidFill>
              <w14:schemeClr w14:val="tx1"/>
            </w14:solidFill>
          </w14:textFill>
        </w:rPr>
        <w:t>ycle</w:t>
      </w:r>
      <w:r>
        <w:rPr>
          <w:rFonts w:ascii="Times New Roman" w:hAnsi="Times New Roman" w:eastAsia="宋体"/>
          <w:color w:val="000000" w:themeColor="text1"/>
          <w14:textFill>
            <w14:solidFill>
              <w14:schemeClr w14:val="tx1"/>
            </w14:solidFill>
          </w14:textFill>
        </w:rPr>
        <w:t>），导致显著的处理延迟。</w:t>
      </w:r>
    </w:p>
    <w:p w14:paraId="0602A7BB">
      <w:pPr>
        <w:widowControl w:val="0"/>
        <w:numPr>
          <w:ilvl w:val="0"/>
          <w:numId w:val="4"/>
        </w:numPr>
        <w:jc w:val="both"/>
        <w:rPr>
          <w:rFonts w:hint="default" w:ascii="Times New Roman" w:hAnsi="Times New Roman" w:eastAsia="黑体"/>
          <w:sz w:val="21"/>
          <w:szCs w:val="21"/>
          <w:lang w:val="en-US" w:eastAsia="zh-CN"/>
        </w:rPr>
      </w:pPr>
      <w:r>
        <w:rPr>
          <w:rFonts w:hint="eastAsia" w:ascii="Times New Roman" w:hAnsi="Times New Roman" w:eastAsia="黑体"/>
          <w:sz w:val="21"/>
          <w:szCs w:val="21"/>
          <w:lang w:val="en-US" w:eastAsia="zh-CN"/>
        </w:rPr>
        <w:t>分析定位过程</w:t>
      </w:r>
    </w:p>
    <w:p w14:paraId="54B5DAA3">
      <w:pPr>
        <w:pStyle w:val="5"/>
        <w:keepNext w:val="0"/>
        <w:keepLines w:val="0"/>
        <w:pageBreakBefore w:val="0"/>
        <w:widowControl w:val="0"/>
        <w:kinsoku/>
        <w:wordWrap/>
        <w:overflowPunct/>
        <w:topLinePunct w:val="0"/>
        <w:autoSpaceDE/>
        <w:autoSpaceDN/>
        <w:bidi w:val="0"/>
        <w:adjustRightInd/>
        <w:snapToGrid/>
        <w:spacing w:after="0" w:line="240" w:lineRule="auto"/>
        <w:ind w:firstLine="420" w:firstLineChars="0"/>
        <w:textAlignment w:val="auto"/>
        <w:rPr>
          <w:rFonts w:hint="eastAsia" w:ascii="宋体" w:hAnsi="宋体" w:eastAsia="宋体" w:cs="宋体"/>
          <w:color w:val="000000" w:themeColor="text1"/>
          <w14:textFill>
            <w14:solidFill>
              <w14:schemeClr w14:val="tx1"/>
            </w14:solidFill>
          </w14:textFill>
        </w:rPr>
      </w:pPr>
      <w:r>
        <w:rPr>
          <w:rStyle w:val="19"/>
          <w:rFonts w:hint="eastAsia" w:ascii="宋体" w:hAnsi="宋体" w:eastAsia="宋体" w:cs="宋体"/>
          <w:color w:val="000000" w:themeColor="text1"/>
          <w:kern w:val="2"/>
          <w:sz w:val="21"/>
          <w:szCs w:val="22"/>
          <w:lang w:val="en-US" w:eastAsia="zh-CN" w:bidi="ar-SA"/>
          <w14:textFill>
            <w14:solidFill>
              <w14:schemeClr w14:val="tx1"/>
            </w14:solidFill>
          </w14:textFill>
        </w:rPr>
        <w:t>【1】初步分析</w:t>
      </w:r>
      <w:r>
        <w:rPr>
          <w:rFonts w:hint="eastAsia" w:ascii="宋体" w:hAnsi="宋体" w:eastAsia="宋体" w:cs="宋体"/>
          <w:color w:val="000000" w:themeColor="text1"/>
          <w:kern w:val="2"/>
          <w:sz w:val="21"/>
          <w:szCs w:val="22"/>
          <w:lang w:val="en-US" w:eastAsia="zh-CN" w:bidi="ar-SA"/>
          <w14:textFill>
            <w14:solidFill>
              <w14:schemeClr w14:val="tx1"/>
            </w14:solidFill>
          </w14:textFill>
        </w:rPr>
        <w:t>：在性能瓶颈分析中，发现缓存处理缺失的脏位时性能显著下降。</w:t>
      </w:r>
    </w:p>
    <w:p w14:paraId="732234E1">
      <w:pPr>
        <w:pStyle w:val="5"/>
        <w:keepNext w:val="0"/>
        <w:keepLines w:val="0"/>
        <w:pageBreakBefore w:val="0"/>
        <w:widowControl w:val="0"/>
        <w:numPr>
          <w:numId w:val="0"/>
        </w:numPr>
        <w:tabs>
          <w:tab w:val="left" w:pos="0"/>
        </w:tabs>
        <w:kinsoku/>
        <w:wordWrap/>
        <w:overflowPunct/>
        <w:topLinePunct w:val="0"/>
        <w:autoSpaceDE/>
        <w:autoSpaceDN/>
        <w:bidi w:val="0"/>
        <w:adjustRightInd/>
        <w:snapToGrid/>
        <w:spacing w:before="0" w:after="0" w:line="240" w:lineRule="auto"/>
        <w:textAlignment w:val="auto"/>
        <w:rPr>
          <w:rFonts w:hint="eastAsia" w:ascii="宋体" w:hAnsi="宋体" w:eastAsia="宋体" w:cs="宋体"/>
          <w:color w:val="000000" w:themeColor="text1"/>
          <w14:textFill>
            <w14:solidFill>
              <w14:schemeClr w14:val="tx1"/>
            </w14:solidFill>
          </w14:textFill>
        </w:rPr>
      </w:pPr>
      <w:r>
        <w:rPr>
          <w:rStyle w:val="19"/>
          <w:rFonts w:hint="eastAsia" w:ascii="宋体" w:hAnsi="宋体" w:eastAsia="宋体" w:cs="宋体"/>
          <w:color w:val="000000" w:themeColor="text1"/>
          <w:lang w:val="en-US" w:eastAsia="zh-CN"/>
          <w14:textFill>
            <w14:solidFill>
              <w14:schemeClr w14:val="tx1"/>
            </w14:solidFill>
          </w14:textFill>
        </w:rPr>
        <w:tab/>
      </w:r>
      <w:r>
        <w:rPr>
          <w:rStyle w:val="19"/>
          <w:rFonts w:hint="eastAsia" w:ascii="宋体" w:hAnsi="宋体" w:eastAsia="宋体" w:cs="宋体"/>
          <w:color w:val="000000" w:themeColor="text1"/>
          <w:lang w:eastAsia="zh-CN"/>
          <w14:textFill>
            <w14:solidFill>
              <w14:schemeClr w14:val="tx1"/>
            </w14:solidFill>
          </w14:textFill>
        </w:rPr>
        <w:t>【</w:t>
      </w:r>
      <w:r>
        <w:rPr>
          <w:rStyle w:val="19"/>
          <w:rFonts w:hint="eastAsia" w:ascii="宋体" w:hAnsi="宋体" w:eastAsia="宋体" w:cs="宋体"/>
          <w:color w:val="000000" w:themeColor="text1"/>
          <w:lang w:val="en-US" w:eastAsia="zh-CN"/>
          <w14:textFill>
            <w14:solidFill>
              <w14:schemeClr w14:val="tx1"/>
            </w14:solidFill>
          </w14:textFill>
        </w:rPr>
        <w:t>2</w:t>
      </w:r>
      <w:r>
        <w:rPr>
          <w:rStyle w:val="19"/>
          <w:rFonts w:hint="eastAsia" w:ascii="宋体" w:hAnsi="宋体" w:eastAsia="宋体" w:cs="宋体"/>
          <w:color w:val="000000" w:themeColor="text1"/>
          <w:lang w:eastAsia="zh-CN"/>
          <w14:textFill>
            <w14:solidFill>
              <w14:schemeClr w14:val="tx1"/>
            </w14:solidFill>
          </w14:textFill>
        </w:rPr>
        <w:t>】</w:t>
      </w:r>
      <w:r>
        <w:rPr>
          <w:rStyle w:val="19"/>
          <w:rFonts w:hint="eastAsia" w:ascii="宋体" w:hAnsi="宋体" w:eastAsia="宋体" w:cs="宋体"/>
          <w:color w:val="000000" w:themeColor="text1"/>
          <w14:textFill>
            <w14:solidFill>
              <w14:schemeClr w14:val="tx1"/>
            </w14:solidFill>
          </w14:textFill>
        </w:rPr>
        <w:t>模拟测试</w:t>
      </w:r>
      <w:r>
        <w:rPr>
          <w:rFonts w:hint="eastAsia" w:ascii="宋体" w:hAnsi="宋体" w:eastAsia="宋体" w:cs="宋体"/>
          <w:color w:val="000000" w:themeColor="text1"/>
          <w14:textFill>
            <w14:solidFill>
              <w14:schemeClr w14:val="tx1"/>
            </w14:solidFill>
          </w14:textFill>
        </w:rPr>
        <w:t>：通过模拟不同的缓存操作，确认在处理缺失脏位时，单端口缓存的处理速度慢于双端口。</w:t>
      </w:r>
    </w:p>
    <w:p w14:paraId="43BFEB03">
      <w:pPr>
        <w:pStyle w:val="5"/>
        <w:keepNext w:val="0"/>
        <w:keepLines w:val="0"/>
        <w:pageBreakBefore w:val="0"/>
        <w:widowControl w:val="0"/>
        <w:numPr>
          <w:numId w:val="0"/>
        </w:numPr>
        <w:tabs>
          <w:tab w:val="left" w:pos="0"/>
        </w:tabs>
        <w:kinsoku/>
        <w:wordWrap/>
        <w:overflowPunct/>
        <w:topLinePunct w:val="0"/>
        <w:autoSpaceDE/>
        <w:autoSpaceDN/>
        <w:bidi w:val="0"/>
        <w:adjustRightInd/>
        <w:snapToGrid/>
        <w:spacing w:after="0" w:line="240" w:lineRule="auto"/>
        <w:textAlignment w:val="auto"/>
        <w:rPr>
          <w:rFonts w:hint="default" w:ascii="Times New Roman" w:hAnsi="Times New Roman" w:eastAsia="黑体"/>
          <w:color w:val="000000" w:themeColor="text1"/>
          <w:sz w:val="21"/>
          <w:szCs w:val="21"/>
          <w:lang w:val="en-US" w:eastAsia="zh-CN"/>
          <w14:textFill>
            <w14:solidFill>
              <w14:schemeClr w14:val="tx1"/>
            </w14:solidFill>
          </w14:textFill>
        </w:rPr>
      </w:pPr>
      <w:r>
        <w:rPr>
          <w:rStyle w:val="19"/>
          <w:rFonts w:hint="eastAsia" w:ascii="宋体" w:hAnsi="宋体" w:eastAsia="宋体" w:cs="宋体"/>
          <w:color w:val="000000" w:themeColor="text1"/>
          <w:lang w:val="en-US" w:eastAsia="zh-CN"/>
          <w14:textFill>
            <w14:solidFill>
              <w14:schemeClr w14:val="tx1"/>
            </w14:solidFill>
          </w14:textFill>
        </w:rPr>
        <w:tab/>
      </w:r>
      <w:r>
        <w:rPr>
          <w:rStyle w:val="19"/>
          <w:rFonts w:hint="eastAsia" w:ascii="宋体" w:hAnsi="宋体" w:eastAsia="宋体" w:cs="宋体"/>
          <w:color w:val="000000" w:themeColor="text1"/>
          <w:lang w:eastAsia="zh-CN"/>
          <w14:textFill>
            <w14:solidFill>
              <w14:schemeClr w14:val="tx1"/>
            </w14:solidFill>
          </w14:textFill>
        </w:rPr>
        <w:t>【</w:t>
      </w:r>
      <w:r>
        <w:rPr>
          <w:rStyle w:val="19"/>
          <w:rFonts w:hint="eastAsia" w:ascii="宋体" w:hAnsi="宋体" w:eastAsia="宋体" w:cs="宋体"/>
          <w:color w:val="000000" w:themeColor="text1"/>
          <w:lang w:val="en-US" w:eastAsia="zh-CN"/>
          <w14:textFill>
            <w14:solidFill>
              <w14:schemeClr w14:val="tx1"/>
            </w14:solidFill>
          </w14:textFill>
        </w:rPr>
        <w:t>3</w:t>
      </w:r>
      <w:r>
        <w:rPr>
          <w:rStyle w:val="19"/>
          <w:rFonts w:hint="eastAsia" w:ascii="宋体" w:hAnsi="宋体" w:eastAsia="宋体" w:cs="宋体"/>
          <w:color w:val="000000" w:themeColor="text1"/>
          <w:lang w:eastAsia="zh-CN"/>
          <w14:textFill>
            <w14:solidFill>
              <w14:schemeClr w14:val="tx1"/>
            </w14:solidFill>
          </w14:textFill>
        </w:rPr>
        <w:t>】</w:t>
      </w:r>
      <w:r>
        <w:rPr>
          <w:rStyle w:val="19"/>
          <w:rFonts w:hint="eastAsia" w:ascii="宋体" w:hAnsi="宋体" w:eastAsia="宋体" w:cs="宋体"/>
          <w:color w:val="000000" w:themeColor="text1"/>
          <w14:textFill>
            <w14:solidFill>
              <w14:schemeClr w14:val="tx1"/>
            </w14:solidFill>
          </w14:textFill>
        </w:rPr>
        <w:t>策略评估</w:t>
      </w:r>
      <w:r>
        <w:rPr>
          <w:rFonts w:hint="eastAsia" w:ascii="宋体" w:hAnsi="宋体" w:eastAsia="宋体" w:cs="宋体"/>
          <w:color w:val="000000" w:themeColor="text1"/>
          <w14:textFill>
            <w14:solidFill>
              <w14:schemeClr w14:val="tx1"/>
            </w14:solidFill>
          </w14:textFill>
        </w:rPr>
        <w:t>：评估修改策略（即读取时不更新缓存行）和硬件改进（双端口设计）两种方法，通过对比硬件资源消耗和性能提升来确定最优解。</w:t>
      </w:r>
    </w:p>
    <w:p w14:paraId="2389C85B">
      <w:pPr>
        <w:widowControl w:val="0"/>
        <w:numPr>
          <w:ilvl w:val="0"/>
          <w:numId w:val="4"/>
        </w:numPr>
        <w:jc w:val="both"/>
        <w:rPr>
          <w:rFonts w:hint="default" w:ascii="Times New Roman" w:hAnsi="Times New Roman" w:eastAsia="黑体"/>
          <w:sz w:val="21"/>
          <w:szCs w:val="21"/>
          <w:lang w:val="en-US" w:eastAsia="zh-CN"/>
        </w:rPr>
      </w:pPr>
      <w:r>
        <w:rPr>
          <w:rFonts w:hint="eastAsia" w:ascii="Times New Roman" w:hAnsi="Times New Roman" w:eastAsia="黑体"/>
          <w:sz w:val="21"/>
          <w:szCs w:val="21"/>
          <w:lang w:val="en-US" w:eastAsia="zh-CN"/>
        </w:rPr>
        <w:t>错误原因</w:t>
      </w:r>
    </w:p>
    <w:p w14:paraId="5460C58F">
      <w:pPr>
        <w:spacing w:line="240" w:lineRule="auto"/>
        <w:ind w:firstLine="420"/>
        <w:jc w:val="both"/>
        <w:rPr>
          <w:rFonts w:hint="default" w:ascii="Times New Roman" w:hAnsi="Times New Roman" w:eastAsia="黑体"/>
          <w:color w:val="000000" w:themeColor="text1"/>
          <w:sz w:val="21"/>
          <w:szCs w:val="21"/>
          <w:lang w:val="en-US" w:eastAsia="zh-CN"/>
          <w14:textFill>
            <w14:solidFill>
              <w14:schemeClr w14:val="tx1"/>
            </w14:solidFill>
          </w14:textFill>
        </w:rPr>
      </w:pPr>
      <w:r>
        <w:rPr>
          <w:rFonts w:ascii="Times New Roman" w:hAnsi="Times New Roman" w:eastAsia="宋体"/>
          <w:color w:val="000000" w:themeColor="text1"/>
          <w14:textFill>
            <w14:solidFill>
              <w14:schemeClr w14:val="tx1"/>
            </w14:solidFill>
          </w14:textFill>
        </w:rPr>
        <w:t>当出现读缺失脏位的时候，我们首先需要将old Cache Line写入内存，然后从内存中读取新数据对Cache Line进行替换。但是此时如果是单端口的话则至少需要4个CC来运行这个执行块。</w:t>
      </w:r>
    </w:p>
    <w:p w14:paraId="241568AA">
      <w:pPr>
        <w:widowControl w:val="0"/>
        <w:numPr>
          <w:ilvl w:val="0"/>
          <w:numId w:val="4"/>
        </w:numPr>
        <w:jc w:val="both"/>
        <w:rPr>
          <w:rFonts w:hint="default" w:ascii="Times New Roman" w:hAnsi="Times New Roman" w:eastAsia="黑体"/>
          <w:sz w:val="21"/>
          <w:szCs w:val="21"/>
          <w:lang w:val="en-US" w:eastAsia="zh-CN"/>
        </w:rPr>
      </w:pPr>
      <w:r>
        <w:rPr>
          <w:rFonts w:hint="eastAsia" w:ascii="Times New Roman" w:hAnsi="Times New Roman" w:eastAsia="黑体"/>
          <w:sz w:val="21"/>
          <w:szCs w:val="21"/>
          <w:lang w:val="en-US" w:eastAsia="zh-CN"/>
        </w:rPr>
        <w:t>修正效果</w:t>
      </w:r>
    </w:p>
    <w:p w14:paraId="2204C8AC">
      <w:pPr>
        <w:spacing w:line="240" w:lineRule="auto"/>
        <w:ind w:firstLine="420"/>
        <w:rPr>
          <w:rFonts w:hint="eastAsia" w:ascii="Times New Roman" w:hAnsi="Times New Roman" w:eastAsia="宋体"/>
          <w:color w:val="000000" w:themeColor="text1"/>
          <w:lang w:val="en-US" w:eastAsia="zh-CN"/>
          <w14:textFill>
            <w14:solidFill>
              <w14:schemeClr w14:val="tx1"/>
            </w14:solidFill>
          </w14:textFill>
        </w:rPr>
      </w:pPr>
      <w:r>
        <w:rPr>
          <w:rFonts w:ascii="Times New Roman" w:hAnsi="Times New Roman" w:eastAsia="宋体"/>
          <w:color w:val="000000" w:themeColor="text1"/>
          <w14:textFill>
            <w14:solidFill>
              <w14:schemeClr w14:val="tx1"/>
            </w14:solidFill>
          </w14:textFill>
        </w:rPr>
        <w:t>为了使我们的缺失惩罚对齐，我们想了两个办法：一个是修改策略，即在这种情况下我们直接从Cache读取数据返回，而不对Cache Line进行更新。另一种就是现在所说的双端口设计。第一种方法的好处是可以节省硬件资源。第二种方法的好处是可以在一定情况下更快。综合考虑下，我们选择使用</w:t>
      </w:r>
      <w:r>
        <w:rPr>
          <w:rFonts w:hint="eastAsia" w:ascii="Times New Roman" w:hAnsi="Times New Roman" w:eastAsia="宋体"/>
          <w:color w:val="000000" w:themeColor="text1"/>
          <w:lang w:val="en-US" w:eastAsia="zh-CN"/>
          <w14:textFill>
            <w14:solidFill>
              <w14:schemeClr w14:val="tx1"/>
            </w14:solidFill>
          </w14:textFill>
        </w:rPr>
        <w:t>第一种</w:t>
      </w:r>
      <w:r>
        <w:rPr>
          <w:rFonts w:ascii="Times New Roman" w:hAnsi="Times New Roman" w:eastAsia="宋体"/>
          <w:color w:val="000000" w:themeColor="text1"/>
          <w14:textFill>
            <w14:solidFill>
              <w14:schemeClr w14:val="tx1"/>
            </w14:solidFill>
          </w14:textFill>
        </w:rPr>
        <w:t>方法来进行改进</w:t>
      </w:r>
      <w:r>
        <w:rPr>
          <w:rFonts w:hint="eastAsia" w:ascii="Times New Roman" w:hAnsi="Times New Roman" w:eastAsia="宋体"/>
          <w:color w:val="000000" w:themeColor="text1"/>
          <w:lang w:eastAsia="zh-CN"/>
          <w14:textFill>
            <w14:solidFill>
              <w14:schemeClr w14:val="tx1"/>
            </w14:solidFill>
          </w14:textFill>
        </w:rPr>
        <w:t>，</w:t>
      </w:r>
      <w:r>
        <w:rPr>
          <w:rFonts w:ascii="Times New Roman" w:hAnsi="Times New Roman" w:eastAsia="宋体"/>
          <w:color w:val="000000" w:themeColor="text1"/>
          <w:kern w:val="2"/>
          <w:sz w:val="21"/>
          <w:szCs w:val="22"/>
          <w:lang w:val="en-US" w:eastAsia="zh-CN" w:bidi="ar-SA"/>
          <w14:textFill>
            <w14:solidFill>
              <w14:schemeClr w14:val="tx1"/>
            </w14:solidFill>
          </w14:textFill>
        </w:rPr>
        <w:t>最终测试通过。</w:t>
      </w:r>
    </w:p>
    <w:p w14:paraId="6B9F8FD9">
      <w:pPr>
        <w:spacing w:before="78" w:beforeLines="25" w:after="78" w:afterLines="25"/>
        <w:rPr>
          <w:rFonts w:ascii="Times New Roman" w:hAnsi="Times New Roman" w:eastAsia="黑体"/>
          <w:sz w:val="28"/>
        </w:rPr>
      </w:pPr>
      <w:r>
        <w:rPr>
          <w:rFonts w:hint="eastAsia" w:ascii="Times New Roman" w:hAnsi="Times New Roman" w:eastAsia="黑体"/>
          <w:sz w:val="28"/>
        </w:rPr>
        <w:t>（三）项目计划调整情况</w:t>
      </w:r>
    </w:p>
    <w:p w14:paraId="5EDB3A8C">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项目按照计划进行。但是在进行综合测试1的时候出现死循环，需要重新检查指令执行顺序，因此原定计划7.12完成全部项目变为14号完成所有项目并编写实验报告。7.12-7.14继续进行综合测试1的仿真与调试，在进一步探究死循环成因时，由于数据规模较大，人力比对执行结果较困难，因此我们只能确保指令的执行顺序正确与寄存器的变化正确。</w:t>
      </w:r>
    </w:p>
    <w:p w14:paraId="76F8976A">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为了解决该问题带来的项目停顿，组员朱云哲负责对该问题进行解决，组员胡芸明与郑梦仁继续报告编写，保证报告与项目的顺利提交。</w:t>
      </w:r>
    </w:p>
    <w:p w14:paraId="60153FA4">
      <w:pPr>
        <w:spacing w:before="156" w:beforeLines="50" w:after="156" w:afterLines="50"/>
        <w:rPr>
          <w:rFonts w:ascii="Times New Roman" w:hAnsi="Times New Roman" w:eastAsia="黑体"/>
          <w:sz w:val="30"/>
        </w:rPr>
      </w:pPr>
      <w:r>
        <w:rPr>
          <w:rFonts w:hint="eastAsia" w:ascii="Times New Roman" w:hAnsi="Times New Roman" w:eastAsia="黑体"/>
          <w:sz w:val="30"/>
        </w:rPr>
        <w:t>四、设计结果</w:t>
      </w:r>
    </w:p>
    <w:p w14:paraId="200D34AE">
      <w:pPr>
        <w:spacing w:before="78" w:beforeLines="25" w:after="78" w:afterLines="25"/>
        <w:rPr>
          <w:rFonts w:ascii="Times New Roman" w:hAnsi="Times New Roman" w:eastAsia="黑体"/>
          <w:sz w:val="28"/>
        </w:rPr>
      </w:pPr>
      <w:r>
        <w:rPr>
          <w:rFonts w:hint="eastAsia" w:ascii="Times New Roman" w:hAnsi="Times New Roman" w:eastAsia="黑体"/>
          <w:sz w:val="28"/>
        </w:rPr>
        <w:t>（一）设计交付物说明</w:t>
      </w:r>
    </w:p>
    <w:p w14:paraId="50515018">
      <w:p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本项目代码见压缩包内附件，此处不粘贴，仅说明提交的代码文件结构及相关操作要求。</w:t>
      </w:r>
    </w:p>
    <w:p w14:paraId="0F79B520">
      <w:pPr>
        <w:spacing w:line="240" w:lineRule="auto"/>
        <w:ind w:firstLine="420" w:firstLineChars="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Src——项目源代码</w:t>
      </w:r>
    </w:p>
    <w:p w14:paraId="6D90A5EB">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|——ip——项目使用IP核</w:t>
      </w:r>
    </w:p>
    <w:p w14:paraId="0288DE38">
      <w:pPr>
        <w:spacing w:line="240" w:lineRule="auto"/>
        <w:ind w:firstLine="630" w:firstLineChars="3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     |——blk_mem_gen_0.xci</w:t>
      </w:r>
    </w:p>
    <w:p w14:paraId="4A53BE20">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w:t>
      </w:r>
    </w:p>
    <w:p w14:paraId="17412677">
      <w:pPr>
        <w:spacing w:line="240" w:lineRule="auto"/>
        <w:ind w:firstLine="630" w:firstLineChars="3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|——rtl——项目设计verilog文件</w:t>
      </w:r>
    </w:p>
    <w:p w14:paraId="6D8DE0C7">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|——top.v——项目顶层文件</w:t>
      </w:r>
    </w:p>
    <w:p w14:paraId="4FC34357">
      <w:pPr>
        <w:spacing w:line="240" w:lineRule="auto"/>
        <w:ind w:firstLine="627" w:firstLineChars="299"/>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     |——riscv.v——CPU 核顶层文件</w:t>
      </w:r>
    </w:p>
    <w:p w14:paraId="1D4F5C23">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|——controller.v——控制器</w:t>
      </w:r>
    </w:p>
    <w:p w14:paraId="206924A6">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|——main_control.v——主控制器</w:t>
      </w:r>
    </w:p>
    <w:p w14:paraId="5923A19B">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|——alu_control.v——ALU控制器</w:t>
      </w:r>
    </w:p>
    <w:p w14:paraId="43CFD851">
      <w:pPr>
        <w:spacing w:line="240" w:lineRule="auto"/>
        <w:ind w:firstLine="630" w:firstLineChars="300"/>
        <w:rPr>
          <w:rFonts w:hint="default" w:ascii="Times New Roman" w:hAnsi="Times New Roman" w:eastAsia="宋体"/>
          <w:color w:val="auto"/>
          <w:lang w:val="en-US" w:eastAsia="zh-CN"/>
        </w:rPr>
      </w:pPr>
      <w:r>
        <w:rPr>
          <w:rFonts w:hint="eastAsia" w:ascii="Times New Roman" w:hAnsi="Times New Roman" w:eastAsia="宋体"/>
          <w:color w:val="auto"/>
          <w:lang w:val="en-US" w:eastAsia="zh-CN"/>
        </w:rPr>
        <w:t>|     |——datapath.v——数据通路</w:t>
      </w:r>
    </w:p>
    <w:p w14:paraId="085994A2">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|——new_pc.v——pc计数器</w:t>
      </w:r>
    </w:p>
    <w:p w14:paraId="57D0EE4F">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|——regfile.v——通用寄存器堆</w:t>
      </w:r>
    </w:p>
    <w:p w14:paraId="0F5F768A">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|——imm_gen.v——立即数扩展指令</w:t>
      </w:r>
    </w:p>
    <w:p w14:paraId="7667FE89">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|——ALU.v——ALU计算单元</w:t>
      </w:r>
    </w:p>
    <w:p w14:paraId="5ADDABFA">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|——sl2.v——pc左移对齐地址模块</w:t>
      </w:r>
    </w:p>
    <w:p w14:paraId="3EC23441">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|——adder.v——32位加法器</w:t>
      </w:r>
    </w:p>
    <w:p w14:paraId="57EC5E72">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|——pc_offset_adder.v——32位加法器</w:t>
      </w:r>
    </w:p>
    <w:p w14:paraId="60EE9CF7">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|——new_pc_mux4_1.v——pc方向选择器</w:t>
      </w:r>
    </w:p>
    <w:p w14:paraId="5BB5E040">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|——btb_pre.v——动态分支预测模块</w:t>
      </w:r>
    </w:p>
    <w:p w14:paraId="35BE964A">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|——mux2_1.v——二选一选择器</w:t>
      </w:r>
    </w:p>
    <w:p w14:paraId="06A7CA5C">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|——mux4_1.v——四选一选择器</w:t>
      </w:r>
    </w:p>
    <w:p w14:paraId="6E43B7D8">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|——mux2_1_control.v——二选一选择器</w:t>
      </w:r>
    </w:p>
    <w:p w14:paraId="50FF7680">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|——mux3_1.v——三选一选择器</w:t>
      </w:r>
    </w:p>
    <w:p w14:paraId="14F38B32">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|——compare.v——分支指令前推比较模块</w:t>
      </w:r>
    </w:p>
    <w:p w14:paraId="50589B87">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|——data_process.v——数据处理模块</w:t>
      </w:r>
    </w:p>
    <w:p w14:paraId="54C3AA1E">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|——IF_ID.v——IF/ID流水线寄存器</w:t>
      </w:r>
    </w:p>
    <w:p w14:paraId="7EA1104C">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|——ID_EX.v——ID/EX流水线寄存器</w:t>
      </w:r>
    </w:p>
    <w:p w14:paraId="15FC1426">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|——EX_MEM.v——EX/MEM流水线寄存器</w:t>
      </w:r>
    </w:p>
    <w:p w14:paraId="775CFDF9">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|——MEM_WB.v——MEM/WB流水线寄存器</w:t>
      </w:r>
    </w:p>
    <w:p w14:paraId="6DB17108">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|——Hazard_detecting.v——冒险检测模块</w:t>
      </w:r>
    </w:p>
    <w:p w14:paraId="675C5EA9">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|——Forward_detecting.v——前推检测模块</w:t>
      </w:r>
    </w:p>
    <w:p w14:paraId="540956ED">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|——instr_memeory.v——指令寄存器堆</w:t>
      </w:r>
    </w:p>
    <w:p w14:paraId="61806D61">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     |——d_cache.v——D_Cache</w:t>
      </w:r>
    </w:p>
    <w:p w14:paraId="4A25750D">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w:t>
      </w:r>
    </w:p>
    <w:p w14:paraId="082F9EB9">
      <w:pPr>
        <w:spacing w:line="240" w:lineRule="auto"/>
        <w:ind w:firstLine="630" w:firstLineChars="30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|——testbench——项目仿真文件</w:t>
      </w:r>
    </w:p>
    <w:p w14:paraId="7D011BCC">
      <w:pPr>
        <w:spacing w:line="240" w:lineRule="auto"/>
        <w:ind w:firstLine="1463" w:firstLineChars="697"/>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|——LAB3_SIM.v——项目整体仿真文件</w:t>
      </w:r>
    </w:p>
    <w:p w14:paraId="0E4200C5">
      <w:pPr>
        <w:spacing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操作要求：</w:t>
      </w:r>
    </w:p>
    <w:p w14:paraId="2B3A827B">
      <w:pPr>
        <w:spacing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【1】本项目使用vivado版本为2023.2，其中BRAM模块生成配置如参考设计说明所示。</w:t>
      </w:r>
    </w:p>
    <w:p w14:paraId="17AB6DC3">
      <w:pPr>
        <w:spacing w:line="240" w:lineRule="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【2】LAB3_SIM文件为仿真文件，如果要运行相应测试指令集，直接在instr_memeory.v文件种找到目标测试集解注释，保存后单击仿真即可开始测试。</w:t>
      </w:r>
    </w:p>
    <w:p w14:paraId="2DCD6AA8">
      <w:pPr>
        <w:spacing w:line="240" w:lineRule="auto"/>
        <w:rPr>
          <w:rFonts w:hint="eastAsia" w:ascii="Times New Roman" w:hAnsi="Times New Roman" w:eastAsia="宋体" w:cs="Times New Roman"/>
          <w:color w:val="auto"/>
          <w:lang w:val="en-US" w:eastAsia="zh-CN"/>
        </w:rPr>
      </w:pPr>
      <w:r>
        <w:rPr>
          <w:rFonts w:hint="eastAsia" w:ascii="Times New Roman" w:hAnsi="Times New Roman" w:eastAsia="宋体"/>
          <w:color w:val="auto"/>
          <w:lang w:val="en-US" w:eastAsia="zh-CN"/>
        </w:rPr>
        <w:t>【3】对于综合测试1、2，由于所需时间较长，这里建议增加仿真时间。对于综合测试1，仿真2s，然后大约观察到出现死循环即可停止；对于综合测试2，仿真800</w:t>
      </w:r>
      <w:r>
        <w:rPr>
          <w:rFonts w:hint="default" w:ascii="Times New Roman" w:hAnsi="Times New Roman" w:eastAsia="宋体" w:cs="Times New Roman"/>
          <w:color w:val="auto"/>
          <w:lang w:val="en-US" w:eastAsia="zh-CN"/>
        </w:rPr>
        <w:t>μ</w:t>
      </w:r>
      <w:r>
        <w:rPr>
          <w:rFonts w:hint="eastAsia" w:ascii="Times New Roman" w:hAnsi="Times New Roman" w:eastAsia="宋体" w:cs="Times New Roman"/>
          <w:color w:val="auto"/>
          <w:lang w:val="en-US" w:eastAsia="zh-CN"/>
        </w:rPr>
        <w:t>s即可观察到计算结果。</w:t>
      </w:r>
    </w:p>
    <w:p w14:paraId="49346867">
      <w:pPr>
        <w:spacing w:line="240" w:lineRule="auto"/>
        <w:rPr>
          <w:rFonts w:hint="default"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【4】如果有信号无法观察，可以在Scope处选中目标模块，然后在Objects处选择信号，邮件add to window即可观察信号；如果信号为空，重新仿真即可观察。</w:t>
      </w:r>
    </w:p>
    <w:p w14:paraId="38B86333">
      <w:pPr>
        <w:spacing w:line="240" w:lineRule="auto"/>
        <w:rPr>
          <w:rFonts w:hint="default"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【5】对于综合，将文件导入后直接进行RTL综合即可观察电路。</w:t>
      </w:r>
    </w:p>
    <w:p w14:paraId="0471F35F">
      <w:pPr>
        <w:spacing w:before="78" w:beforeLines="25" w:after="78" w:afterLines="25"/>
        <w:rPr>
          <w:rFonts w:ascii="Times New Roman" w:hAnsi="Times New Roman" w:eastAsia="黑体"/>
          <w:sz w:val="28"/>
        </w:rPr>
      </w:pPr>
      <w:r>
        <w:rPr>
          <w:rFonts w:hint="eastAsia" w:ascii="Times New Roman" w:hAnsi="Times New Roman" w:eastAsia="黑体"/>
          <w:sz w:val="28"/>
        </w:rPr>
        <w:t>（二）仿真结果及其分析</w:t>
      </w:r>
    </w:p>
    <w:p w14:paraId="055B2EF7">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测试指令集的仿真结果如</w:t>
      </w:r>
      <w:r>
        <w:rPr>
          <w:rFonts w:hint="eastAsia" w:ascii="Times New Roman" w:hAnsi="Times New Roman" w:eastAsia="宋体" w:cs="Times New Roman"/>
          <w:sz w:val="21"/>
          <w:szCs w:val="21"/>
          <w:lang w:val="en-US" w:eastAsia="zh-CN"/>
        </w:rPr>
        <w:t>下面所示，本小节分析CPU功耗、时延与关键路径。</w:t>
      </w:r>
    </w:p>
    <w:p w14:paraId="61758AF1">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前五个基础测试指令集较为简单，我们选取L_Sinst这个较综合的测试来进行分析；综合测试1在前面的错误分析中已经探讨过，此处不再分析。</w:t>
      </w:r>
    </w:p>
    <w:p w14:paraId="5FDFEA13">
      <w:pPr>
        <w:pStyle w:val="13"/>
        <w:spacing w:before="78" w:beforeLines="25" w:after="78" w:afterLines="25"/>
        <w:ind w:left="0" w:leftChars="0"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【1】L_Sinst仿真结果分析</w:t>
      </w:r>
    </w:p>
    <w:p w14:paraId="21B4F54B">
      <w:pPr>
        <w:pStyle w:val="13"/>
        <w:spacing w:before="78" w:beforeLines="25" w:after="78" w:afterLines="25"/>
        <w:ind w:left="0" w:leftChars="0"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
          <w:bCs/>
          <w:sz w:val="21"/>
          <w:szCs w:val="21"/>
          <w:lang w:val="en-US" w:eastAsia="zh-CN"/>
        </w:rPr>
        <w:t>行为仿真：</w:t>
      </w:r>
      <w:r>
        <w:rPr>
          <w:rFonts w:hint="eastAsia" w:ascii="Times New Roman" w:hAnsi="Times New Roman" w:eastAsia="宋体" w:cs="Times New Roman"/>
          <w:sz w:val="21"/>
          <w:szCs w:val="21"/>
          <w:lang w:val="en-US" w:eastAsia="zh-CN"/>
        </w:rPr>
        <w:t>S_Linst指令集主要测试sw与ld访存指令，可以帮助分析有无Cache的性能。其coe文件如图4-1所示：</w:t>
      </w:r>
    </w:p>
    <w:p w14:paraId="7E30C706">
      <w:pPr>
        <w:pStyle w:val="13"/>
        <w:spacing w:before="78" w:beforeLines="25" w:after="78" w:afterLines="25"/>
        <w:ind w:left="0" w:leftChars="0" w:firstLine="420" w:firstLineChars="0"/>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drawing>
          <wp:inline distT="0" distB="0" distL="114300" distR="114300">
            <wp:extent cx="739775" cy="2644775"/>
            <wp:effectExtent l="0" t="0" r="3175" b="3175"/>
            <wp:docPr id="34" name="图片 34" descr="QQ截图2024071414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40714144710"/>
                    <pic:cNvPicPr>
                      <a:picLocks noChangeAspect="1"/>
                    </pic:cNvPicPr>
                  </pic:nvPicPr>
                  <pic:blipFill>
                    <a:blip r:embed="rId31"/>
                    <a:stretch>
                      <a:fillRect/>
                    </a:stretch>
                  </pic:blipFill>
                  <pic:spPr>
                    <a:xfrm>
                      <a:off x="0" y="0"/>
                      <a:ext cx="739775" cy="2644775"/>
                    </a:xfrm>
                    <a:prstGeom prst="rect">
                      <a:avLst/>
                    </a:prstGeom>
                  </pic:spPr>
                </pic:pic>
              </a:graphicData>
            </a:graphic>
          </wp:inline>
        </w:drawing>
      </w:r>
    </w:p>
    <w:p w14:paraId="30EAFCFB">
      <w:pPr>
        <w:pStyle w:val="13"/>
        <w:spacing w:before="78" w:beforeLines="25" w:after="78" w:afterLines="25"/>
        <w:ind w:left="0" w:leftChars="0" w:firstLine="420" w:firstLineChars="0"/>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图4-1 L_Sinst指令文件</w:t>
      </w:r>
    </w:p>
    <w:p w14:paraId="4939A15C">
      <w:pPr>
        <w:pStyle w:val="13"/>
        <w:spacing w:before="78" w:beforeLines="25" w:after="78" w:afterLines="25"/>
        <w:ind w:left="0" w:leftChars="0"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我们发现第一条sw指令将x3存入了内存32</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h3位置，但是由于初始Cache为空，Cache发生miss，但由于我们块大小为1字，可以直接将数据存入Cache并置dirty。此时当lb x1,0x3(x0)进入时，Cache-hit，可以在一个周期就快速取出先前的数据，如下图4-2所示：</w:t>
      </w:r>
    </w:p>
    <w:p w14:paraId="1BE602C5">
      <w:pPr>
        <w:pStyle w:val="13"/>
        <w:spacing w:before="78" w:beforeLines="25" w:after="78" w:afterLines="25"/>
        <w:ind w:left="0" w:leftChars="0" w:firstLine="0" w:firstLineChars="0"/>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drawing>
          <wp:inline distT="0" distB="0" distL="114300" distR="114300">
            <wp:extent cx="5273675" cy="2726690"/>
            <wp:effectExtent l="0" t="0" r="3175" b="16510"/>
            <wp:docPr id="35" name="图片 35" descr="QQ图片2024071414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240714145242"/>
                    <pic:cNvPicPr>
                      <a:picLocks noChangeAspect="1"/>
                    </pic:cNvPicPr>
                  </pic:nvPicPr>
                  <pic:blipFill>
                    <a:blip r:embed="rId32"/>
                    <a:stretch>
                      <a:fillRect/>
                    </a:stretch>
                  </pic:blipFill>
                  <pic:spPr>
                    <a:xfrm>
                      <a:off x="0" y="0"/>
                      <a:ext cx="5273675" cy="2726690"/>
                    </a:xfrm>
                    <a:prstGeom prst="rect">
                      <a:avLst/>
                    </a:prstGeom>
                  </pic:spPr>
                </pic:pic>
              </a:graphicData>
            </a:graphic>
          </wp:inline>
        </w:drawing>
      </w:r>
    </w:p>
    <w:p w14:paraId="741EE1E3">
      <w:pPr>
        <w:pStyle w:val="13"/>
        <w:spacing w:before="78" w:beforeLines="25" w:after="78" w:afterLines="25"/>
        <w:ind w:left="0" w:leftChars="0" w:firstLine="42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图4-2 L_Sinst仿真结果分析</w:t>
      </w:r>
    </w:p>
    <w:p w14:paraId="03AF1953">
      <w:pPr>
        <w:pStyle w:val="13"/>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lb x1,0x3(x0)为第九条指令，对应0x30083，我们向后数两个周期，也就是在120ns处，该指令进行到MEM阶段，此时观察cache_hit信号发现为1，表示Cache命中，同时lb指令为取有符号字节，因此取出0xffffffff，且在第130ns在WB阶段写回。可以发现Cache的加入缩短了访存指令周期，将2个周期时延变为1个周期。</w:t>
      </w:r>
    </w:p>
    <w:p w14:paraId="09A198EC">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时延分析：</w:t>
      </w:r>
      <w:r>
        <w:rPr>
          <w:rFonts w:hint="eastAsia" w:ascii="Times New Roman" w:hAnsi="Times New Roman" w:eastAsia="宋体" w:cs="Times New Roman"/>
          <w:b w:val="0"/>
          <w:bCs w:val="0"/>
          <w:sz w:val="21"/>
          <w:szCs w:val="21"/>
          <w:lang w:val="en-US" w:eastAsia="zh-CN"/>
        </w:rPr>
        <w:t>本测试流水线没有任何阻塞，数据冒险被数据前推解决，sw指令的访存不存在数据冒险，不需要阻塞。在测试了所有测试指令集后，我们发现影响本项目CPU频率的主要因素在于访存指令。由于本项目的Cache容量较小，导致在进行综合测试这一类测试时，Cache中存储的数据经常会替换而且需要向内存读取数据，因此后续换用更大容量的Cache是改进方法。</w:t>
      </w:r>
    </w:p>
    <w:p w14:paraId="64CADC3A">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功耗分析：</w:t>
      </w:r>
      <w:r>
        <w:rPr>
          <w:rFonts w:hint="eastAsia" w:ascii="Times New Roman" w:hAnsi="Times New Roman" w:eastAsia="宋体" w:cs="Times New Roman"/>
          <w:b w:val="0"/>
          <w:bCs w:val="0"/>
          <w:sz w:val="21"/>
          <w:szCs w:val="21"/>
          <w:lang w:val="en-US" w:eastAsia="zh-CN"/>
        </w:rPr>
        <w:t>本项目未上板验证，故无法分析实际功耗。但主要功耗应该处于ALU计算单元和访存d_cache单元，前者需要进行大量运算，后者需要频繁更改寄存器的值。</w:t>
      </w:r>
    </w:p>
    <w:p w14:paraId="7965C8ED">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
          <w:bCs/>
          <w:sz w:val="21"/>
          <w:szCs w:val="21"/>
          <w:lang w:val="en-US" w:eastAsia="zh-CN"/>
        </w:rPr>
        <w:t>关键路径：</w:t>
      </w:r>
      <w:r>
        <w:rPr>
          <w:rFonts w:hint="eastAsia" w:ascii="Times New Roman" w:hAnsi="Times New Roman" w:eastAsia="宋体" w:cs="Times New Roman"/>
          <w:sz w:val="21"/>
          <w:szCs w:val="21"/>
          <w:lang w:val="en-US" w:eastAsia="zh-CN"/>
        </w:rPr>
        <w:t>由于仿真时不考虑延时的，我们只能理论上分析处理的关键路径，对于本测试指令集，我们选取ld指令分析。其关键路径为：</w:t>
      </w:r>
    </w:p>
    <w:p w14:paraId="7C453FF4">
      <w:pPr>
        <w:pStyle w:val="13"/>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pc-&gt;regfile-&gt;mux_2_1-&gt;mux3_1-&gt;ALU-&gt;d_Cache-&gt;data_process-&gt;mux4_1-&gt;regfile</w:t>
      </w:r>
    </w:p>
    <w:p w14:paraId="5981727F">
      <w:pPr>
        <w:spacing w:before="78" w:beforeLines="25" w:after="78" w:afterLines="25"/>
        <w:rPr>
          <w:rFonts w:hint="eastAsia" w:ascii="Times New Roman" w:hAnsi="Times New Roman" w:eastAsia="黑体"/>
          <w:sz w:val="28"/>
        </w:rPr>
      </w:pPr>
      <w:r>
        <w:rPr>
          <w:rFonts w:hint="eastAsia" w:ascii="Times New Roman" w:hAnsi="Times New Roman" w:eastAsia="黑体"/>
          <w:sz w:val="28"/>
        </w:rPr>
        <w:t>（三）设计演示结果</w:t>
      </w:r>
    </w:p>
    <w:p w14:paraId="0D135DED">
      <w:pPr>
        <w:spacing w:before="78" w:beforeLines="25" w:after="78" w:afterLines="25"/>
        <w:ind w:firstLine="42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本项目</w:t>
      </w:r>
      <w:r>
        <w:rPr>
          <w:rFonts w:hint="eastAsia" w:ascii="Times New Roman" w:hAnsi="Times New Roman" w:eastAsia="宋体" w:cs="Times New Roman"/>
          <w:sz w:val="21"/>
          <w:szCs w:val="21"/>
          <w:lang w:val="en-US" w:eastAsia="zh-CN"/>
        </w:rPr>
        <w:t>设计仿真结果如图4-3~4-10所示，由于部分指令集的结果较长，图片无法完全放置，故只截取了部分仿真图片，可以按照data_back信号和instr_outi判断每条指令的执行结果和执行顺序是否正确。</w:t>
      </w:r>
    </w:p>
    <w:p w14:paraId="4AC97E6F">
      <w:pPr>
        <w:spacing w:before="78" w:beforeLines="25" w:after="78" w:afterLines="25"/>
        <w:ind w:firstLine="420" w:firstLineChars="0"/>
        <w:rPr>
          <w:rFonts w:hint="default"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注：instr_out对应流水线ID阶段。假设要观察指令A，那么在instr_out种寻找到指令A，然后从A向后数三个周期即为A指令的WB阶段，此时纵向寻找data_back信号即为A指令最终写回寄存器堆的结果。</w:t>
      </w:r>
    </w:p>
    <w:p w14:paraId="6B0D5471">
      <w:p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5222875" cy="2692400"/>
            <wp:effectExtent l="0" t="0" r="15875" b="12700"/>
            <wp:docPr id="29" name="图片 29" descr="QQ图片2024071414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图片20240714142345"/>
                    <pic:cNvPicPr>
                      <a:picLocks noChangeAspect="1"/>
                    </pic:cNvPicPr>
                  </pic:nvPicPr>
                  <pic:blipFill>
                    <a:blip r:embed="rId33"/>
                    <a:stretch>
                      <a:fillRect/>
                    </a:stretch>
                  </pic:blipFill>
                  <pic:spPr>
                    <a:xfrm>
                      <a:off x="0" y="0"/>
                      <a:ext cx="5222875" cy="2692400"/>
                    </a:xfrm>
                    <a:prstGeom prst="rect">
                      <a:avLst/>
                    </a:prstGeom>
                  </pic:spPr>
                </pic:pic>
              </a:graphicData>
            </a:graphic>
          </wp:inline>
        </w:drawing>
      </w:r>
    </w:p>
    <w:p w14:paraId="302977F1">
      <w:pPr>
        <w:spacing w:line="240" w:lineRule="auto"/>
        <w:jc w:val="center"/>
        <w:rPr>
          <w:rFonts w:hint="default"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图4-3 算术指令测试仿真结果</w:t>
      </w:r>
    </w:p>
    <w:p w14:paraId="3D454D6B">
      <w:pPr>
        <w:spacing w:before="78" w:beforeLines="25" w:after="78" w:afterLines="25"/>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5262880" cy="2838450"/>
            <wp:effectExtent l="0" t="0" r="13970" b="0"/>
            <wp:docPr id="30" name="图片 30" descr="QQ图片2024071414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图片20240714142547"/>
                    <pic:cNvPicPr>
                      <a:picLocks noChangeAspect="1"/>
                    </pic:cNvPicPr>
                  </pic:nvPicPr>
                  <pic:blipFill>
                    <a:blip r:embed="rId34"/>
                    <a:stretch>
                      <a:fillRect/>
                    </a:stretch>
                  </pic:blipFill>
                  <pic:spPr>
                    <a:xfrm>
                      <a:off x="0" y="0"/>
                      <a:ext cx="5262880" cy="2838450"/>
                    </a:xfrm>
                    <a:prstGeom prst="rect">
                      <a:avLst/>
                    </a:prstGeom>
                  </pic:spPr>
                </pic:pic>
              </a:graphicData>
            </a:graphic>
          </wp:inline>
        </w:drawing>
      </w:r>
    </w:p>
    <w:p w14:paraId="6BAEA960">
      <w:pPr>
        <w:spacing w:line="24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auto"/>
          <w:lang w:val="en-US" w:eastAsia="zh-CN"/>
        </w:rPr>
        <w:t>图4-4 逻辑指令测试仿真结果</w:t>
      </w:r>
    </w:p>
    <w:p w14:paraId="5DF347FB">
      <w:pPr>
        <w:spacing w:line="360" w:lineRule="auto"/>
        <w:jc w:val="center"/>
        <w:rPr>
          <w:rFonts w:hint="eastAsia" w:ascii="Times New Roman" w:hAnsi="Times New Roman" w:eastAsia="宋体" w:cs="Times New Roman"/>
          <w:color w:val="FF0000"/>
          <w:lang w:eastAsia="zh-CN"/>
        </w:rPr>
      </w:pPr>
      <w:r>
        <w:rPr>
          <w:rFonts w:hint="eastAsia" w:ascii="Times New Roman" w:hAnsi="Times New Roman" w:eastAsia="宋体" w:cs="Times New Roman"/>
          <w:color w:val="FF0000"/>
          <w:lang w:eastAsia="zh-CN"/>
        </w:rPr>
        <w:drawing>
          <wp:inline distT="0" distB="0" distL="114300" distR="114300">
            <wp:extent cx="4952365" cy="3061335"/>
            <wp:effectExtent l="0" t="0" r="635" b="5715"/>
            <wp:docPr id="25" name="图片 25" descr="QQ图片202407141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240714141642"/>
                    <pic:cNvPicPr>
                      <a:picLocks noChangeAspect="1"/>
                    </pic:cNvPicPr>
                  </pic:nvPicPr>
                  <pic:blipFill>
                    <a:blip r:embed="rId35"/>
                    <a:stretch>
                      <a:fillRect/>
                    </a:stretch>
                  </pic:blipFill>
                  <pic:spPr>
                    <a:xfrm>
                      <a:off x="0" y="0"/>
                      <a:ext cx="4952365" cy="3061335"/>
                    </a:xfrm>
                    <a:prstGeom prst="rect">
                      <a:avLst/>
                    </a:prstGeom>
                  </pic:spPr>
                </pic:pic>
              </a:graphicData>
            </a:graphic>
          </wp:inline>
        </w:drawing>
      </w:r>
    </w:p>
    <w:p w14:paraId="74C38CB7">
      <w:pPr>
        <w:spacing w:line="240" w:lineRule="auto"/>
        <w:jc w:val="center"/>
        <w:rPr>
          <w:rFonts w:hint="default"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图4-5 移位测试仿真结果</w:t>
      </w:r>
    </w:p>
    <w:p w14:paraId="1E09454F">
      <w:pPr>
        <w:spacing w:line="360" w:lineRule="auto"/>
        <w:jc w:val="center"/>
        <w:rPr>
          <w:rFonts w:hint="eastAsia" w:ascii="Times New Roman" w:hAnsi="Times New Roman" w:eastAsia="宋体" w:cs="Times New Roman"/>
          <w:color w:val="FF0000"/>
          <w:lang w:eastAsia="zh-CN"/>
        </w:rPr>
      </w:pPr>
      <w:r>
        <w:rPr>
          <w:rFonts w:hint="eastAsia" w:ascii="Times New Roman" w:hAnsi="Times New Roman" w:eastAsia="宋体" w:cs="Times New Roman"/>
          <w:color w:val="FF0000"/>
          <w:lang w:eastAsia="zh-CN"/>
        </w:rPr>
        <w:drawing>
          <wp:inline distT="0" distB="0" distL="114300" distR="114300">
            <wp:extent cx="4971415" cy="2565400"/>
            <wp:effectExtent l="0" t="0" r="635" b="6350"/>
            <wp:docPr id="26" name="图片 26" descr="QQ图片2024071414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240714141850"/>
                    <pic:cNvPicPr>
                      <a:picLocks noChangeAspect="1"/>
                    </pic:cNvPicPr>
                  </pic:nvPicPr>
                  <pic:blipFill>
                    <a:blip r:embed="rId36"/>
                    <a:stretch>
                      <a:fillRect/>
                    </a:stretch>
                  </pic:blipFill>
                  <pic:spPr>
                    <a:xfrm>
                      <a:off x="0" y="0"/>
                      <a:ext cx="4971415" cy="2565400"/>
                    </a:xfrm>
                    <a:prstGeom prst="rect">
                      <a:avLst/>
                    </a:prstGeom>
                  </pic:spPr>
                </pic:pic>
              </a:graphicData>
            </a:graphic>
          </wp:inline>
        </w:drawing>
      </w:r>
    </w:p>
    <w:p w14:paraId="4C1CADBF">
      <w:pPr>
        <w:spacing w:line="240" w:lineRule="auto"/>
        <w:jc w:val="center"/>
        <w:rPr>
          <w:rFonts w:hint="eastAsia"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图4-6 L_Sinst测试仿真结果</w:t>
      </w:r>
    </w:p>
    <w:p w14:paraId="1C2E75F8">
      <w:pPr>
        <w:spacing w:line="360" w:lineRule="auto"/>
        <w:jc w:val="center"/>
        <w:rPr>
          <w:rFonts w:hint="eastAsia"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drawing>
          <wp:inline distT="0" distB="0" distL="114300" distR="114300">
            <wp:extent cx="5270500" cy="2729865"/>
            <wp:effectExtent l="0" t="0" r="6350" b="13335"/>
            <wp:docPr id="32" name="图片 32" descr="QQ图片2024071414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240714142812"/>
                    <pic:cNvPicPr>
                      <a:picLocks noChangeAspect="1"/>
                    </pic:cNvPicPr>
                  </pic:nvPicPr>
                  <pic:blipFill>
                    <a:blip r:embed="rId37"/>
                    <a:stretch>
                      <a:fillRect/>
                    </a:stretch>
                  </pic:blipFill>
                  <pic:spPr>
                    <a:xfrm>
                      <a:off x="0" y="0"/>
                      <a:ext cx="5270500" cy="2729865"/>
                    </a:xfrm>
                    <a:prstGeom prst="rect">
                      <a:avLst/>
                    </a:prstGeom>
                  </pic:spPr>
                </pic:pic>
              </a:graphicData>
            </a:graphic>
          </wp:inline>
        </w:drawing>
      </w:r>
    </w:p>
    <w:p w14:paraId="3D80026F">
      <w:pPr>
        <w:spacing w:line="240" w:lineRule="auto"/>
        <w:jc w:val="center"/>
        <w:rPr>
          <w:rFonts w:hint="eastAsia"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图4-7 分支指令bht测试仿真结果</w:t>
      </w:r>
    </w:p>
    <w:p w14:paraId="2580F0D0">
      <w:pPr>
        <w:spacing w:line="360" w:lineRule="auto"/>
        <w:jc w:val="center"/>
        <w:rPr>
          <w:rFonts w:hint="eastAsia"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drawing>
          <wp:inline distT="0" distB="0" distL="114300" distR="114300">
            <wp:extent cx="5267325" cy="2733040"/>
            <wp:effectExtent l="0" t="0" r="9525" b="10160"/>
            <wp:docPr id="33" name="图片 33" descr="QQ图片2024071414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240714142949"/>
                    <pic:cNvPicPr>
                      <a:picLocks noChangeAspect="1"/>
                    </pic:cNvPicPr>
                  </pic:nvPicPr>
                  <pic:blipFill>
                    <a:blip r:embed="rId38"/>
                    <a:stretch>
                      <a:fillRect/>
                    </a:stretch>
                  </pic:blipFill>
                  <pic:spPr>
                    <a:xfrm>
                      <a:off x="0" y="0"/>
                      <a:ext cx="5267325" cy="2733040"/>
                    </a:xfrm>
                    <a:prstGeom prst="rect">
                      <a:avLst/>
                    </a:prstGeom>
                  </pic:spPr>
                </pic:pic>
              </a:graphicData>
            </a:graphic>
          </wp:inline>
        </w:drawing>
      </w:r>
    </w:p>
    <w:p w14:paraId="287BABDA">
      <w:pPr>
        <w:spacing w:line="240" w:lineRule="auto"/>
        <w:jc w:val="center"/>
        <w:rPr>
          <w:rFonts w:hint="eastAsia"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图4-8 分支指令btb测试仿真结果</w:t>
      </w:r>
    </w:p>
    <w:p w14:paraId="46B4913D">
      <w:pPr>
        <w:spacing w:line="360" w:lineRule="auto"/>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drawing>
          <wp:inline distT="0" distB="0" distL="114300" distR="114300">
            <wp:extent cx="5080635" cy="2625090"/>
            <wp:effectExtent l="0" t="0" r="5715" b="3810"/>
            <wp:docPr id="27" name="图片 27" descr="QQ图片20240714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图片20240714141941"/>
                    <pic:cNvPicPr>
                      <a:picLocks noChangeAspect="1"/>
                    </pic:cNvPicPr>
                  </pic:nvPicPr>
                  <pic:blipFill>
                    <a:blip r:embed="rId39"/>
                    <a:stretch>
                      <a:fillRect/>
                    </a:stretch>
                  </pic:blipFill>
                  <pic:spPr>
                    <a:xfrm>
                      <a:off x="0" y="0"/>
                      <a:ext cx="5080635" cy="2625090"/>
                    </a:xfrm>
                    <a:prstGeom prst="rect">
                      <a:avLst/>
                    </a:prstGeom>
                  </pic:spPr>
                </pic:pic>
              </a:graphicData>
            </a:graphic>
          </wp:inline>
        </w:drawing>
      </w:r>
    </w:p>
    <w:p w14:paraId="75F81DDC">
      <w:pPr>
        <w:spacing w:line="240" w:lineRule="auto"/>
        <w:jc w:val="center"/>
        <w:rPr>
          <w:rFonts w:hint="default" w:ascii="Times New Roman" w:hAnsi="Times New Roman" w:eastAsia="宋体" w:cs="Times New Roman"/>
          <w:color w:val="FF0000"/>
          <w:lang w:val="en-US" w:eastAsia="zh-CN"/>
        </w:rPr>
      </w:pPr>
      <w:r>
        <w:rPr>
          <w:rFonts w:hint="eastAsia" w:ascii="Times New Roman" w:hAnsi="Times New Roman" w:eastAsia="宋体" w:cs="Times New Roman"/>
          <w:color w:val="auto"/>
          <w:lang w:val="en-US" w:eastAsia="zh-CN"/>
        </w:rPr>
        <w:t>图4-9 综合测试1仿真结果</w:t>
      </w:r>
    </w:p>
    <w:p w14:paraId="1C1641EC">
      <w:pPr>
        <w:spacing w:line="360" w:lineRule="auto"/>
        <w:jc w:val="center"/>
        <w:rPr>
          <w:rFonts w:hint="eastAsia" w:ascii="Times New Roman" w:hAnsi="Times New Roman" w:eastAsia="宋体" w:cs="Times New Roman"/>
          <w:color w:val="FF0000"/>
          <w:lang w:eastAsia="zh-CN"/>
        </w:rPr>
      </w:pPr>
      <w:r>
        <w:rPr>
          <w:rFonts w:hint="eastAsia" w:ascii="Times New Roman" w:hAnsi="Times New Roman" w:eastAsia="宋体" w:cs="Times New Roman"/>
          <w:color w:val="FF0000"/>
          <w:lang w:eastAsia="zh-CN"/>
        </w:rPr>
        <w:drawing>
          <wp:inline distT="0" distB="0" distL="114300" distR="114300">
            <wp:extent cx="5100955" cy="2654300"/>
            <wp:effectExtent l="0" t="0" r="4445" b="12700"/>
            <wp:docPr id="28" name="图片 28" descr="QQ图片2024071414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240714142040"/>
                    <pic:cNvPicPr>
                      <a:picLocks noChangeAspect="1"/>
                    </pic:cNvPicPr>
                  </pic:nvPicPr>
                  <pic:blipFill>
                    <a:blip r:embed="rId40"/>
                    <a:stretch>
                      <a:fillRect/>
                    </a:stretch>
                  </pic:blipFill>
                  <pic:spPr>
                    <a:xfrm>
                      <a:off x="0" y="0"/>
                      <a:ext cx="5100955" cy="2654300"/>
                    </a:xfrm>
                    <a:prstGeom prst="rect">
                      <a:avLst/>
                    </a:prstGeom>
                  </pic:spPr>
                </pic:pic>
              </a:graphicData>
            </a:graphic>
          </wp:inline>
        </w:drawing>
      </w:r>
    </w:p>
    <w:p w14:paraId="3DE67631">
      <w:pPr>
        <w:spacing w:line="240" w:lineRule="auto"/>
        <w:jc w:val="center"/>
        <w:rPr>
          <w:rFonts w:hint="eastAsia" w:ascii="Times New Roman" w:hAnsi="Times New Roman" w:eastAsia="宋体" w:cs="Times New Roman"/>
          <w:color w:val="FF0000"/>
          <w:lang w:eastAsia="zh-CN"/>
        </w:rPr>
      </w:pPr>
      <w:r>
        <w:rPr>
          <w:rFonts w:hint="eastAsia" w:ascii="Times New Roman" w:hAnsi="Times New Roman" w:eastAsia="宋体" w:cs="Times New Roman"/>
          <w:color w:val="auto"/>
          <w:lang w:val="en-US" w:eastAsia="zh-CN"/>
        </w:rPr>
        <w:t>图4-10 综合测试2仿真结果</w:t>
      </w:r>
    </w:p>
    <w:p w14:paraId="48B0113F">
      <w:pPr>
        <w:spacing w:before="156" w:beforeLines="50" w:after="156" w:afterLines="50"/>
        <w:rPr>
          <w:rFonts w:ascii="Times New Roman" w:hAnsi="Times New Roman" w:eastAsia="宋体"/>
          <w:color w:val="FF0000"/>
        </w:rPr>
      </w:pPr>
      <w:r>
        <w:rPr>
          <w:rFonts w:hint="eastAsia" w:ascii="Times New Roman" w:hAnsi="Times New Roman" w:eastAsia="黑体"/>
          <w:sz w:val="30"/>
        </w:rPr>
        <w:t>五、参考设计说明</w:t>
      </w:r>
    </w:p>
    <w:p w14:paraId="06E9FB7B">
      <w:pPr>
        <w:spacing w:line="240" w:lineRule="auto"/>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【1】本项目使用了vivado2023.2版本的单端口BRAM IP。其设置如图5-1，5-2，5-3所示：</w:t>
      </w:r>
    </w:p>
    <w:p w14:paraId="67BCDFF3">
      <w:pPr>
        <w:spacing w:line="360" w:lineRule="auto"/>
        <w:jc w:val="center"/>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drawing>
          <wp:inline distT="0" distB="0" distL="114300" distR="114300">
            <wp:extent cx="4238625" cy="3129280"/>
            <wp:effectExtent l="0" t="0" r="9525" b="13970"/>
            <wp:docPr id="15" name="图片 15" descr="QQ图片2024071402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240714023214"/>
                    <pic:cNvPicPr>
                      <a:picLocks noChangeAspect="1"/>
                    </pic:cNvPicPr>
                  </pic:nvPicPr>
                  <pic:blipFill>
                    <a:blip r:embed="rId41"/>
                    <a:stretch>
                      <a:fillRect/>
                    </a:stretch>
                  </pic:blipFill>
                  <pic:spPr>
                    <a:xfrm>
                      <a:off x="0" y="0"/>
                      <a:ext cx="4238625" cy="3129280"/>
                    </a:xfrm>
                    <a:prstGeom prst="rect">
                      <a:avLst/>
                    </a:prstGeom>
                  </pic:spPr>
                </pic:pic>
              </a:graphicData>
            </a:graphic>
          </wp:inline>
        </w:drawing>
      </w:r>
    </w:p>
    <w:p w14:paraId="642381CE">
      <w:pPr>
        <w:spacing w:line="240" w:lineRule="auto"/>
        <w:jc w:val="center"/>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图5-1 BRAM IP配置1</w:t>
      </w:r>
    </w:p>
    <w:p w14:paraId="24D12BC1">
      <w:pPr>
        <w:spacing w:line="360" w:lineRule="auto"/>
        <w:jc w:val="center"/>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drawing>
          <wp:inline distT="0" distB="0" distL="114300" distR="114300">
            <wp:extent cx="4156075" cy="3044190"/>
            <wp:effectExtent l="0" t="0" r="15875" b="3810"/>
            <wp:docPr id="16" name="图片 16" descr="QQ图片2024071402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240714023229"/>
                    <pic:cNvPicPr>
                      <a:picLocks noChangeAspect="1"/>
                    </pic:cNvPicPr>
                  </pic:nvPicPr>
                  <pic:blipFill>
                    <a:blip r:embed="rId42"/>
                    <a:stretch>
                      <a:fillRect/>
                    </a:stretch>
                  </pic:blipFill>
                  <pic:spPr>
                    <a:xfrm>
                      <a:off x="0" y="0"/>
                      <a:ext cx="4156075" cy="3044190"/>
                    </a:xfrm>
                    <a:prstGeom prst="rect">
                      <a:avLst/>
                    </a:prstGeom>
                  </pic:spPr>
                </pic:pic>
              </a:graphicData>
            </a:graphic>
          </wp:inline>
        </w:drawing>
      </w:r>
    </w:p>
    <w:p w14:paraId="0089514C">
      <w:pPr>
        <w:spacing w:line="240" w:lineRule="auto"/>
        <w:jc w:val="center"/>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图5-2 BRAM IP配置2</w:t>
      </w:r>
    </w:p>
    <w:p w14:paraId="79285184">
      <w:pPr>
        <w:spacing w:line="360" w:lineRule="auto"/>
        <w:jc w:val="center"/>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drawing>
          <wp:inline distT="0" distB="0" distL="114300" distR="114300">
            <wp:extent cx="4242435" cy="3114040"/>
            <wp:effectExtent l="0" t="0" r="5715" b="10160"/>
            <wp:docPr id="18" name="图片 18" descr="QQ图片202407140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240714023243"/>
                    <pic:cNvPicPr>
                      <a:picLocks noChangeAspect="1"/>
                    </pic:cNvPicPr>
                  </pic:nvPicPr>
                  <pic:blipFill>
                    <a:blip r:embed="rId43"/>
                    <a:stretch>
                      <a:fillRect/>
                    </a:stretch>
                  </pic:blipFill>
                  <pic:spPr>
                    <a:xfrm>
                      <a:off x="0" y="0"/>
                      <a:ext cx="4242435" cy="3114040"/>
                    </a:xfrm>
                    <a:prstGeom prst="rect">
                      <a:avLst/>
                    </a:prstGeom>
                  </pic:spPr>
                </pic:pic>
              </a:graphicData>
            </a:graphic>
          </wp:inline>
        </w:drawing>
      </w:r>
    </w:p>
    <w:p w14:paraId="1CC77B1E">
      <w:pPr>
        <w:spacing w:line="240" w:lineRule="auto"/>
        <w:jc w:val="center"/>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图5-3 BRAM IP配置3</w:t>
      </w:r>
    </w:p>
    <w:p w14:paraId="36D1119E">
      <w:pPr>
        <w:spacing w:line="240" w:lineRule="auto"/>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【2】本项目借鉴了双模动态分支预测的状态机设计，出处为计算机组成原理课程PPTCST123-Lecture-18 P2。项目中使用地方为btb_pre模块的状态定义。</w:t>
      </w:r>
    </w:p>
    <w:p w14:paraId="41D424B0">
      <w:pPr>
        <w:spacing w:before="156" w:beforeLines="50" w:after="156" w:afterLines="50"/>
        <w:rPr>
          <w:rFonts w:ascii="Times New Roman" w:hAnsi="Times New Roman" w:eastAsia="宋体"/>
          <w:color w:val="FF0000"/>
        </w:rPr>
      </w:pPr>
      <w:r>
        <w:rPr>
          <w:rFonts w:hint="eastAsia" w:ascii="Times New Roman" w:hAnsi="Times New Roman" w:eastAsia="黑体"/>
          <w:sz w:val="30"/>
        </w:rPr>
        <w:t>六、总结</w:t>
      </w:r>
    </w:p>
    <w:p w14:paraId="7C9E2408">
      <w:pPr>
        <w:spacing w:before="78" w:beforeLines="25" w:after="78" w:afterLines="25"/>
        <w:rPr>
          <w:rFonts w:ascii="Times New Roman" w:hAnsi="Times New Roman" w:eastAsia="黑体"/>
          <w:sz w:val="28"/>
        </w:rPr>
      </w:pPr>
      <w:r>
        <w:rPr>
          <w:rFonts w:hint="eastAsia" w:ascii="Times New Roman" w:hAnsi="Times New Roman" w:eastAsia="黑体"/>
          <w:sz w:val="28"/>
        </w:rPr>
        <w:t>（一）总结及其展望</w:t>
      </w:r>
    </w:p>
    <w:p w14:paraId="549AAFFF">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本项目</w:t>
      </w:r>
      <w:r>
        <w:rPr>
          <w:rFonts w:hint="default" w:ascii="Times New Roman" w:hAnsi="Times New Roman" w:eastAsia="宋体" w:cs="Times New Roman"/>
          <w:sz w:val="21"/>
          <w:szCs w:val="21"/>
          <w:lang w:val="en-US" w:eastAsia="zh-CN"/>
        </w:rPr>
        <w:t>CPU</w:t>
      </w:r>
      <w:r>
        <w:rPr>
          <w:rFonts w:hint="eastAsia" w:ascii="宋体" w:hAnsi="宋体" w:eastAsia="宋体" w:cs="宋体"/>
          <w:sz w:val="21"/>
          <w:szCs w:val="21"/>
          <w:lang w:val="en-US" w:eastAsia="zh-CN"/>
        </w:rPr>
        <w:t>完成</w:t>
      </w:r>
      <w:r>
        <w:rPr>
          <w:rFonts w:hint="eastAsia" w:ascii="Times New Roman" w:hAnsi="Times New Roman" w:eastAsia="宋体" w:cs="Times New Roman"/>
          <w:sz w:val="21"/>
          <w:szCs w:val="21"/>
          <w:lang w:val="en-US" w:eastAsia="zh-CN"/>
        </w:rPr>
        <w:t>了19条算术逻辑指令，6条访存指令，8条分支指令。同时实现了双模动态分支预测与一级Cache，Cache实现了写返回与改进的写分配策略，并完成了模块的搭载使用。基本完成了所有规定任务，并优化了冒险处理与数据前推模块。</w:t>
      </w:r>
    </w:p>
    <w:p w14:paraId="04C4897F">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本项目的CPU并未上板实验，故无法获知其具体实际性能，但是在仿真运行时，得益于较好的分支预测，冒险处理与数据前推，流水线基本能在一个cycle内完成一条指令。</w:t>
      </w:r>
    </w:p>
    <w:p w14:paraId="5C23DD8B">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本项目通过了全部5个基础测试指令集，通过了综合测试2矩阵乘法，在综合测试1的快速排序中出现死循环且无法解决，但是能够正确分析死循环成因，并保证指令的逻辑与数据执行正确，因此我们希望在未来能够改进综合测试1的汇编程序或者采用小规模数据来更方便地获取死循环成因并解决。</w:t>
      </w:r>
    </w:p>
    <w:p w14:paraId="0A9FA9AF">
      <w:pPr>
        <w:spacing w:before="78" w:beforeLines="25" w:after="78" w:afterLines="25" w:line="240" w:lineRule="auto"/>
        <w:ind w:firstLine="420"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本项目设计中地不足在于时序逻辑的使用，对于流水线，组合逻辑可以用于各阶段快速获取信号与数据，而时序逻辑可以保存目标信号与数值用于流水线各类判断与计算。但是本项目在编写时，过多使用时序逻辑进行分情况判断信号，导致在分支预测中有时会出现信号的突变，后续可以将其更改为组合逻辑，提升模块稳定性。其次，我们的Cache的容量并不是很大，块大小为1字在某种程度上简化了写回策略的实现，尽管如此，也能很明显发现Cache的效率高于直接使用BRAM读取数据。在未来我们可以尝试更多形式的Cache实现方式如多路组相联，更改块大小，调用双端口BRAM等。</w:t>
      </w:r>
    </w:p>
    <w:p w14:paraId="6F56458E">
      <w:pPr>
        <w:spacing w:before="78" w:beforeLines="25" w:after="78" w:afterLines="25"/>
        <w:rPr>
          <w:rFonts w:ascii="Times New Roman" w:hAnsi="Times New Roman" w:eastAsia="黑体"/>
          <w:sz w:val="28"/>
        </w:rPr>
      </w:pPr>
      <w:r>
        <w:rPr>
          <w:rFonts w:hint="eastAsia" w:ascii="Times New Roman" w:hAnsi="Times New Roman" w:eastAsia="黑体"/>
          <w:sz w:val="28"/>
        </w:rPr>
        <w:t>（二）组员1</w:t>
      </w:r>
      <w:r>
        <w:rPr>
          <w:rFonts w:hint="eastAsia" w:ascii="Times New Roman" w:hAnsi="Times New Roman" w:eastAsia="黑体"/>
          <w:sz w:val="28"/>
          <w:lang w:val="en-US" w:eastAsia="zh-CN"/>
        </w:rPr>
        <w:t>朱云哲</w:t>
      </w:r>
      <w:r>
        <w:rPr>
          <w:rFonts w:hint="eastAsia" w:ascii="Times New Roman" w:hAnsi="Times New Roman" w:eastAsia="黑体"/>
          <w:sz w:val="28"/>
        </w:rPr>
        <w:t>的总结：</w:t>
      </w:r>
    </w:p>
    <w:p w14:paraId="5FB87ADC">
      <w:pPr>
        <w:spacing w:line="240" w:lineRule="auto"/>
        <w:ind w:firstLine="420" w:firstLineChars="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我在本项目中主要负责搭建五级流水线，实现冒险检测处理与数据前推优化，参与了分支预测的实现。经过三周小学期的实验，我对计算机组成原理这门课的了解程度更加地深入，对CPU和计算机地底层更加感兴趣。通过实验，我更好地掌握了书本上的知识，从搭建一个基础的五级流水线，到实现具备各种完善功能的流水线，我的代码能力与知识运用都得了很好的锻炼。希望未来能够继续优化实验项目并参加相关比赛，锻炼计算机体系结构方面的能力。</w:t>
      </w:r>
    </w:p>
    <w:p w14:paraId="0B99462C">
      <w:pPr>
        <w:numPr>
          <w:ilvl w:val="0"/>
          <w:numId w:val="5"/>
        </w:numPr>
        <w:spacing w:before="78" w:beforeLines="25" w:after="78" w:afterLines="25"/>
        <w:rPr>
          <w:rFonts w:hint="eastAsia" w:ascii="Times New Roman" w:hAnsi="Times New Roman" w:eastAsia="黑体"/>
          <w:sz w:val="28"/>
        </w:rPr>
      </w:pPr>
      <w:r>
        <w:rPr>
          <w:rFonts w:hint="eastAsia" w:ascii="Times New Roman" w:hAnsi="Times New Roman" w:eastAsia="黑体"/>
          <w:sz w:val="28"/>
        </w:rPr>
        <w:t>组员2</w:t>
      </w:r>
      <w:r>
        <w:rPr>
          <w:rFonts w:hint="eastAsia" w:ascii="Times New Roman" w:hAnsi="Times New Roman" w:eastAsia="黑体"/>
          <w:sz w:val="28"/>
          <w:lang w:val="en-US" w:eastAsia="zh-CN"/>
        </w:rPr>
        <w:t>郑梦仁</w:t>
      </w:r>
      <w:r>
        <w:rPr>
          <w:rFonts w:hint="eastAsia" w:ascii="Times New Roman" w:hAnsi="Times New Roman" w:eastAsia="黑体"/>
          <w:sz w:val="28"/>
        </w:rPr>
        <w:t>的总结：</w:t>
      </w:r>
    </w:p>
    <w:p w14:paraId="63FCF330">
      <w:pPr>
        <w:spacing w:line="240" w:lineRule="auto"/>
        <w:ind w:firstLine="420" w:firstLineChars="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主要参与动态分支预测板块和数据前推优化的设计。动态分支预测在听老师授课过程中其实是能够理解的，并且知道其原理，但是用在设计上，在一开始的阶段确实有点手足无措，感到很乏力。但是静下心来，对整个预测过程进行多次模拟，并将双模的状态转换过程在图纸上进行预演，这个过程在脑海中愈发清晰起来。之后在编程设计时，便是信手拈来，可以很清晰的构建相应的模块，并且进行模块之间的连线。即使没有一次成功，在不断的debug中不断迭代更新，但是无论是编程能力或者是思维能力，我自己可以感觉到有不少的提升。此外，尽管主要针对动态分支预测模块，但是我还是得将整个数据通路以及相应的数据依赖与前推，流水级之间的信号流动，访存时发生命中或者缺失后需要整个流水线怎么运转等等内容完全通透。只有这样，我才能保证动态分支预测模块不出差错，可以稳定地适用于各种情况。尤其是针对上述提到的数据冒险以及分支预测结果的信号分析，这一点是不可忽视的。此外，流水级中一旦发生miss，那么需要进行内存的访问，那么这里的分支预测是可能会收到历史数据依赖的影响，因此访存的stall延迟信号优先级的最高的。再一次说明了流水线CPU中历史的结果可能对后续的指令产生一定的影响，此外进行stall也是为了保证流水级的有序性。针对前推模块的设计，在增加指令数目的情况下，需要在原来实验四的基础上进行一定的改进。例如，针对Jalr指令,需要计算目标地址需要rs1寄存器存储的数值，因此在得到ID/EX流水线寄存器之后，需要对可能传入adder模块的数据（rs1对应数值或者PC）进行数据的二选一筛选，那么这里有可能存在前推结果影响。因此，传入选择模块的rs1寄存器对应的数据一定要保证经过了前推信号的选择。另外，针对store指令由于待存储的数据可能依赖于之前执行的结果，因此需要对rs2存储的数据进行额外的数据筛选，再传入下一级流水线中。此外，为了确保EX阶段计算的结果正确性，在针对rs2寄存器对应数值和立即数imm的选择顺序中，我们使用前推信号对rs2数据筛选之后，再使用alusrcE信号对imm和寄存器数据的筛选，以确保是数据的正确性。</w:t>
      </w:r>
    </w:p>
    <w:p w14:paraId="209D6234">
      <w:pPr>
        <w:spacing w:line="240" w:lineRule="auto"/>
        <w:ind w:firstLine="420" w:firstLineChars="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测试阶段，我进行了所有包含了有关分支指令的测试，仿真结果符合人为的验算模拟推进，并且能够吻合双模预测的正确结果。唯一的不足之处在于仿真时间的限制，好在我手动在Cache中初始化一系列的数值。针对综合测试1（快速排序），是一个非常不错的可以用来测试分支模块正确性的程序，在手动设定Cache中的数组的数值后，可以较好地模拟出快速排序的部分过程（1000时间限制问题），并且所有的分支过程都是正确的。针对前推的正确性验证，我通过了所有的测试集。</w:t>
      </w:r>
    </w:p>
    <w:p w14:paraId="31E95A62">
      <w:pPr>
        <w:spacing w:line="240" w:lineRule="auto"/>
        <w:ind w:firstLine="420" w:firstLineChars="0"/>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另外，值得改进的地方在于可以设计出类似于数据存储中的Cache也即是Icache以及相应的内存Imemory，不好评价这针对于我们的测试集这种小型的程序会产生什么样的效果，但是其设计理念仍然是考虑了访存时间优化，旨在提升CPU的性能。</w:t>
      </w:r>
    </w:p>
    <w:p w14:paraId="17E89BE4">
      <w:pPr>
        <w:spacing w:line="240" w:lineRule="auto"/>
        <w:ind w:firstLine="420" w:firstLineChars="0"/>
        <w:rPr>
          <w:rFonts w:hint="eastAsia" w:ascii="宋体" w:hAnsi="宋体" w:eastAsia="宋体" w:cs="宋体"/>
          <w:sz w:val="21"/>
          <w:szCs w:val="21"/>
          <w:lang w:val="en-US" w:eastAsia="zh-CN"/>
        </w:rPr>
      </w:pPr>
      <w:r>
        <w:rPr>
          <w:rFonts w:hint="eastAsia" w:ascii="Times New Roman" w:hAnsi="Times New Roman" w:eastAsia="宋体"/>
          <w:color w:val="000000" w:themeColor="text1"/>
          <w:lang w:val="en-US" w:eastAsia="zh-CN"/>
          <w14:textFill>
            <w14:solidFill>
              <w14:schemeClr w14:val="tx1"/>
            </w14:solidFill>
          </w14:textFill>
        </w:rPr>
        <w:t>综合来看，在这个设计过程中可以很清晰地感受到五级流水的层次化，并且知晓流水级之间的相互依赖关系。整个设计过程会时常感到迷茫，但是经过多次的debug以及仿真图像分析，可以知道整个流水级CPU就是通过4个流水级寄存器建构起来的(个人觉得可以5个，也即是在4个的基础上将regfile寄存器也视为一个流水线寄存器)，相邻指令与指令之间相差一个流水级，同一指令在流水级之间持续流动，直至所有阶段的过程全部完成。归根结底，我们的工作其实是在流水级传递过程中，处理好各种数据与信号，处理好各种数据依赖与矛盾，处理好指令的正确执行顺序，处理好数据的访问与储存带来的影响，并且尽可能地以较优的方式方法促进程序快速高效地运转。与小组合作完成此次硬件综合设计，我体会到了真正的团队合作，我对计算机体系架构有了更深层次的了解，对中央处理单元的运行模式有了更加深刻的认知。</w:t>
      </w:r>
    </w:p>
    <w:p w14:paraId="64182A6C">
      <w:pPr>
        <w:numPr>
          <w:ilvl w:val="0"/>
          <w:numId w:val="5"/>
        </w:numPr>
        <w:spacing w:before="78" w:beforeLines="25" w:after="78" w:afterLines="25"/>
        <w:rPr>
          <w:rFonts w:hint="eastAsia" w:ascii="Times New Roman" w:hAnsi="Times New Roman" w:eastAsia="黑体"/>
          <w:sz w:val="28"/>
        </w:rPr>
      </w:pPr>
      <w:r>
        <w:rPr>
          <w:rFonts w:hint="eastAsia" w:ascii="Times New Roman" w:hAnsi="Times New Roman" w:eastAsia="黑体"/>
          <w:sz w:val="28"/>
          <w:lang w:val="en-US" w:eastAsia="zh-CN"/>
        </w:rPr>
        <w:t>组员3胡芸明的总结：</w:t>
      </w:r>
    </w:p>
    <w:p w14:paraId="5CC18C53">
      <w:pPr>
        <w:spacing w:line="240" w:lineRule="auto"/>
        <w:ind w:firstLine="420" w:firstLineChars="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olor w:val="000000" w:themeColor="text1"/>
          <w:lang w:val="en-US" w:eastAsia="zh-CN"/>
          <w14:textFill>
            <w14:solidFill>
              <w14:schemeClr w14:val="tx1"/>
            </w14:solidFill>
          </w14:textFill>
        </w:rPr>
        <w:t>我主要参与了本实验Cache的设计。本实验最初实用的Cache并非我们现在所看到版本，而是一个单端口WB+WA的Cache，通过对策略的推理我们发现内存架构的问题并综合考虑硬件资源消耗以及时间的关系，提出了折衷的解决办法，最后收获了不错的效果。通过本次实验，我对与Cache设计的理解又上升了一个层次，很多学习过程种产生的疑惑都得到了解决。同时，我还体会到了小组分工合作的作用，通过我们小组三人的合作，我们完成了很多一个人无法完成的任务，收获了很好的合作效应。总的来讲，本次实验我收益颇多，不仅有对学习内容的进一步认识，也有对于团队合作能力的提升。</w:t>
      </w:r>
    </w:p>
    <w:p w14:paraId="5EDEB936">
      <w:pPr>
        <w:spacing w:line="360" w:lineRule="auto"/>
        <w:rPr>
          <w:rFonts w:hint="default" w:ascii="Times New Roman" w:hAnsi="Times New Roman" w:eastAsia="宋体" w:cs="Times New Roman"/>
          <w:color w:val="FF0000"/>
        </w:rPr>
      </w:pPr>
    </w:p>
    <w:p w14:paraId="096F9F3C">
      <w:pPr>
        <w:spacing w:before="156" w:beforeLines="50" w:after="156" w:afterLines="50"/>
        <w:rPr>
          <w:rFonts w:ascii="Times New Roman" w:hAnsi="Times New Roman" w:eastAsia="黑体"/>
          <w:sz w:val="30"/>
        </w:rPr>
      </w:pPr>
      <w:r>
        <w:rPr>
          <w:rFonts w:hint="eastAsia" w:ascii="Times New Roman" w:hAnsi="Times New Roman" w:eastAsia="黑体"/>
          <w:sz w:val="30"/>
        </w:rPr>
        <w:t>七、参考文献</w:t>
      </w:r>
    </w:p>
    <w:p w14:paraId="5B7944F7">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20" w:lineRule="exact"/>
        <w:textAlignment w:val="auto"/>
        <w:rPr>
          <w:rFonts w:hint="default" w:ascii="Times New Roman" w:hAnsi="Times New Roman" w:cs="Times New Roman"/>
          <w:sz w:val="21"/>
          <w:szCs w:val="21"/>
        </w:rPr>
      </w:pPr>
      <w:r>
        <w:rPr>
          <w:rFonts w:hint="default" w:ascii="Times New Roman" w:hAnsi="Times New Roman" w:cs="Times New Roman"/>
          <w:sz w:val="21"/>
          <w:szCs w:val="21"/>
        </w:rPr>
        <w:t>[1] Hennessy, J. L., &amp; Patterson, D. A. Computer Architecture: A Quantitative Approach[M]. Morgan Kaufmann, 2017: 1-51.</w:t>
      </w:r>
    </w:p>
    <w:p w14:paraId="639A44AE">
      <w:pPr>
        <w:pStyle w:val="8"/>
        <w:keepNext w:val="0"/>
        <w:keepLines w:val="0"/>
        <w:pageBreakBefore w:val="0"/>
        <w:widowControl/>
        <w:suppressLineNumbers w:val="0"/>
        <w:kinsoku/>
        <w:wordWrap/>
        <w:overflowPunct/>
        <w:topLinePunct w:val="0"/>
        <w:autoSpaceDE/>
        <w:autoSpaceDN/>
        <w:bidi w:val="0"/>
        <w:adjustRightInd/>
        <w:snapToGrid/>
        <w:spacing w:beforeAutospacing="0" w:afterAutospacing="0" w:line="320" w:lineRule="exact"/>
        <w:textAlignment w:val="auto"/>
      </w:pPr>
      <w:r>
        <w:rPr>
          <w:rFonts w:hint="default" w:ascii="Times New Roman" w:hAnsi="Times New Roman" w:cs="Times New Roman"/>
          <w:sz w:val="21"/>
          <w:szCs w:val="21"/>
        </w:rPr>
        <w:t>[2] Yeh, T.-Y., &amp; Patt, Y. N. Two-Level Adaptive Training Branch Prediction[J]. Proceedings of the 24th Annual International Symposium on Microarchitecture (MICRO-24), 1991: 51-61.</w:t>
      </w:r>
    </w:p>
    <w:p w14:paraId="5F2D0D76">
      <w:pPr>
        <w:widowControl/>
        <w:jc w:val="left"/>
        <w:rPr>
          <w:rFonts w:ascii="Times New Roman" w:hAnsi="Times New Roman" w:eastAsia="宋体" w:cs="Times New Roman"/>
          <w:sz w:val="24"/>
        </w:rPr>
      </w:pPr>
    </w:p>
    <w:sectPr>
      <w:footerReference r:id="rId3"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EDB77A">
    <w:pPr>
      <w:pStyle w:val="6"/>
      <w:framePr w:wrap="around" w:vAnchor="text" w:hAnchor="margin" w:xAlign="center" w:y="1"/>
      <w:ind w:firstLine="360"/>
      <w:rPr>
        <w:rStyle w:val="12"/>
      </w:rPr>
    </w:pPr>
    <w:r>
      <w:rPr>
        <w:rStyle w:val="12"/>
      </w:rPr>
      <w:fldChar w:fldCharType="begin"/>
    </w:r>
    <w:r>
      <w:rPr>
        <w:rStyle w:val="12"/>
      </w:rPr>
      <w:instrText xml:space="preserve">PAGE  </w:instrText>
    </w:r>
    <w:r>
      <w:rPr>
        <w:rStyle w:val="12"/>
      </w:rPr>
      <w:fldChar w:fldCharType="end"/>
    </w:r>
  </w:p>
  <w:p w14:paraId="541A6877">
    <w:pPr>
      <w:pStyle w:val="6"/>
    </w:pPr>
  </w:p>
  <w:p w14:paraId="34F81EC1"/>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778075"/>
    <w:multiLevelType w:val="singleLevel"/>
    <w:tmpl w:val="0B778075"/>
    <w:lvl w:ilvl="0" w:tentative="0">
      <w:start w:val="2"/>
      <w:numFmt w:val="chineseCounting"/>
      <w:suff w:val="nothing"/>
      <w:lvlText w:val="（%1）"/>
      <w:lvlJc w:val="left"/>
      <w:rPr>
        <w:rFonts w:hint="eastAsia"/>
      </w:rPr>
    </w:lvl>
  </w:abstractNum>
  <w:abstractNum w:abstractNumId="1">
    <w:nsid w:val="2C556C87"/>
    <w:multiLevelType w:val="singleLevel"/>
    <w:tmpl w:val="2C556C87"/>
    <w:lvl w:ilvl="0" w:tentative="0">
      <w:start w:val="1"/>
      <w:numFmt w:val="decimal"/>
      <w:suff w:val="nothing"/>
      <w:lvlText w:val="（%1）"/>
      <w:lvlJc w:val="left"/>
    </w:lvl>
  </w:abstractNum>
  <w:abstractNum w:abstractNumId="2">
    <w:nsid w:val="2E5F3FD6"/>
    <w:multiLevelType w:val="singleLevel"/>
    <w:tmpl w:val="2E5F3FD6"/>
    <w:lvl w:ilvl="0" w:tentative="0">
      <w:start w:val="3"/>
      <w:numFmt w:val="decimal"/>
      <w:suff w:val="nothing"/>
      <w:lvlText w:val="%1、"/>
      <w:lvlJc w:val="left"/>
    </w:lvl>
  </w:abstractNum>
  <w:abstractNum w:abstractNumId="3">
    <w:nsid w:val="3C0EC1C7"/>
    <w:multiLevelType w:val="singleLevel"/>
    <w:tmpl w:val="3C0EC1C7"/>
    <w:lvl w:ilvl="0" w:tentative="0">
      <w:start w:val="2"/>
      <w:numFmt w:val="chineseCounting"/>
      <w:suff w:val="nothing"/>
      <w:lvlText w:val="（%1）"/>
      <w:lvlJc w:val="left"/>
      <w:rPr>
        <w:rFonts w:hint="eastAsia"/>
      </w:rPr>
    </w:lvl>
  </w:abstractNum>
  <w:abstractNum w:abstractNumId="4">
    <w:nsid w:val="48952EE9"/>
    <w:multiLevelType w:val="singleLevel"/>
    <w:tmpl w:val="48952EE9"/>
    <w:lvl w:ilvl="0" w:tentative="0">
      <w:start w:val="2"/>
      <w:numFmt w:val="decimal"/>
      <w:suff w:val="nothing"/>
      <w:lvlText w:val="（%1）"/>
      <w:lvlJc w:val="left"/>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NiMzU4MGI2ZmIyYTZjYmFkZTk0ZmEzODRiZTI4ODgifQ=="/>
  </w:docVars>
  <w:rsids>
    <w:rsidRoot w:val="00AF0420"/>
    <w:rsid w:val="00013212"/>
    <w:rsid w:val="000259FF"/>
    <w:rsid w:val="00025FB4"/>
    <w:rsid w:val="000332E1"/>
    <w:rsid w:val="00040360"/>
    <w:rsid w:val="00054F7C"/>
    <w:rsid w:val="0005777A"/>
    <w:rsid w:val="000711C8"/>
    <w:rsid w:val="000958D7"/>
    <w:rsid w:val="000A423E"/>
    <w:rsid w:val="000B41D1"/>
    <w:rsid w:val="000C1BA0"/>
    <w:rsid w:val="000E4624"/>
    <w:rsid w:val="000E7F60"/>
    <w:rsid w:val="000F01B7"/>
    <w:rsid w:val="00104903"/>
    <w:rsid w:val="00106403"/>
    <w:rsid w:val="00113B31"/>
    <w:rsid w:val="00122943"/>
    <w:rsid w:val="001558F9"/>
    <w:rsid w:val="00166808"/>
    <w:rsid w:val="00171C8C"/>
    <w:rsid w:val="001864FF"/>
    <w:rsid w:val="001922AF"/>
    <w:rsid w:val="001D32FC"/>
    <w:rsid w:val="001F7C81"/>
    <w:rsid w:val="002132E7"/>
    <w:rsid w:val="00216764"/>
    <w:rsid w:val="002476E0"/>
    <w:rsid w:val="002601D5"/>
    <w:rsid w:val="002603B9"/>
    <w:rsid w:val="00265C52"/>
    <w:rsid w:val="00293D75"/>
    <w:rsid w:val="00294A3D"/>
    <w:rsid w:val="002A2DE3"/>
    <w:rsid w:val="002B3EC0"/>
    <w:rsid w:val="002D1B96"/>
    <w:rsid w:val="002D59D8"/>
    <w:rsid w:val="002E6E66"/>
    <w:rsid w:val="00310924"/>
    <w:rsid w:val="00322922"/>
    <w:rsid w:val="00327C98"/>
    <w:rsid w:val="00341A88"/>
    <w:rsid w:val="00347075"/>
    <w:rsid w:val="00367577"/>
    <w:rsid w:val="00375167"/>
    <w:rsid w:val="00375176"/>
    <w:rsid w:val="00392428"/>
    <w:rsid w:val="003B4F2E"/>
    <w:rsid w:val="003D425E"/>
    <w:rsid w:val="003D4891"/>
    <w:rsid w:val="003D6E2A"/>
    <w:rsid w:val="003E2E1F"/>
    <w:rsid w:val="003F4FF4"/>
    <w:rsid w:val="00412745"/>
    <w:rsid w:val="004151EF"/>
    <w:rsid w:val="00420C90"/>
    <w:rsid w:val="00421704"/>
    <w:rsid w:val="00427875"/>
    <w:rsid w:val="00447BBE"/>
    <w:rsid w:val="00473D92"/>
    <w:rsid w:val="00485637"/>
    <w:rsid w:val="004A6759"/>
    <w:rsid w:val="004D12D6"/>
    <w:rsid w:val="004D2891"/>
    <w:rsid w:val="004E1A03"/>
    <w:rsid w:val="004E34E5"/>
    <w:rsid w:val="00504E2A"/>
    <w:rsid w:val="00512797"/>
    <w:rsid w:val="00520C58"/>
    <w:rsid w:val="0052564E"/>
    <w:rsid w:val="00525720"/>
    <w:rsid w:val="0053478B"/>
    <w:rsid w:val="005467FA"/>
    <w:rsid w:val="00567E29"/>
    <w:rsid w:val="00583CF8"/>
    <w:rsid w:val="0058451D"/>
    <w:rsid w:val="005A6A54"/>
    <w:rsid w:val="005B0637"/>
    <w:rsid w:val="005C6875"/>
    <w:rsid w:val="005C75B7"/>
    <w:rsid w:val="005D7773"/>
    <w:rsid w:val="005E657B"/>
    <w:rsid w:val="005F60CE"/>
    <w:rsid w:val="00600577"/>
    <w:rsid w:val="00604BEC"/>
    <w:rsid w:val="00627396"/>
    <w:rsid w:val="00635111"/>
    <w:rsid w:val="00642AEE"/>
    <w:rsid w:val="006469E4"/>
    <w:rsid w:val="00646B99"/>
    <w:rsid w:val="006672CB"/>
    <w:rsid w:val="00667AF8"/>
    <w:rsid w:val="00675F78"/>
    <w:rsid w:val="00676829"/>
    <w:rsid w:val="00682CCA"/>
    <w:rsid w:val="006A4F5C"/>
    <w:rsid w:val="006A50EC"/>
    <w:rsid w:val="006B56D7"/>
    <w:rsid w:val="006D469E"/>
    <w:rsid w:val="006D4810"/>
    <w:rsid w:val="00707C43"/>
    <w:rsid w:val="007126A8"/>
    <w:rsid w:val="007167A4"/>
    <w:rsid w:val="00720DC4"/>
    <w:rsid w:val="00726EA6"/>
    <w:rsid w:val="007329B4"/>
    <w:rsid w:val="00795072"/>
    <w:rsid w:val="007A506F"/>
    <w:rsid w:val="007B11C9"/>
    <w:rsid w:val="007B3293"/>
    <w:rsid w:val="007B719C"/>
    <w:rsid w:val="007C0445"/>
    <w:rsid w:val="007C0C63"/>
    <w:rsid w:val="007C74E0"/>
    <w:rsid w:val="007F3200"/>
    <w:rsid w:val="0080112D"/>
    <w:rsid w:val="00802614"/>
    <w:rsid w:val="00802FD8"/>
    <w:rsid w:val="0080608D"/>
    <w:rsid w:val="00825550"/>
    <w:rsid w:val="0082781A"/>
    <w:rsid w:val="0083596C"/>
    <w:rsid w:val="008373BA"/>
    <w:rsid w:val="008404F9"/>
    <w:rsid w:val="008458C6"/>
    <w:rsid w:val="00855A84"/>
    <w:rsid w:val="00894C5D"/>
    <w:rsid w:val="00896B31"/>
    <w:rsid w:val="00896D68"/>
    <w:rsid w:val="008A3FFC"/>
    <w:rsid w:val="008A6686"/>
    <w:rsid w:val="008A6948"/>
    <w:rsid w:val="008D266A"/>
    <w:rsid w:val="008D2DFD"/>
    <w:rsid w:val="008F449C"/>
    <w:rsid w:val="009019F5"/>
    <w:rsid w:val="009308BD"/>
    <w:rsid w:val="009315F5"/>
    <w:rsid w:val="00946D61"/>
    <w:rsid w:val="00953635"/>
    <w:rsid w:val="009559BC"/>
    <w:rsid w:val="009560FB"/>
    <w:rsid w:val="00967031"/>
    <w:rsid w:val="00970BAE"/>
    <w:rsid w:val="00974872"/>
    <w:rsid w:val="009C344E"/>
    <w:rsid w:val="009C441E"/>
    <w:rsid w:val="009D0292"/>
    <w:rsid w:val="009D1244"/>
    <w:rsid w:val="00A0211E"/>
    <w:rsid w:val="00A05604"/>
    <w:rsid w:val="00A07140"/>
    <w:rsid w:val="00A20B8D"/>
    <w:rsid w:val="00A21095"/>
    <w:rsid w:val="00A26D04"/>
    <w:rsid w:val="00A55648"/>
    <w:rsid w:val="00A676E7"/>
    <w:rsid w:val="00A83DF0"/>
    <w:rsid w:val="00A85804"/>
    <w:rsid w:val="00A87C30"/>
    <w:rsid w:val="00A9366C"/>
    <w:rsid w:val="00AA148C"/>
    <w:rsid w:val="00AB540D"/>
    <w:rsid w:val="00AC6994"/>
    <w:rsid w:val="00AF0420"/>
    <w:rsid w:val="00AF0DBE"/>
    <w:rsid w:val="00AF3892"/>
    <w:rsid w:val="00B03B14"/>
    <w:rsid w:val="00B12613"/>
    <w:rsid w:val="00B31875"/>
    <w:rsid w:val="00B51560"/>
    <w:rsid w:val="00B76F6C"/>
    <w:rsid w:val="00B81849"/>
    <w:rsid w:val="00B853DA"/>
    <w:rsid w:val="00B975D1"/>
    <w:rsid w:val="00BA3E64"/>
    <w:rsid w:val="00BB2D25"/>
    <w:rsid w:val="00BC13A8"/>
    <w:rsid w:val="00BD55B9"/>
    <w:rsid w:val="00BD63CA"/>
    <w:rsid w:val="00C01115"/>
    <w:rsid w:val="00C114D4"/>
    <w:rsid w:val="00C25E47"/>
    <w:rsid w:val="00C65592"/>
    <w:rsid w:val="00C670E3"/>
    <w:rsid w:val="00C74554"/>
    <w:rsid w:val="00C75417"/>
    <w:rsid w:val="00C77B76"/>
    <w:rsid w:val="00C94036"/>
    <w:rsid w:val="00CA6205"/>
    <w:rsid w:val="00CB73D8"/>
    <w:rsid w:val="00CC091A"/>
    <w:rsid w:val="00CD0035"/>
    <w:rsid w:val="00CE2D6D"/>
    <w:rsid w:val="00CF2A53"/>
    <w:rsid w:val="00D00C1F"/>
    <w:rsid w:val="00D0543A"/>
    <w:rsid w:val="00D105F7"/>
    <w:rsid w:val="00D36B4A"/>
    <w:rsid w:val="00D47E0F"/>
    <w:rsid w:val="00D54A61"/>
    <w:rsid w:val="00D62ED2"/>
    <w:rsid w:val="00D66267"/>
    <w:rsid w:val="00D664F1"/>
    <w:rsid w:val="00D94D90"/>
    <w:rsid w:val="00DA0CCC"/>
    <w:rsid w:val="00DB21E4"/>
    <w:rsid w:val="00DB47E7"/>
    <w:rsid w:val="00DC0BCB"/>
    <w:rsid w:val="00DC396C"/>
    <w:rsid w:val="00DC5B24"/>
    <w:rsid w:val="00DD40A4"/>
    <w:rsid w:val="00DE6133"/>
    <w:rsid w:val="00DF09FC"/>
    <w:rsid w:val="00DF1571"/>
    <w:rsid w:val="00DF23A6"/>
    <w:rsid w:val="00E0568A"/>
    <w:rsid w:val="00E05BB8"/>
    <w:rsid w:val="00E174E5"/>
    <w:rsid w:val="00E33F32"/>
    <w:rsid w:val="00E36B07"/>
    <w:rsid w:val="00E52BAE"/>
    <w:rsid w:val="00E657E4"/>
    <w:rsid w:val="00E71365"/>
    <w:rsid w:val="00E84EC0"/>
    <w:rsid w:val="00E924DE"/>
    <w:rsid w:val="00EA19FF"/>
    <w:rsid w:val="00EA3DB4"/>
    <w:rsid w:val="00EC278A"/>
    <w:rsid w:val="00EE4648"/>
    <w:rsid w:val="00F32DF1"/>
    <w:rsid w:val="00F375CD"/>
    <w:rsid w:val="00F40F3B"/>
    <w:rsid w:val="00F612C4"/>
    <w:rsid w:val="00F717E2"/>
    <w:rsid w:val="00FA122C"/>
    <w:rsid w:val="00FB4E78"/>
    <w:rsid w:val="00FC31BA"/>
    <w:rsid w:val="00FC38B2"/>
    <w:rsid w:val="00FC54E1"/>
    <w:rsid w:val="00FD5DAF"/>
    <w:rsid w:val="04CE5ACF"/>
    <w:rsid w:val="056E28E3"/>
    <w:rsid w:val="0DD435C4"/>
    <w:rsid w:val="19BE215E"/>
    <w:rsid w:val="26F251F5"/>
    <w:rsid w:val="2C9C1E8B"/>
    <w:rsid w:val="326D7E47"/>
    <w:rsid w:val="3555351F"/>
    <w:rsid w:val="381C6576"/>
    <w:rsid w:val="3C9E39FD"/>
    <w:rsid w:val="3EED2A1A"/>
    <w:rsid w:val="40DB5220"/>
    <w:rsid w:val="442944F4"/>
    <w:rsid w:val="468821F8"/>
    <w:rsid w:val="5039786D"/>
    <w:rsid w:val="505E51FE"/>
    <w:rsid w:val="569E48CE"/>
    <w:rsid w:val="58D97E3F"/>
    <w:rsid w:val="60EC26DA"/>
    <w:rsid w:val="641E2BAA"/>
    <w:rsid w:val="642D25F6"/>
    <w:rsid w:val="69561038"/>
    <w:rsid w:val="72771546"/>
    <w:rsid w:val="72FD46F9"/>
    <w:rsid w:val="777C684F"/>
    <w:rsid w:val="79FF6B82"/>
    <w:rsid w:val="7AD61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before="0" w:after="140" w:line="276" w:lineRule="auto"/>
    </w:pPr>
  </w:style>
  <w:style w:type="paragraph" w:styleId="6">
    <w:name w:val="footer"/>
    <w:basedOn w:val="1"/>
    <w:link w:val="15"/>
    <w:unhideWhenUsed/>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semiHidden/>
    <w:qFormat/>
    <w:uiPriority w:val="0"/>
  </w:style>
  <w:style w:type="paragraph" w:styleId="13">
    <w:name w:val="List Paragraph"/>
    <w:basedOn w:val="1"/>
    <w:qFormat/>
    <w:uiPriority w:val="34"/>
    <w:pPr>
      <w:ind w:firstLine="420" w:firstLineChars="200"/>
    </w:pPr>
  </w:style>
  <w:style w:type="character" w:customStyle="1" w:styleId="14">
    <w:name w:val="页眉 字符"/>
    <w:basedOn w:val="11"/>
    <w:link w:val="7"/>
    <w:qFormat/>
    <w:uiPriority w:val="99"/>
    <w:rPr>
      <w:sz w:val="18"/>
      <w:szCs w:val="18"/>
    </w:rPr>
  </w:style>
  <w:style w:type="character" w:customStyle="1" w:styleId="15">
    <w:name w:val="页脚 字符"/>
    <w:basedOn w:val="11"/>
    <w:link w:val="6"/>
    <w:qFormat/>
    <w:uiPriority w:val="99"/>
    <w:rPr>
      <w:sz w:val="18"/>
      <w:szCs w:val="18"/>
    </w:rPr>
  </w:style>
  <w:style w:type="character" w:customStyle="1" w:styleId="16">
    <w:name w:val="标题 1 字符"/>
    <w:basedOn w:val="11"/>
    <w:link w:val="2"/>
    <w:qFormat/>
    <w:uiPriority w:val="9"/>
    <w:rPr>
      <w:b/>
      <w:bCs/>
      <w:kern w:val="44"/>
      <w:sz w:val="44"/>
      <w:szCs w:val="44"/>
    </w:rPr>
  </w:style>
  <w:style w:type="character" w:customStyle="1" w:styleId="17">
    <w:name w:val="标题 2 字符"/>
    <w:basedOn w:val="11"/>
    <w:link w:val="3"/>
    <w:qFormat/>
    <w:uiPriority w:val="9"/>
    <w:rPr>
      <w:rFonts w:asciiTheme="majorHAnsi" w:hAnsiTheme="majorHAnsi" w:eastAsiaTheme="majorEastAsia" w:cstheme="majorBidi"/>
      <w:b/>
      <w:bCs/>
      <w:sz w:val="32"/>
      <w:szCs w:val="32"/>
    </w:rPr>
  </w:style>
  <w:style w:type="paragraph" w:styleId="18">
    <w:name w:val="No Spacing"/>
    <w:qFormat/>
    <w:uiPriority w:val="1"/>
    <w:pPr>
      <w:widowControl w:val="0"/>
      <w:jc w:val="both"/>
    </w:pPr>
    <w:rPr>
      <w:rFonts w:ascii="Times New Roman" w:hAnsi="Times New Roman" w:eastAsia="宋体" w:cstheme="minorBidi"/>
      <w:color w:val="000000" w:themeColor="text1"/>
      <w:kern w:val="2"/>
      <w:sz w:val="24"/>
      <w:szCs w:val="21"/>
      <w:lang w:val="en-US" w:eastAsia="zh-CN" w:bidi="ar-SA"/>
      <w14:textFill>
        <w14:solidFill>
          <w14:schemeClr w14:val="tx1"/>
        </w14:solidFill>
      </w14:textFill>
      <w14:ligatures w14:val="standardContextual"/>
    </w:rPr>
  </w:style>
  <w:style w:type="character" w:customStyle="1" w:styleId="19">
    <w:name w:val="Strong Emphasis"/>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 Type="http://schemas.openxmlformats.org/officeDocument/2006/relationships/oleObject" Target="embeddings/oleObject1.bin"/><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jpeg"/><Relationship Id="rId4" Type="http://schemas.openxmlformats.org/officeDocument/2006/relationships/theme" Target="theme/theme1.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E5202-82F9-4F61-950C-E21C231D4AE0}">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14486</Words>
  <Characters>19078</Characters>
  <Lines>21</Lines>
  <Paragraphs>6</Paragraphs>
  <TotalTime>4</TotalTime>
  <ScaleCrop>false</ScaleCrop>
  <LinksUpToDate>false</LinksUpToDate>
  <CharactersWithSpaces>19774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2024-07-07T07:16:00Z</dcterms:created>
  <dc:creator>吕昱峰</dc:creator>
  <cp:lastModifiedBy>葱球</cp:lastModifiedBy>
  <dcterms:modified xsi:type="dcterms:W3CDTF">2024-07-14T11:29:54Z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6BA8D9E48F9E4D40B6FA31D0B7A2ED3C_12</vt:lpwstr>
  </property>
</Properties>
</file>