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8"/>
          <w:szCs w:val="28"/>
        </w:rPr>
        <w:t xml:space="preserve">3.3.2 </w:t>
      </w:r>
      <w:r>
        <w:rPr>
          <w:rFonts w:hint="eastAsia" w:ascii="宋体" w:hAnsi="宋体" w:eastAsia="宋体" w:cs="宋体"/>
          <w:b w:val="0"/>
          <w:i w:val="0"/>
          <w:color w:val="000000"/>
          <w:sz w:val="28"/>
          <w:szCs w:val="28"/>
        </w:rPr>
        <w:t>分区分配策略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outlineLvl w:val="1"/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  <w:t>1</w:t>
      </w:r>
      <w:r>
        <w:rPr>
          <w:rStyle w:val="7"/>
        </w:rPr>
        <w:t xml:space="preserve">） </w:t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  <w:t>RoundRobin</w:t>
      </w:r>
    </w:p>
    <w:p>
      <w:r>
        <w:drawing>
          <wp:inline distT="0" distB="0" distL="114300" distR="114300">
            <wp:extent cx="5272405" cy="285496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经过roundRobin后如下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Style w:val="5"/>
          <w:rFonts w:eastAsia="宋体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9230" cy="2962910"/>
            <wp:effectExtent l="0" t="0" r="7620" b="889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RoundRobin：轮询，会将消费者组订阅的所有Topic（T1,T2），调用TopicAndPartition类进行排序后（T12,T21,T20,T10,T11,T22[上图省略只写了4个</w:t>
      </w:r>
      <w:bookmarkStart w:id="0" w:name="_GoBack"/>
      <w:bookmarkEnd w:id="0"/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]）然后轮询发送给消费者。</w:t>
      </w:r>
    </w:p>
    <w:p>
      <w:pP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优点：partition分配均匀</w:t>
      </w:r>
    </w:p>
    <w:p>
      <w:pP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缺点：下图所示A订阅了T1/T2, B订阅了T2/T3，经过TopicAndPartition后，可能T1的分区被B消费</w:t>
      </w:r>
    </w:p>
    <w:p>
      <w:pPr>
        <w:rPr>
          <w:rStyle w:val="5"/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Style w:val="5"/>
          <w:rFonts w:hint="eastAsia" w:eastAsia="宋体"/>
          <w:b w:val="0"/>
          <w:bCs/>
          <w:sz w:val="21"/>
          <w:szCs w:val="21"/>
          <w:lang w:val="en-US" w:eastAsia="zh-CN"/>
        </w:rPr>
        <w:t>使用RoundRobin前提：消费者组内消费者订阅的Topic是相同的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outlineLvl w:val="1"/>
      </w:pPr>
      <w:r>
        <w:rPr>
          <w:rFonts w:hint="default" w:ascii="Times New Roman" w:hAnsi="Times New Roman" w:eastAsia="宋体" w:cs="Times New Roman"/>
          <w:b/>
          <w:i w:val="0"/>
          <w:color w:val="000000"/>
          <w:sz w:val="22"/>
          <w:szCs w:val="22"/>
        </w:rPr>
        <w:t>Range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Topic分区数：7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订阅该Topic消费者数：3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7/3 = 2， 第一而消费者分到3个，第二个分到2个，第三个分到2个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Kafka默认使用Range，Range分配针对单个Topic，而RoundRobin针对组划分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优点：不会出现RoundRobin，消费者没有订阅的主题被分配而消费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缺点：下图所示（A订阅T1/T2, B订阅T1/T2，T1/T2分别有3个分区），3/2则A被分配4个分区，B被分配2个分区，分配不均匀，像这样AB都订阅了T1/T2，应该使用RoundRobin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ascii="宋体" w:hAnsi="宋体" w:eastAsia="宋体" w:cs="宋体"/>
          <w:sz w:val="24"/>
          <w:szCs w:val="24"/>
        </w:rPr>
      </w:pPr>
      <w:r>
        <w:rPr>
          <w:rStyle w:val="5"/>
          <w:rFonts w:eastAsia="宋体"/>
        </w:rPr>
        <w:t xml:space="preserve">3.3.3 offset </w:t>
      </w:r>
      <w:r>
        <w:rPr>
          <w:rStyle w:val="6"/>
        </w:rPr>
        <w:t>的维护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shd w:val="clear" w:fill="2B2B2B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bin/kafka-console-consumer.sh --topic __consumer_offsets --zookeeper node01: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 xml:space="preserve">2181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--formatter</w:t>
      </w:r>
      <w:r>
        <w:rPr>
          <w:rFonts w:hint="eastAsia" w:ascii="JetBrains Mono" w:hAnsi="JetBrains Mono" w:cs="JetBrains Mono"/>
          <w:color w:val="A9B7C6"/>
          <w:sz w:val="19"/>
          <w:szCs w:val="19"/>
          <w:shd w:val="clear" w:fill="2B2B2B"/>
          <w:lang w:val="en-US" w:eastAsia="zh-CN"/>
        </w:rPr>
        <w:t xml:space="preserve">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 xml:space="preserve">"kafka.coordinator.group.GroupMetadataManager\$OffsetsMessageFormatter"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--consumer.config config/consumer.properties --from-beginning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执行代码显示下图，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[console-consumer-71130,atguigu,1] 是以[消费者组，topic，partiton]进行哈希后然后存储到相应分区，用消费者组可以增加消费者后可以从记录位置开始消费，因为消费者组的id是确定的。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5073"/>
    <w:multiLevelType w:val="singleLevel"/>
    <w:tmpl w:val="00355073"/>
    <w:lvl w:ilvl="0" w:tentative="0">
      <w:start w:val="2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361082"/>
    <w:rsid w:val="26D93428"/>
    <w:rsid w:val="293A0E13"/>
    <w:rsid w:val="595C55EF"/>
    <w:rsid w:val="697A345D"/>
    <w:rsid w:val="7286589E"/>
    <w:rsid w:val="7689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5">
    <w:name w:val="fontstyle01"/>
    <w:basedOn w:val="4"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6">
    <w:name w:val="fontstyle21"/>
    <w:basedOn w:val="4"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7">
    <w:name w:val="fontstyle11"/>
    <w:basedOn w:val="4"/>
    <w:uiPriority w:val="0"/>
    <w:rPr>
      <w:rFonts w:hint="eastAsia" w:ascii="宋体" w:hAnsi="宋体" w:eastAsia="宋体" w:cs="宋体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2021-06-12T05:29:00Z</dcterms:created>
  <dc:creator>lvhao-004</dc:creator>
  <cp:lastModifiedBy>lvhao-004</cp:lastModifiedBy>
  <dcterms:modified xsi:type="dcterms:W3CDTF">2021-09-23T08:26:33Z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