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Search Only Terms Contract: for Access and Use of Website</w:t>
      </w:r>
    </w:p>
    <w:p>
      <w:r>
        <w:t>This Search Only Terms Contract: for Access and Use of Website (the “Contract”) is hereby notified to all Accessing Parties and establishes the legal conditions governing Access of the Website Content associated with the Website, any sub-links or associated applications, websites and pages, and all materials accessible subject to this Contract.</w:t>
      </w:r>
    </w:p>
    <w:p>
      <w:r>
        <w:t>This Contract is to function as a contractual instrument, notice of legal restrictions, the notification of the reservation of Intellectual Property Rights which the Website Operator wholly retains, and a governance framework regulating Website Content Access, interaction with and ingestion by any Accessing Party, Artificial Intelligence System technologies, for Dataset building, or Derivative Dataset, or Foundation Model construction activities or similar technologies or actions when Accessing or using the Website Content in any way.</w:t>
      </w:r>
    </w:p>
    <w:p>
      <w:r>
        <w:t>By Accessing the Website or Website Content in any manner, on any device, from any location, the Accessing Party acknowledges and agrees to the restrictions contained in this Contract.</w:t>
      </w:r>
    </w:p>
    <w:p>
      <w:r>
        <w:t>This Contract is incorporated into, and forms part of, the Website Operator's Website Terms and Conditions, published on the Website and accessible via a hyperlink or URL made available on the Website for that purpose (including, without limitation, in the website footer, navigation menu, or account registration interface).</w:t>
      </w:r>
    </w:p>
    <w:p>
      <w:r>
        <w:t>1. Definitions and Interpretation</w:t>
      </w:r>
    </w:p>
    <w:p>
      <w:r>
        <w:t>For the purposes of this Contract the definitions and interpretation are as set out in Annex A below.</w:t>
      </w:r>
    </w:p>
    <w:p>
      <w:r>
        <w:t>2. Reservation of Intellectual Property and Other Rights</w:t>
      </w:r>
    </w:p>
    <w:p>
      <w:r>
        <w:t>2.1. All rights, title and interest in the Website and Website Content are owned by or licenced to the Website Operator.</w:t>
      </w:r>
    </w:p>
    <w:p>
      <w:r>
        <w:t>2.2. Such rights include without limitation: (a) copyright; (b) database rights; (c) rights in compilations and Datasets; (d) trade secrets; (e) contractual rights; (f) rights arising under the law of confidence; (g) other Intellectual Property Rights recognised under the law of England and Wales.</w:t>
      </w:r>
    </w:p>
    <w:p>
      <w:r>
        <w:t>2.3. All rights not expressly granted in this Contract are reserved. Nothing in this Contract grants additional rights or any licence by implication, estoppel, or otherwise except where explicitly stated.</w:t>
      </w:r>
    </w:p>
    <w:p>
      <w:r>
        <w:t>2.4. This Contract constitutes a legally binding agreement between the Website Operator and each Accessing Party. Access to the Website and the Website Content is provided as a conditional service; and in consideration of compliance with this Contract, including payment obligations arising under Clause 4.</w:t>
      </w:r>
    </w:p>
    <w:p>
      <w:r>
        <w:t>2.5. For the avoidance of doubt:</w:t>
      </w:r>
    </w:p>
    <w:p>
      <w:r>
        <w:t>2.5.1. Access to the Website and Website Content is governed by a contractual payment obligation arising per Access Event; and</w:t>
      </w:r>
    </w:p>
    <w:p>
      <w:r>
        <w:t>2.5.2. Website Content is governed by Intellectual Property Rights and contractual restrictions.</w:t>
      </w:r>
    </w:p>
    <w:p>
      <w:r>
        <w:t>2.6. Payment of an Access Fee pursuant to Clause 4.3 does not grant any right to use, reproduce, or exploit the Website or Website Content in any manner; and does not constitute a licence beyond the limited, conditional permissions expressly set out in this Contract.</w:t>
      </w:r>
    </w:p>
    <w:p>
      <w:r>
        <w:t>2.7. Any permission to Access or interact with the Website or Website Content without payment operates solely as a conditional waiver of the Access Fee in accordance with Clause 4.4.</w:t>
      </w:r>
    </w:p>
    <w:p>
      <w:r>
        <w:t>2.7.1. Where the Access Event falls outside of the scope of Licenced Access the Access Fee remains due and payable.</w:t>
      </w:r>
    </w:p>
    <w:p>
      <w:r>
        <w:t>2.8. Rights beyond those licenced in this Contract may only be granted by express, written, agreement between the Website Operator and the Accessing Party.</w:t>
      </w:r>
    </w:p>
    <w:p>
      <w:r>
        <w:t>2.9. Separate and alongside the Intellectual Property Rights this Contract operates as a contractual agreement between the Website Operator and the Accessing Party, concerning the Website Content owned by Website Operator. This Contract applies the same restrictions on use of the Website Content as the licence terms below.</w:t>
      </w:r>
    </w:p>
    <w:p>
      <w:r>
        <w:t>2.10. All Intellectual Property Rights and associated remedies are expressly reserved and operate independently of any contractual payment obligations. The Website Operator reserves the right to pursue, without limitation: injunctive relief; damages; equitable remedies; and any other relief, whether or not a contractual debt claim is pursued.</w:t>
      </w:r>
    </w:p>
    <w:p>
      <w:r>
        <w:t>2.11. Unless by agreement pursuant to 2.8 above this Contract operates as the sole governing contractual instrument in respect to Access, interaction with and ingestion of the Website and Website Content. Any third-party terms are expressly excluded and shall have no effect unless agreed in writing by the Website Operator.</w:t>
      </w:r>
    </w:p>
    <w:p>
      <w:r>
        <w:t>2.12. The Accessing Parties are responsible for regularly checking the Website and this Contract for any updates. It is the Accessing Party’s responsibility to stay informed about any changes to their obligations and restrictions.</w:t>
      </w:r>
    </w:p>
    <w:p>
      <w:r>
        <w:t>3. No Implied Acceptance of Google’s 2023 Amended Terms</w:t>
      </w:r>
    </w:p>
    <w:p>
      <w:r>
        <w:t>3.1. Google’s publicly available terms of service, privacy policy and developer guidelines in force prior to 2023 permitted the use of crawling technology and indexing of publicly accessible human authored Website Content (“Pre 2023 Google Terms”).</w:t>
      </w:r>
    </w:p>
    <w:p>
      <w:r>
        <w:t>3.2. In 2023, Google unilaterally introduced amended terms, policy updates, and developer guidelines that expanded Google’s ability to use publicly accessible content for automated outputs, including generated responses by Artificial Intelligence Systems and allows AI-generated content to appear in Search results (“2023 Google Terms”). These amendments materially reduced the protections afforded under the Pre 2023 Google Terms and altered Google’s treatment of indexed material. The Website Operator considers the 2023 Google Terms to be abusive and void and note that they are the subject of ongoing complaints, and investigations by the competition authorities.</w:t>
      </w:r>
    </w:p>
    <w:p>
      <w:r>
        <w:t>3.3. The Website Operator expressly does not accept the 2023 Google Terms. Access to the Website and Website Content, and any interaction by Google or its automated system(s), does not constitute acceptance or waiver of those the 2023 Google Terms. Any reliance by Google on unilateral amendments is wholly rejected, and any continued attempt to impose the 2023 Google Terms places the Website Operator under economic duress, as they materially restrict the Website Operator’s ability to conduct its business.</w:t>
      </w:r>
    </w:p>
    <w:p>
      <w:r>
        <w:t>3.4. For the avoidance of doubt this Contract shall operate as the sole governing contractual instrument and licence regulating any Search Indexing or Crawler‑based Access to the Website and the Website Content. The 2023 Google Terms, and any unilateral amendments, shall have no effect and shall not govern Access to or use of the Website and Website Content.</w:t>
      </w:r>
    </w:p>
    <w:p>
      <w:r>
        <w:t>4. Licence to Access Website</w:t>
      </w:r>
    </w:p>
    <w:p>
      <w:r>
        <w:t>4.1. Access to the Website is conditional and constitutes acceptance of this Contract. Each Accessing Party entering, interacting with, or otherwise making any request to the Website or Website Content, does so subject to the terms of this Contract. All non-Licenced Access is Unlicenced Access unless expressly agreed in writing in a binding agreement between the Accessing Party and Website Operator.</w:t>
      </w:r>
    </w:p>
    <w:p>
      <w:r>
        <w:t>4.1.1. All Website Content may not be reproduced, distributed, transmitted, displayed, altered, or used in any way directly or indirectly or in derivative work, published or broadcast without prior written permission from the Website Operator.</w:t>
      </w:r>
    </w:p>
    <w:p>
      <w:r>
        <w:t>4.2. An Access Event occurs when an Accessing Party Accesses the Website (which holds the Website Contents, and its associated Products). Multiple Products may be contained within the one Website and access to each of these will give rise to its own Access Event. When a separate Accessing Party, which is different than the first, accesses the Website and the Products, this gives rise to their own separate Access Event(s).</w:t>
      </w:r>
    </w:p>
    <w:p>
      <w:r>
        <w:t>4.3. An Access Event is subject to the payment of a fee per Product accessed, in the amount set out in the Website Terms and Conditions (the “Access Fee”).</w:t>
      </w:r>
    </w:p>
    <w:p>
      <w:r>
        <w:t>4.3.1 Each Product accessed gives rise to a separate and independent contractual payment obligation.</w:t>
      </w:r>
    </w:p>
    <w:p>
      <w:r>
        <w:t>4.3.2 A Product of a Website may include: an article, an item, an image, a video, an audio file or other media.</w:t>
      </w:r>
    </w:p>
    <w:p>
      <w:r>
        <w:t>4.4. The Website Operator hereby waives the Access Fee solely where the Access Event: falls strictly within the scope of Licenced Access, which includes the Non-Commercial Use (for clarity this also includes repackaging the Website Content for assistive technologies for Accessibility use for Non-Commercial Use), and Search Indexing by Permitted Crawling Activity; and complies fully with all requirements set out in this Clause 4 and elsewhere in this Contract.</w:t>
      </w:r>
    </w:p>
    <w:p>
      <w:r>
        <w:t>4.4.1. Unlicenced Access requires payment of the Access Fee and the waiver granted at 4.4 above does not apply. The Access Fee will become immediately due and payable for each Access Event.</w:t>
      </w:r>
    </w:p>
    <w:p>
      <w:r>
        <w:t>4.5. Website Content is licenced, not sold and may not be reproduced, distributed, modified, displayed, performed, published, licenced, used directly or indirectly, or used to create derivative works from the Website Content. Downloading of all or parts of a product in a systematic or regular manner is strictly prohibited unless strictly used for Search Indexing.</w:t>
      </w:r>
    </w:p>
    <w:p>
      <w:r>
        <w:t>4.6. The Website Operator may instruct the Licenced User via computer code how the Licenced Access is permitted for the Website, and the Website Content.</w:t>
      </w:r>
    </w:p>
    <w:p>
      <w:r>
        <w:t>4.6.1. Search Engine Crawlers are permitted to perform the following activities solely to support the Permitted Crawling Activity: (a) Crawlers may Access and download Website Content that is publicly accessible through standard HTTP or HTTPS requests and that does not require authentication credentials, payment access, or other access controls; (b) Crawlers may follow hyperlinks embedded in publicly accessible pages to discover additional URLs available on the Website; and (c) Crawlers may retrieve resources referenced by webpages where necessary to render or interpret the page content accurately.</w:t>
      </w:r>
    </w:p>
    <w:p>
      <w:r>
        <w:t>4.6.2. Search Indexing is only permitted where the Licenced User stores any Website Content solely to enable indexing and retrieval for Search functionality. This is solely for processing the index, retrieving, and serving Search results, provided that such processing does not result in the retention, reuse, or exploitation of Website Content beyond what is reasonably necessary to provide the Search service. This includes rendering in line with Permitted Crawling Activity to direct Search for Non-Commercial Use.</w:t>
      </w:r>
    </w:p>
    <w:p>
      <w:r>
        <w:t>4.6.2.1. Website Content is presented in Search to Non-Commercial Users in short form quotations, without any and all amendments. Any rendering of the Website Content outside of Search, or of the Website is an Unlicenced Access unless expressly agreed in writing in a binding agreement between the Accessing Party and Website Operator.</w:t>
      </w:r>
    </w:p>
    <w:p>
      <w:r>
        <w:t>4.7. As a condition of Licenced Access, the Accessing Party of the Website or Website Content agrees that, upon written request by the Website Operator, they shall promptly provide a full and accurate disclosure of any Access Event and use of the Website Content. This includes but is not limited to, the manner in which the Website Content has been Accessed, stored, copied, processed, used, incorporated, or derived from, whether manually, or through a Crawler, or any Artificial Intelligence System. This clause is made in line with and in addition to the provisions of Clause 11.</w:t>
      </w:r>
    </w:p>
    <w:p>
      <w:r>
        <w:t>4.7.1. The Accessing Party shall provide such information, records, technical details, or documentation as are reasonably necessary to enable the Website Operator to determine whether any Unlicenced Use has occurred, and to verify compliance with this Contract.</w:t>
      </w:r>
    </w:p>
    <w:p>
      <w:r>
        <w:t>4.7.2. Failure to comply with this disclosure obligation shall constitute a material breach of this Contract and may, without limitation, be treated as evidence of Unlicenced Access, and may be relied upon as evidence in determining the number of chargeable Access Events.</w:t>
      </w:r>
    </w:p>
    <w:p>
      <w:r>
        <w:t>5. Reservation of Position in Equity</w:t>
      </w:r>
    </w:p>
    <w:p>
      <w:r>
        <w:t>5.1. Without prejudice to any rights or remedies available at law, in contract or otherwise, the Website Operator expressly reserves all rights and remedies available in equity in connection with the Website Content, and any Unlicenced Access. Nothing in this Contract, nor any act, omission, delay, indulgence, forbearance or failure to enforce any right, shall operate as a waiver, release or extinguishment of any equitable right or remedy of the Website Operator, including the right to seek and obtain equitable relief as necessary.</w:t>
      </w:r>
    </w:p>
    <w:p>
      <w:r>
        <w:t>5.2. The Website Operator retains the right, in its sole discretion and at any time, to pursue any and all forms of equitable relief against any person, and/or Accessing Party reasonably suspected of being an Unlicenced User.</w:t>
      </w:r>
    </w:p>
    <w:p>
      <w:r>
        <w:t>6. Restrictions and Website Operator Controls</w:t>
      </w:r>
    </w:p>
    <w:p>
      <w:r>
        <w:t>6.1. Notwithstanding the permissions granted above, the Website Operator reserves the right to restrict or regulate Access to the Website or Website Content via any and all means.</w:t>
      </w:r>
    </w:p>
    <w:p>
      <w:r>
        <w:t>6.2. Website and Website Content Access may be further limited or restricted through the use of a robots.txt file or equivalent technical, or machine readable, or Website directives.</w:t>
      </w:r>
    </w:p>
    <w:p>
      <w:r>
        <w:t>6.3. Permitted Crawling Activity is expected to comply with the terms of this Contract, provided that such activity:</w:t>
      </w:r>
    </w:p>
    <w:p>
      <w:r>
        <w:t>6.3.1. Complies with technical access controls and machine-readable directives implemented by the Website Operator;</w:t>
      </w:r>
    </w:p>
    <w:p>
      <w:r>
        <w:t>6.3.2. Does not involve extraction beyond what is reasonably necessary to maintain a searchable index;</w:t>
      </w:r>
    </w:p>
    <w:p>
      <w:r>
        <w:t>6.3.3. Does not involve storage, reuse, or processing of Website Content for Artificial Intelligence System training, or commercial content exploitation other than Search retrieval and display purposes;</w:t>
      </w:r>
    </w:p>
    <w:p>
      <w:r>
        <w:t>6.3.4. Does not alter the content republished for the limited purpose of enabling consumers to navigate to the Website Content under Website control; and</w:t>
      </w:r>
    </w:p>
    <w:p>
      <w:r>
        <w:t>6.3.5. Does not circumvent authentication, rate-limiting, paywalls, or other Access restrictions.</w:t>
      </w:r>
    </w:p>
    <w:p>
      <w:r>
        <w:t>6.4. The Website Operator may designate certain pages as excluded from Search Indexing using directives or any method of informing Crawlers as to the permissions being expressed by the Website Operator.</w:t>
      </w:r>
    </w:p>
    <w:p>
      <w:r>
        <w:t>6.5. Search Engine Crawlers are not authorised to Access any content requiring: login authentication; password protection; API credentials; private network access; or restricted subscription access.</w:t>
      </w:r>
    </w:p>
    <w:p>
      <w:r>
        <w:t>6.6. The Website Operator may implement server-side protections that limit Crawler request rates, including but not limited to: HTTP rate limiting; throttling mechanisms; temporary service unavailability responses. Search engine operators are expected to respect such signals to avoid undue strain on infrastructure.</w:t>
      </w:r>
    </w:p>
    <w:p>
      <w:r>
        <w:t>6.7. Circumvention of technical controls including rate limiting, authentication mechanisms, anti-scraping protections, or Access restrictions constitutes Unlicenced Access.</w:t>
      </w:r>
    </w:p>
    <w:p>
      <w:r>
        <w:t>6.8. Except for Search Index Access, unless subject to notified change or amendment, for all other elements the Website Operator reserves the right, including but not limited to, modify, restrict, or revoke Crawler Access to the Website at any time through: robots.txt directives; HTTP headers or directives; anti-scraping protections; server configuration changes; or updates to this Contract from time to time.</w:t>
      </w:r>
    </w:p>
    <w:p>
      <w:r>
        <w:t>7. Prohibition on AI Scraping and Data Mining</w:t>
      </w:r>
    </w:p>
    <w:p>
      <w:r>
        <w:t>7.1. Except where expressly authorised in writing by the Website Operator, the Accessing Party may not scrape, ingest, Access, copy, index, or use Website Content for purposes unrelated to Search Indexing or Non-Commercial Use.</w:t>
      </w:r>
    </w:p>
    <w:p>
      <w:r>
        <w:t>7.2. Any Unlicenced Access to exploit the Website or Website Content for any purpose, including but not limited to portraying, or passing off in Artificial Intelligence Systems outputs as human generated material is strictly prohibited. Any Access not consistent with Search Indexing or Non-Commercial Use will constitute Unlicenced Access.</w:t>
      </w:r>
    </w:p>
    <w:p>
      <w:r>
        <w:t>7.3. Unlicenced Access activities include but are not limited to: (a) training Foundation Models and/or Artificial Intelligence Systems; (b) generating Embeddings; (c) constructing Datasets; (d) fine‑tuning generative models; (e) enriching Artificial Intelligence Systems generative content; (f) benchmarking Artificial Intelligence Systems; and/or (g) creating Derivative Datasets.</w:t>
      </w:r>
    </w:p>
    <w:p>
      <w:r>
        <w:t>8. Database Rights Protection</w:t>
      </w:r>
    </w:p>
    <w:p>
      <w:r>
        <w:t>8.1. Where Website Content constitutes a database, it may be protected by copyright in the structure of the database and by sui generis database rights, being rights of their own kind or class that protect the substantial investment in obtaining, verifying, or presenting database contents.</w:t>
      </w:r>
    </w:p>
    <w:p>
      <w:r>
        <w:t>8.2. Extraction or reutilisation of substantial, and insubstantial parts, of such databases is prohibited.</w:t>
      </w:r>
    </w:p>
    <w:p>
      <w:r>
        <w:t>9. Data Labelling, Watermarking and Provenance</w:t>
      </w:r>
    </w:p>
    <w:p>
      <w:r>
        <w:t>9.1. The Website Operator may embed provenance signals in Website Content including but not limited to: Embeddings, digital signatures, watermark identifiers, stylometric watermarking, statistical token markers, and metadata provenance identifiers. Removal of these signals from Website Content is prohibited in all situations.</w:t>
      </w:r>
    </w:p>
    <w:p>
      <w:r>
        <w:t>9.2. The Website Operator may rely on metadata defined in this Contract to signal to all Accessing Parties its ownership and use restrictions associated with the information accessed from Website Operator’s Website and the Website content.</w:t>
      </w:r>
    </w:p>
    <w:p>
      <w:r>
        <w:t>9.3. The absence of a watermark, date label and other marks of provenance is not evidence of permission.</w:t>
      </w:r>
    </w:p>
    <w:p>
      <w:r>
        <w:t>10. Machine‑Readable Legal Restrictions</w:t>
      </w:r>
    </w:p>
    <w:p>
      <w:r>
        <w:t>10.1. The Website Operator may deploy machine‑readable signals communicating legal restrictions on automated Access and Artificial Intelligence System Access and training.</w:t>
      </w:r>
    </w:p>
    <w:p>
      <w:r>
        <w:t>10.2. Such signals may include, but are not limited to, HTML metadata tags, HTTP response headers, robots.txt directives, Crawler exclusion protocols, and other technical indicators.</w:t>
      </w:r>
    </w:p>
    <w:p>
      <w:r>
        <w:t>11. Dataset Audit Rights</w:t>
      </w:r>
    </w:p>
    <w:p>
      <w:r>
        <w:t>11.1. Where the Website Operator reasonably suspects that the Accessing Party has made Unlicenced Access of the Website Content, the Website Operator may require the Accessing Party to promptly disclose sufficient information and documentation to enable the Website Operator to determine whether such Unlicenced Access has occurred. Such disclosure obligations shall apply upon written request and must be complied with fully, accurately, and without undue delay. This Clause supplements Clause 4.7.</w:t>
      </w:r>
    </w:p>
    <w:p>
      <w:r>
        <w:t>11.2. The information required to be disclosed may include, without limitation: (a) complete training Datasets, Derived Datasets, or Datasets inventories; (b) Dataset provenance records and acquisition logs; (c) data collection and preprocessing pipelines; (d) model training logs, configuration files, and training parameters; (e) model architecture documentation and system design materials; and (f) representative model outputs, Embeddings, or other derived artefacts as reasonably necessary, in readable format, to assess whether Website Content has been used.</w:t>
      </w:r>
    </w:p>
    <w:p>
      <w:r>
        <w:t>11.3. Where the Website Operator reasonably suspects that an Artificial Intelligence System, Foundation Model or other Crawler has ingested Website Content in breach of this Contract, the Website Operator reserves the right to verify compliance with this Contract. The Website Operator may require the Accessing Party to promptly disclose technical information, supporting documentation, or explanations relating to the development, training, validation, or operation of the Artificial Intelligence System as reasonably necessary, in readable format, to assess whether Website Content has been used. Failure to provide such information may be treated as evidence of Unlicenced Access of Website Content, either directly or through third party Unlicenced Access.</w:t>
      </w:r>
    </w:p>
    <w:p>
      <w:r>
        <w:t>Contractual Enforcement</w:t>
      </w:r>
    </w:p>
    <w:p>
      <w:r>
        <w:t>12. Debt Recovery – Online Money Claim/Small Claims Track</w:t>
      </w:r>
    </w:p>
    <w:p>
      <w:r>
        <w:t>12.1. The Website Operator may from time to time seek to recover from the Accessing Party any accumulated debt arising from Access Events as described in Clause 4.3 after deduction for any Licenced Access pursuant to Clause 4.4.</w:t>
      </w:r>
    </w:p>
    <w:p>
      <w:r>
        <w:t>12.2. The Website Operator may determine the number of Unlicenced Access Events based on monitoring or technical logs including any information that may be requested and provided pursuant to Clause 4.7 and/or 11 of this Contract. The Website Operator's reasonable determination of the number of Unlicenced Access events, based on server logs, technical monitoring, watermark detection, provenance signals, or other technical evidence, shall be presumed to be accurate unless the Accessing Party demonstrates otherwise with clear and verifiable evidence.</w:t>
      </w:r>
    </w:p>
    <w:p>
      <w:r>
        <w:t>12.3. Where multiple Unlicenced Access events give rise to multiple contractual debts, the Website Operator may, at its discretion, aggregate those debts and pursue them as a single claim. Where the aggregate value of debts claimed does not exceed £10,000, the claim may be issued via the Money Claim Online (“MCOL”) service and allocated to the small claims track pursuant to Civil Procedure Rules (“CPR”) Part 27 and Practice Direction 7C or where MCOL is not available then through the usual claims procedure in the County Court. Where the aggregate value of debts claimed exceeds £10,000, the Website Operator reserves the right to issue proceedings in the County Court on the fast track or multi-track as appropriate, or to bring successive claims in respect of distinct tranches of Unlicenced Access events.</w:t>
      </w:r>
    </w:p>
    <w:p>
      <w:r>
        <w:t>12.4. Prior to issuing any claim under this Clause 12, the Website Operator shall, unless urgency or the risk of evidence destruction makes it impracticable, send a Letter Before Claim to the Accessing Party setting out: (a) the nature and basis of the claim; (b) the number of Unlicenced Access events alleged; (c) the total debt claimed; and (d) a reasonable time, being not less than 14 days from the date of the letter, within which the Accessing Party may respond or settle the debt. The Website Operator reserves the right to present any failure to respond (including any request for information pursuant to Clause 4.7 and/or Clause 11 of this Contract) or settle as evidence of unreasonable conduct for the purposes of any costs application under CPR 27.14(2)(g).</w:t>
      </w:r>
    </w:p>
    <w:p>
      <w:r>
        <w:t>12.5. Each contractual debt accrues interest from the date it falls due until the date of payment, whether before or after judgment, at the rate of 8% per annum or if applicable the rate under section 69 of the County Courts Act 1984 or for qualifying commercial debts, under the Late Payment of Commercial Debts (Interest) Act 1998. The Website Operator reserves the right to claim such interest in any proceedings issued under this Clause 12.</w:t>
      </w:r>
    </w:p>
    <w:p>
      <w:r>
        <w:t>12.6. The Website Operator reserves the right to recover all court fees or where applicable recoverable costs incurred in issuing and pursuing proceedings under this Clause 12 in addition to the principal debt and interest. The Website Operator further reserves the right to seek an order for costs against any party that has behaved unreasonably in connection with a small claims track claim, pursuant to CPR 27.14(2)(g), including but not limited to failure to respond to a Letter Before Claim including any failure to provide the information requested pursuant to Clause 4.7 and/or Clause 11 of this Contract, failure to engage with pre-action correspondence, or conduct that has unnecessarily increased the cost of the proceedings.</w:t>
      </w:r>
    </w:p>
    <w:p>
      <w:r>
        <w:t>12.7. Where judgment is obtained under this Clause 12, the Website Operator reserves the right to enforce that judgment by any method available under applicable law, including but not limited to: (a) a warrant of control; (b) a third party debt order; (c) a charging order over property; (d) an attachment of earnings order; and (e) registration of a County Court Judgment (“CCJ”). Where the judgment debtor is located outside England and Wales, enforcement shall proceed in accordance with applicable international conventions, bilateral treaties, or such other available mechanisms as may apply. The Website Operator further reserves the right to pursue injunctive relief and website-blocking orders in parallel with debt recovery proceedings, as further provided in Clauses 14 and 15 of this Contract.</w:t>
      </w:r>
    </w:p>
    <w:p>
      <w:r>
        <w:t>12.8. In accordance with Clause 2.10 above, the Website Operator's election to pursue debt recovery under this Clause 12 does not constitute a waiver of any right to seek injunctive relief, damages, an account of profits, or any other remedy or cause of action under this Contract or at law.</w:t>
      </w:r>
    </w:p>
    <w:p>
      <w:r>
        <w:t>Website Operator Enforcement Mechanisms</w:t>
      </w:r>
    </w:p>
    <w:p>
      <w:r>
        <w:t>13. Enforcement and Remedies</w:t>
      </w:r>
    </w:p>
    <w:p>
      <w:r>
        <w:t>13.1. Without prejudice to any other rights or remedies available to the Website Operator, the Website Operator reserves the right, at its sole discretion, and to the fullest extent permitted by applicable law, to pursue any and all remedies available at law or in equity in connection with any breach of this Contract or any Unlicenced Access to the Website Content.</w:t>
      </w:r>
    </w:p>
    <w:p>
      <w:r>
        <w:t>13.2. The Website Operator shall have the exclusive right, at its sole discretion and to the fullest extent permitted by applicable law, to determine the nature, scope, timing, and manner of any enforcement action arising out of or in connection with this Contract, including any actual, suspected, or threatened Unlicenced Access to the Website Content or infringement of its Intellectual Property Rights.</w:t>
      </w:r>
    </w:p>
    <w:p>
      <w:r>
        <w:t>13.3. The enforcement mechanisms available to the Website Operator under this Contract are intended to operate cumulatively and in parallel, and include, without limitation, contractual, statutory, and equitable remedies, as well as technical, operational, and intermediary-directed measures.</w:t>
      </w:r>
    </w:p>
    <w:p>
      <w:r>
        <w:t>13.4. The Website Operator may take enforcement action directly against any Accessing Party, as well as against any third party, intermediary, or downstream participant involved in, facilitating, enabling, benefiting from, or otherwise connected to any Unlicenced Access of the Website Content, whether such person or entity is identified, identifiable, or anonymous.</w:t>
      </w:r>
    </w:p>
    <w:p>
      <w:r>
        <w:t>13.4.1. The Website Operator expressly reserves the right to seek third-party disclosure and information orders against any person or entity who is or may be mixed up in, facilitating, enabling, or otherwise connected with any Unlicenced Access, including but not limited to orders pursuant to the principles in Norwich Pharmacal Co v Customs and Excise Commissioners [1974] AC 133, requiring disclosure of the identity of wrongdoers or details of unlawful activity.</w:t>
      </w:r>
    </w:p>
    <w:p>
      <w:r>
        <w:t>13.5. Enforcement measures may be initiated irrespective of whether proceedings have been commenced, and may include pre-emptive, interim, or post-judgment actions, including urgent or without-notice applications, where the Website Operator reasonably considers such measures necessary to prevent, restrain, investigate, mitigate, or remedy harm.</w:t>
      </w:r>
    </w:p>
    <w:p>
      <w:r>
        <w:t>13.6. The Website Operator shall not be required to exhaust any remedy before pursuing others, and no election of remedies shall be implied by the exercise of any right or the taking of any enforcement action.</w:t>
      </w:r>
    </w:p>
    <w:p>
      <w:r>
        <w:t>13.7. Such remedies may include, without limitation: (a) claims for damages, losses, and other monetary relief; (b) restitution for unjust enrichment; (c) an account of profits derived from the unauthorised use of Website Content; (d) delivery-up, deletion, or destruction of infringing materials, Datasets, or Derivative Datasets; and (e) the obtaining of blocking orders, takedown orders, or other intermediary-directed measures requiring Internet service providers, hosting providers, domain registrars, platform operators, or other intermediaries to restrict, suspend, or disable Access to infringing systems, services, domains, servers, or online locations.</w:t>
      </w:r>
    </w:p>
    <w:p>
      <w:r>
        <w:t>13.8. The Website Operator may also seek orders requiring the preservation of evidence, disclosure of relevant technical materials, or other compliance measures necessary to investigate, prevent, or remedy any Unlicenced Access of Website Content.</w:t>
      </w:r>
    </w:p>
    <w:p>
      <w:r>
        <w:t>14. Injunctive Relief</w:t>
      </w:r>
    </w:p>
    <w:p>
      <w:r>
        <w:t>14.1. Any Unlicenced Access of the Website Content and IPR causing, or reasonably likely to cause harm to the Website Operator, shall entitle the Website Operator to seek urgent injunctive relief without notice, pursuant to Rule 25.8 of the CPR. The injunction may be sought under section 37 of the Senior Courts Act 1981 or section 38 of the County Courts Act 1984, as well as any other applicable law or procedure, including but not limited to an equitable injunction (see Clause 5).</w:t>
      </w:r>
    </w:p>
    <w:p>
      <w:r>
        <w:t>14.2. The Website Operator may seek any other such injunctive or interim relief to restrain any actual, threatened, or apprehended Unlicenced Access of its Website Content and IPR. Such interim relief can be obtained at any stage, including before, during or independently of proceedings, and it may be continued, intensified, or converted into a final injunction. The Website Operator reserves the right to seek final injunctive relief immediately, wherever the seriousness of the misconduct requires enduring restraints.</w:t>
      </w:r>
    </w:p>
    <w:p>
      <w:r>
        <w:t>14.3. The relief sought may take any form recognised by the Courts of England and Wales, including but not limited to:</w:t>
      </w:r>
    </w:p>
    <w:p>
      <w:r>
        <w:t>14.3.1. Prohibitory injunctions, restraining the Unlicenced User from engaging in any Unlicenced Access or any construction of Datasets, Derivative Datasets, Foundation Models, Artificial Intelligence Systems Access involving the Website Content and IPR;</w:t>
      </w:r>
    </w:p>
    <w:p>
      <w:r>
        <w:t>14.3.2. Mandatory injunctions, requiring the Unlicenced User to take immediate corrective action, including but not limited:</w:t>
      </w:r>
    </w:p>
    <w:p>
      <w:r>
        <w:t>14.3.2.1. The destruction or secure deletion of model weights, checkpoints, Embeddings, parameter files, or other machine learning artefacts derived from, or incorporating Website Content;</w:t>
      </w:r>
    </w:p>
    <w:p>
      <w:r>
        <w:t>14.3.2.2. The removal of any embedded representations of Website Content;</w:t>
      </w:r>
    </w:p>
    <w:p>
      <w:r>
        <w:t>14.3.2.3. The retraining or reconstruction of affected Artificial Intelligence Systems without the use of Website Content or any derivative representations thereof; and</w:t>
      </w:r>
    </w:p>
    <w:p>
      <w:r>
        <w:t>14.3.2.4. The suspensions of any Foundation Model and Artificial Intelligence System, or their versions, built on or benefitting from the misused Website Content.</w:t>
      </w:r>
    </w:p>
    <w:p>
      <w:r>
        <w:t>14.3.3. Newcomer injunctions, binding any person and/or Accessing Party with notice of the order, whether identified, unidentified, uninvolved, or not previously engaged in the Unlicenced Access, and operating contra mundum to restrain all present and future participants from engaging in any Unlicenced Access.</w:t>
      </w:r>
    </w:p>
    <w:p>
      <w:r>
        <w:t>and any other injunctive or ancillary order necessary to restrain, prevent, or neutralise further harm.</w:t>
      </w:r>
    </w:p>
    <w:p>
      <w:r>
        <w:t>15. Website-Blocking Order</w:t>
      </w:r>
    </w:p>
    <w:p>
      <w:r>
        <w:t>15.1. Where the Accessing Party is responsible for the Unlicenced Access is outside the Contract jurisdiction, cannot be identified, or operates through anonymised or automated means, the Website Operator may seek a website‑blocking order requiring Internet Service Providers (“ISPs”) to block Access by the Unlicenced User to the websites, servers, domains, IP addresses, or other technical locations being used to infringe its Intellectual Property Rights. Such relief may be obtained pursuant to section 97A of the Copyright, Designs and Patents Act 1988 and/or any other applicable law in England and Wales.</w:t>
      </w:r>
    </w:p>
    <w:p>
      <w:r>
        <w:t>16. Foundation Model Contamination Doctrine</w:t>
      </w:r>
    </w:p>
    <w:p>
      <w:r>
        <w:t>16.1. Any Artificial Intelligence System, Foundation Model, Dataset, Derivative Dataset that is trained, fine-tuned, validated, benchmarked, or otherwise developed using Website Content without the express prior written authorisation of the Website Operator shall be deemed a “Contaminated Model”. For the avoidance of doubt, any Unlicenced Access of Website Content constitutes unauthorised use unless expressly licenced in writing by the Website Operator.</w:t>
      </w:r>
    </w:p>
    <w:p>
      <w:r>
        <w:t>16.2. Where a Contaminated Model is identified or reasonably suspected, the Website Operator reserves the right, without limitation and at its sole discretion, to pursue any legal or equitable relief. This includes but is not limited to:</w:t>
      </w:r>
    </w:p>
    <w:p>
      <w:r>
        <w:t>16.2.1. Seeking court orders requiring the immediate deletion or destruction of training Datasets, Derivative Datasets, Embeddings, model weights, checkpoints, or other artefacts derived from Website Content;</w:t>
      </w:r>
    </w:p>
    <w:p>
      <w:r>
        <w:t>16.2.2. The retraining of affected models without use of such content;</w:t>
      </w:r>
    </w:p>
    <w:p>
      <w:r>
        <w:t>16.2.3. The removal of any embedded representations of Website Content; and</w:t>
      </w:r>
    </w:p>
    <w:p>
      <w:r>
        <w:t>16.2.4. The suspension, withdrawal, or prohibition of deployment, distribution, licensing, or commercial exploitation of the affected Artificial Intelligence System.</w:t>
      </w:r>
    </w:p>
    <w:p>
      <w:r>
        <w:t>17. Reverse Burden of Proof for AI Training Datasets</w:t>
      </w:r>
    </w:p>
    <w:p>
      <w:r>
        <w:t>17.1. Where any identifiable watermark, provenance signal, metadata marker, stylometric identifier, statistical token pattern, data label or other technical indicator associated with Website Content appears within any Artificial Intelligence System output, Dataset, Derivative Dataset, Embedding, or related data artefact, a rebuttable presumption shall arise that Website Content has been subject to Unlicenced Access.</w:t>
      </w:r>
    </w:p>
    <w:p>
      <w:r>
        <w:t>17.2. In such circumstances, the Accessing Party shall bear the full burden of demonstrating, with clear and verifiable documentary evidence, that Website Content was not used in the: training, development, preprocessing, Dataset construction, or operation of the relevant Artificial Intelligence System.</w:t>
      </w:r>
    </w:p>
    <w:p>
      <w:r>
        <w:t>17.3. Such evidence may include, without limitation: complete training Dataset records, Derivative Datasets, Dataset provenance documentation, Foundation Model training records, preprocessing pipelines, training logs, model architecture documentation, and other technical materials reasonably necessary, in readable format, to verify the origin of the training data.</w:t>
      </w:r>
    </w:p>
    <w:p>
      <w:r>
        <w:t>18. Equitable Tracing into AI Outputs</w:t>
      </w:r>
    </w:p>
    <w:p>
      <w:r>
        <w:t>18.1. Where Unlicenced Access of the Website Content has occurred, the Website Operator reserves the right, to the fullest extent permitted by applicable law, to trace and identify any economic value, benefit, or advantage derived directly or indirectly from such use into any Artificial Intelligence Systems, Derivative Datasets, Datasets, Embeddings, software products, commercial services, or other downstream systems developed, trained, deployed, or offered by the Unlicenced User or Accessing Party.</w:t>
      </w:r>
    </w:p>
    <w:p>
      <w:r>
        <w:t>18.2. Without limitation to any other rights or remedies available at law or in equity, the Website Operator may seek appropriate relief including, but not limited to: (a) disgorgement of profits or revenues attributable to the unauthorised use of Website Content; (b) restitution of unjust enrichment obtained through such use; (c) orders pursuant to the principles in Bankers Trust Co v Shapira [1980] 1 WLR 1274, requiring disclosure of information necessary to trace, identify, preserve, or recover assets, data, economic value, or other benefits derived from the misuse of Website Content; (d) equitable compensation for losses suffered by the Website Operator; and (e) any other monetary or equitable relief necessary to prevent the continued retention or exploitation of value derived from Website Content.</w:t>
      </w:r>
    </w:p>
    <w:p>
      <w:r>
        <w:t>18.3. Such remedies may apply to any person, Accessing Party or entity that develops, deploys, distributes, licences, commercialises, uses, or otherwise benefits from the relevant Artificial Intelligence System. Whether directly or indirectly, to the extent that value derived from Website Content can reasonably be traced into the Foundation Model, Artificial Intelligence System’s generated outputs, Datasets, Derivative Datasets or services associated with that system.</w:t>
      </w:r>
    </w:p>
    <w:p>
      <w:r>
        <w:t>19. AI Model Disgorgement and Destruction Orders</w:t>
      </w:r>
    </w:p>
    <w:p>
      <w:r>
        <w:t>19.1. Where any Artificial Intelligence System, Foundation Model, Dataset, or Derivative Dataset has been trained, fine-tuned, validated, benchmarked, or otherwise developed using Website Content without the express prior written authorisation of the Website Operator, the Website Operator reserves the right, to the fullest extent permitted by applicable law and equity, including court orders requiring one or more of the following remedial measures:</w:t>
      </w:r>
    </w:p>
    <w:p>
      <w:r>
        <w:t>19.1.1. The deletion, destruction, or permanent removal of any training Datasets, or Derivative Datasets containing Website Content;</w:t>
      </w:r>
    </w:p>
    <w:p>
      <w:r>
        <w:t>19.1.2. The destruction or secure deletion of model weights, checkpoints, Embeddings, parameter files, or other machine learning artefacts derived from, or incorporating Website Content;</w:t>
      </w:r>
    </w:p>
    <w:p>
      <w:r>
        <w:t>19.1.3. The retraining or reconstruction of affected Artificial Intelligence Systems without the use of Website Content or any derivative representations thereof;</w:t>
      </w:r>
    </w:p>
    <w:p>
      <w:r>
        <w:t>19.1.4. The identification and removal of embedded representations, tokenised fragments, memorised outputs, or other reproductions of Website Content contained within the relevant Artificial Intelligence System;</w:t>
      </w:r>
    </w:p>
    <w:p>
      <w:r>
        <w:t>19.1.5. The disgorgement of profits, revenues, licensing income, or other financial benefits derived directly or indirectly from the operation, distribution, or commercial exploitation of the affected Artificial Intelligence System; and</w:t>
      </w:r>
    </w:p>
    <w:p>
      <w:r>
        <w:t>19.1.6. The suspension, withdrawal, prohibition, or restriction of the deployment, licensing, distribution, or commercial use of any Artificial Intelligence System determined to incorporate or derive from Website Content.</w:t>
      </w:r>
    </w:p>
    <w:p>
      <w:r>
        <w:t>20. Waiver</w:t>
      </w:r>
    </w:p>
    <w:p>
      <w:r>
        <w:t>20.1. Other than the waiver referred to in Clause 4.4, waiver of any right or remedy under this Contract or at law is only effective if given in writing by the Website Operator and shall not constitute a waiver of any subsequent right or remedy.</w:t>
      </w:r>
    </w:p>
    <w:p>
      <w:r>
        <w:t>20.2. A failure or delay by the Website Operator to exercise any right or remedy (singly or partially) under this Contract or at law shall not operate as a waiver of that or any other right or remedy, nor shall it prevent or restrict any further exercise of that or any other right or remedy.</w:t>
      </w:r>
    </w:p>
    <w:p>
      <w:r>
        <w:t>20.3. A waiver of a right or remedy in relation to one person, Accessing Party, or entity, or the taking or omission of any action against that person, Accessing Party, or entity, does not affect the Website Operator’s rights or remedies in relation to any other person or entity.</w:t>
      </w:r>
    </w:p>
    <w:p>
      <w:r>
        <w:t>21. Open Justice, Publicity and Transparency</w:t>
      </w:r>
    </w:p>
    <w:p>
      <w:r>
        <w:t>21.1. All legal proceedings relating to any form of relief sought by the Website Operator, including but not limited to the applications for Injunctive Relief (Clause 14), Machine Readable Legal Restrictions (Clause 10), AI Model Disgorgement and Destruction Orders (Clause 19), and any other legal or equitable relief, may, in the Website Operators’ sole discretion, be conducted in open court.</w:t>
      </w:r>
    </w:p>
    <w:p>
      <w:r>
        <w:t>21.2. The Website Operator reserves the unrestricted and perpetual right, at its sole discretion, to disclose, publish, report, or otherwise publicise the existence, nature, claims, allegations, procedural status, and outcomes of any such proceedings, enforcement actions, or disputes arising under or in connection with this Contract.</w:t>
      </w:r>
    </w:p>
    <w:p>
      <w:r>
        <w:t>22. Governing Law &amp; Jurisdiction</w:t>
      </w:r>
    </w:p>
    <w:p>
      <w:r>
        <w:t>22.1. This Contract shall be governed by the laws of England and Wales.</w:t>
      </w:r>
    </w:p>
    <w:p>
      <w:r>
        <w:t>22.2. By Accessing the Website and Website Content, including but not limited to any rendering or browsing of the Website in the UK, the Accessing Party irrevocably agrees to these contract terms and consents to submit to the exclusive jurisdiction of the Courts of England and Wales.</w:t>
      </w:r>
    </w:p>
    <w:p>
      <w:r>
        <w:t>22.3. Any dispute arising in connection with this Contract shall be subject to the jurisdiction of the courts of England and Wales unless otherwise required by applicable law.</w:t>
      </w:r>
    </w:p>
    <w:p>
      <w:r>
        <w:t>ANNEX A</w:t>
      </w:r>
    </w:p>
    <w:p>
      <w:r>
        <w:t>In accordance with Clause 1 of this Contract the definitions and interpretation are as set out in this Annex A.</w:t>
      </w:r>
    </w:p>
    <w:p>
      <w:r>
        <w:t>“Access” means the act of use or retrieval, request, interaction with, or connection to the Website or Website Content, including but not limited to: HTTP or HTTPS requests; page loads; API calls; automated queries; crawling, scraping, or indexing requests; and any other technical interaction resulting in the delivery or processing of the Website or Website Content by any means from any location, “Accessing” shall be construed accordingly.</w:t>
      </w:r>
    </w:p>
    <w:p>
      <w:r>
        <w:t>“Access Event” means any instance of Access to a Website or Website Content.</w:t>
      </w:r>
    </w:p>
    <w:p>
      <w:r>
        <w:t>“Accessing Party” or “Accessing Parties” means the person or entity Accessing the Website or Website Content, be they a Licenced User or Unlicenced User, including any natural person, corporate entity, Artificial Intelligence System and Crawler, whether acting directly or indirectly.</w:t>
      </w:r>
    </w:p>
    <w:p>
      <w:r>
        <w:t>“Accessibility” means Non-Commercial Use by a Non-Commercial User of various technological solutions, that may include Artificial Intelligence Systems, but is limited to the assistive action of enabling a person to Access the unaltered Website Content by means that they are able to understand and interact with the Website Content in a way that preserves the Website Operator’s direct relationship with the user.</w:t>
      </w:r>
    </w:p>
    <w:p>
      <w:r>
        <w:t>“Artificial Intelligence System” means any computational system that uses machine learning or statistical training methods to learn generalisable patterns from data in order to generate predictions, classifications, recommendations, or synthetic content. This includes but is not limited to: (a) any developing computational technology; (b) any amended types, extension or update of such computational system; and (c) any identified technology arising under any applicable treaty provisions or directives, as may be amended from time to time.</w:t>
      </w:r>
    </w:p>
    <w:p>
      <w:r>
        <w:t>“Crawler” means any automated process including bots, Crawlers, spiders, scraping tools, indexing agents, Artificial Intelligence System agents, automated scripts, or software designed to Access, interact with, and ingest digital resources with or without direct human interaction. For the avoidance of doubt, the term includes but is not limited to Search Engine Crawlers, automated agents used for scraping, Dataset construction, Artificial Intelligence System training, competitive intelligence gathering, or bulk content harvesting.</w:t>
      </w:r>
    </w:p>
    <w:p>
      <w:r>
        <w:t>“Dataset” means any organised or unorganised collection of data or content, including associated metadata, labels, annotations, or documentation, that is stored, curated, or maintained in a manner enabling its use for training, testing, validation, benchmarking, operation, or improvement of computational, Crawler, Artificial Intelligence Systems, or other such technologies.</w:t>
      </w:r>
    </w:p>
    <w:p>
      <w:r>
        <w:t>“Derivative Dataset” means any Dataset derived, or including content directly, or indirectly from Website Content.</w:t>
      </w:r>
    </w:p>
    <w:p>
      <w:r>
        <w:t>“Embeddings” means numerical vector representations derived from text, images, audio, or other digital materials.</w:t>
      </w:r>
    </w:p>
    <w:p>
      <w:r>
        <w:t>“Foundation Model” means an Artificial Intelligence System model trained on large Datasets capable of supporting multiple downstream applications.</w:t>
      </w:r>
    </w:p>
    <w:p>
      <w:r>
        <w:t>“Google” means any and all person(s), third party, subsidiary, joint venture, company, trust, foundation, partnership, controlled person, or legal entity connected with Google LLC (3582691) and Alphabet Inc.</w:t>
      </w:r>
    </w:p>
    <w:p>
      <w:r>
        <w:t>“Intellectual Property Rights” or “IPR” means all intellectual property rights and analogous proprietary rights anywhere in the world, whether registered, unregistered, registrable, or otherwise protected, including:</w:t>
      </w:r>
    </w:p>
    <w:p>
      <w:r>
        <w:t>(a)patents, patent registrations and patent applications; rights in inventions and discoveries, whether or not a patent application has been filed or a patent granted; (b)copyright, including registrations and applications, in works of authorship whether published or unpublished, including software, source code, object code, and documentation; (c)trade marks whether registered or unregistered, service marks, trade names, rights in get-up and trade dress, domain names and equivalent online identifiers, business names, logos, slogans and other designations used to distinguish goods or services, together with all goodwill associated with them; the right to sue for passing off or unfair competition; (d)registered and unregistered design rights; (e)database rights, including sui generis rights in databases, data compilations, and structured data collections; (f)rights to use and protect the confidentiality of confidential information, including know-how, trade secrets, proprietary technology, technical ideas and improvements (whether or not patentable), processes, business methods, and other information deriving value from not being publicly known; (g)moral rights, including rights of attribution and rights of integrity, to the extent recognised and subsisting under applicable law; (h)all applications for, and rights to apply for, register, renew, extend, restore, or claim priority from, any of the rights referred to above; and (i)all other rights of a similar or equivalent nature or having equivalent effect, whether now existing or arising in the future in any jurisdiction.</w:t>
      </w:r>
    </w:p>
    <w:p>
      <w:r>
        <w:t>“Licenced Access” means an Access Event that Accesses, interacts with, and ingests the Website or Website Content in respect of which the Website Operator has waived the Access Fee strictly in accordance with Clause 4. For avoidance of doubt this includes: (a) Non-Commercial Use; and (b) Search Indexing.</w:t>
      </w:r>
    </w:p>
    <w:p>
      <w:r>
        <w:t>“Licenced User” means the natural person, corporate entity (including any relevant operator, developer, owner, controller, or other responsible party) directing any Artificial Intelligence System, Crawler, or any identified technology arising under any applicable treaty provisions or directives, as may be amended from time to time, undertaking Licenced Access.</w:t>
      </w:r>
    </w:p>
    <w:p>
      <w:r>
        <w:t>“Non-Commercial Use” means the Access, interaction with, and ingestion of the Website or Website Content by a Non-Commercial User for personal, non-commercial use, for clarity this also includes use of assistive technologies for Accessibility use. For the avoidance of doubt, this does not include free or bundled software or any other technology that features Artificial Intelligence Systems summaries or other functionality. Further, this does not include Access by agreements that have been pre-authorised.</w:t>
      </w:r>
    </w:p>
    <w:p>
      <w:r>
        <w:t>“Non-Commercial User” means the individual, company and programs using the Website Content for a legitimate Non-Commercial Use, including for personal, or Accessibility purposes. This lies alongside the Website Terms and Conditions (or any other terms under which the Website’s service is made available).</w:t>
      </w:r>
    </w:p>
    <w:p>
      <w:r>
        <w:t>“Permitted Crawling Activity” means limited automated retrieval of publicly Accessible Website Content by a Search Engine Crawler solely for discovery, display and navigation for the purpose of Search Indexing, only where such activity complies fully with the Contract, and qualifies for the conditional waiver of the Access Fee under Clause 4.</w:t>
      </w:r>
    </w:p>
    <w:p>
      <w:r>
        <w:t>“Product” means a product made available by the Website Operator, or otherwise published and distributed by the Website Operator, including but not limited to:</w:t>
        <w:br/>
      </w:r>
      <w:r>
        <w:t>(a) a written work;</w:t>
        <w:br/>
      </w:r>
      <w:r>
        <w:t>(b) a video;</w:t>
        <w:br/>
      </w:r>
      <w:r>
        <w:t>(c) an image or photographic work;</w:t>
        <w:br/>
      </w:r>
      <w:r>
        <w:t>(d) an audio work; or</w:t>
        <w:br/>
      </w:r>
      <w:r>
        <w:t>(e) any other content, including Website Content.</w:t>
      </w:r>
    </w:p>
    <w:p>
      <w:r>
        <w:t>"Search" means the operation of a publicly accessible Search service that enables Non-Commercial Users to locate online resources made available by websites for that purpose, by generating results consisting primarily of unaltered links, titles, and limited unaltered original Website Content excerpts that direct Non-Commercial Users to the original source location of the referenced content.</w:t>
      </w:r>
    </w:p>
    <w:p>
      <w:r>
        <w:t>“Search Engine Crawler” means a Crawler whose primary function is to discover, retrieve, and temporarily store publicly accessible Website Content for the sole purpose of enabling Search Indexing and the presentation of Search results that direct Non-Commercial Users to the original source location of Website Content. For the avoidance of doubt, Search Engine Crawlers engaging solely in Permitted Crawling Activity shall not be treated as Unlicenced Use.</w:t>
      </w:r>
    </w:p>
    <w:p>
      <w:r>
        <w:t>“Search Index” or “Search Indexing” means the means the retrieval and processing of publicly accessible Website Content by a Search Engine Crawler as part of Permitted Crawling Activity, to create and maintain a searchable index used to generate ranking, and the presentation of results in Search that directs Non-Commercial Users to the Website and the Website Content. This includes internal technical processing of retrieved Website Content to enable indexing, ranking, deduplication, spam detection, or Search result presentation. When Search Indexing, the Accessing Party must not alter the Website Content, this includes but is not limited to creating new titles, regenerating content or generating summaries of the Website Content, and must instead present the Website Content in its original unaltered form.</w:t>
      </w:r>
    </w:p>
    <w:p>
      <w:r>
        <w:t>“Unlicenced Access” means any Access Event in respect to which the Access Fee is payable; or any circumstances where the waiver of the Access Fee conditions are not satisfied, which include but are not limited to: Access to, retrieval of, interaction with, or use of the Website or Website Content that falls outside the scope of Licenced Access including those activities identified at Clause 7. For the avoidance of doubt, Unlicenced Access includes but is not limited to: harvest, extract, download, reproduce, duplicate, copy, sell, tokenize, annotate, label, resell, store, analyse, automatically extract data for competitive analysis, or collect personal data, bulk data harvest, or otherwise exploit the Website or Website Content for any commercial purpose.</w:t>
      </w:r>
    </w:p>
    <w:p>
      <w:r>
        <w:t>“Unlicenced User” means the individual, company (including any relevant operator, developer, owner, controller, or other responsible party) directing any Artificial Intelligence System, Crawler or any identified technology arising under any applicable treaty provisions or directives, as may be amended from time to time, undertaking the Unlicenced Access, or ingesting information from use Unlicenced Access</w:t>
      </w:r>
    </w:p>
    <w:p>
      <w:r>
        <w:t>“Website” means the site, according to the URL, domain address, IP or associated links and site operated by the Website Operator which this Contract is appended to and made available for notification and communication.</w:t>
      </w:r>
    </w:p>
    <w:p>
      <w:r>
        <w:t>“Website Content” means all IPR materials and text, images, audio-visual material, structured data, metadata, layout elements, compilations, including any: data, structure, arrangement, metadata, or underlying informational value capable of extraction, whether or not directly visible to end users and any other associated information.</w:t>
      </w:r>
    </w:p>
    <w:p>
      <w:r>
        <w:t>“Website Terms and Conditions” means the terms which governs the Access to, and use of the Website as set by the Website Operator.</w:t>
      </w:r>
    </w:p>
    <w:p>
      <w:r>
        <w:t>“Website Operator” means the company, entity, organisation, or person which owns or is responsible for operating and controlling the Website, or anyone authorised to so operate and control the Website on its behalf.</w:t>
      </w:r>
    </w:p>
    <w:p>
      <w:r>
        <w:t>Interpretation</w:t>
      </w:r>
    </w:p>
    <w:p>
      <w:pPr>
        <w:ind w:left="425" w:hanging="425"/>
      </w:pPr>
      <w:r>
        <w:t>1. References to clauses and Annex are to the clauses of and Annex to this Contract.</w:t>
      </w:r>
    </w:p>
    <w:p>
      <w:pPr>
        <w:ind w:left="425" w:hanging="425"/>
      </w:pPr>
      <w:r>
        <w:t>2. Unless the context otherwise requires, words in the singular shall include the plural and the plural shall include the singular.</w:t>
      </w:r>
    </w:p>
    <w:p>
      <w:pPr>
        <w:ind w:left="425" w:hanging="425"/>
      </w:pPr>
      <w:r>
        <w:t>3. The body of the Contract and its Annexes form the agreement, and shall have effect as if set out in full in the body of this Contract. Any reference to this Contract includes Annex A.</w:t>
      </w:r>
    </w:p>
    <w:p>
      <w:pPr>
        <w:ind w:left="425" w:hanging="425"/>
      </w:pPr>
      <w:r>
        <w:t>4. This Contract shall be binding on and ensure to the benefit of, the parties to this Contract including the Website Operator, and their respective successors, personal representatives and permitted assigns, and references to a party shall include that party's successors, personal representatives and permitted assigns.</w:t>
      </w:r>
    </w:p>
    <w:p>
      <w:pPr>
        <w:ind w:left="425" w:hanging="425"/>
      </w:pPr>
      <w:r>
        <w:t>5. A person includes a natural person, corporate or unincorporated body (whether or not having separate legal personality) and that person's personal representatives, successors and permitted assigns.</w:t>
      </w:r>
    </w:p>
    <w:p>
      <w:pPr>
        <w:ind w:left="425" w:hanging="425"/>
      </w:pPr>
      <w:r>
        <w:t>6. Reference to connect, connected or connection includes formal relationships, any link between the referenced parts, including indirect or loose associations, affiliation, control shared decision makers, contractual relationships, or common business interests.</w:t>
      </w:r>
    </w:p>
    <w:p>
      <w:pPr>
        <w:ind w:left="425" w:hanging="425"/>
      </w:pPr>
      <w:r>
        <w:t>7. A reference to a Website Operator, entity or company includes any company, corporation or other body corporate, wherever and however incorporated or established. A reference to a holding company or a subsidiary means a holding company or a subsidiary (as the case may be) as defined in section 1159 of the CA 2006 and a company shall be treated, for the purposes only of the membership requirement contained in sections 1159(1)(b) and (c), as a member of another company even if its shares in that other company are registered in the name of another person (or its nominee).</w:t>
      </w:r>
    </w:p>
    <w:p>
      <w:pPr>
        <w:ind w:left="425" w:hanging="425"/>
      </w:pPr>
      <w:r>
        <w:t>8. Unless expressly provided otherwise in this agreement, a reference to writing or written excludes fax but not email.</w:t>
      </w:r>
    </w:p>
    <w:p>
      <w:pPr>
        <w:ind w:left="425" w:hanging="425"/>
      </w:pPr>
      <w:r>
        <w:t>9. Any words following the terms including, include, in particular, for example or any similar expression shall be interpreted as illustrative and shall not limit the sense of the words preceding those terms.</w:t>
      </w:r>
    </w:p>
    <w:p>
      <w:pPr>
        <w:ind w:left="425" w:hanging="425"/>
      </w:pPr>
      <w:r>
        <w:t>10. References to the Contract or a document in agreed form are to that document in the form agreed by the parties by notice and action.</w:t>
      </w:r>
    </w:p>
    <w:p>
      <w:pPr>
        <w:ind w:left="425" w:hanging="425"/>
      </w:pPr>
      <w:r>
        <w:t>11. Unless expressly provided otherwise in this agreement, a reference to legislation or a legislative provision:</w:t>
      </w:r>
    </w:p>
    <w:p>
      <w:r>
        <w:t>a. is a reference to it as amended, extended or re-enacted from time to time provided that, as between the parties, no such agreement, Contract or amendment, extension or re-enactment made after the date of this Contract formation shall apply for the purposes of this Contract to the extent that it would impose any new or extended obligation, liability or restriction on, or otherwise adversely affect the rights of, any party;</w:t>
      </w:r>
    </w:p>
    <w:p>
      <w:r>
        <w:t>b. include all subordinate legislation made from time to time under that legislation or legislative provision.</w:t>
      </w:r>
    </w:p>
    <w:p>
      <w:r>
        <w:t>***</w:t>
      </w:r>
    </w:p>
    <w:p>
      <w:r>
        <w:t>Copyright © 2026 Preiskel &amp; Co LLP. All rights reserved.</w:t>
      </w:r>
    </w:p>
    <w:p>
      <w:r>
        <w:t>This document may be copied, distributed, and transmitted in any medium or format, provided that it is reproduced in full, remains unaltered, and is accompanied by this copyright notice.</w:t>
      </w:r>
    </w:p>
    <w:p>
      <w:r>
        <w:t>No part of this document may be modified, adapted, or amended without the prior written permission of Preiskel &amp; Co LLP.</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Movement for an Open Web</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Search Only Terms Contract</dc:title>
  <dc:subject/>
  <dc:creator>Movement for an Open Web</dc:creator>
  <cp:keywords/>
  <dc:description/>
  <cp:lastModifiedBy>Movement for an Open Web</cp:lastModifiedBy>
  <cp:revision>1</cp:revision>
  <dcterms:created xsi:type="dcterms:W3CDTF">2026-10-28T08:13:01Z</dcterms:created>
  <dcterms:modified xsi:type="dcterms:W3CDTF">2026-10-28T08:13:01Z</dcterms:modified>
</cp:coreProperties>
</file>