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D7D" w:rsidRPr="00C92D7D" w:rsidRDefault="00C92D7D" w:rsidP="00C92D7D">
      <w:pPr>
        <w:shd w:val="clear" w:color="auto" w:fill="FAFAFA"/>
        <w:spacing w:after="90" w:line="520" w:lineRule="atLeast"/>
        <w:textAlignment w:val="baseline"/>
        <w:outlineLvl w:val="0"/>
        <w:rPr>
          <w:rFonts w:ascii="Arial" w:eastAsia="Times New Roman" w:hAnsi="Arial" w:cs="Arial"/>
          <w:color w:val="01579B"/>
          <w:kern w:val="36"/>
          <w:sz w:val="42"/>
          <w:szCs w:val="42"/>
          <w:lang w:eastAsia="ru-RU"/>
        </w:rPr>
      </w:pPr>
      <w:r w:rsidRPr="00C92D7D">
        <w:rPr>
          <w:rFonts w:ascii="Arial" w:eastAsia="Times New Roman" w:hAnsi="Arial" w:cs="Arial"/>
          <w:color w:val="01579B"/>
          <w:kern w:val="36"/>
          <w:sz w:val="42"/>
          <w:szCs w:val="42"/>
          <w:lang w:eastAsia="ru-RU"/>
        </w:rPr>
        <w:t>ГОСТ 34.602-89 Техническое задание на создание автоматизированной системы</w: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/>
      </w:tblPr>
      <w:tblGrid>
        <w:gridCol w:w="6477"/>
        <w:gridCol w:w="3328"/>
      </w:tblGrid>
      <w:tr w:rsidR="00C92D7D" w:rsidRPr="00C92D7D" w:rsidTr="00C92D7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92D7D" w:rsidRPr="00C92D7D" w:rsidRDefault="00C92D7D" w:rsidP="00C92D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2D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УДК 668.012.011.56:006.354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92D7D" w:rsidRPr="00C92D7D" w:rsidRDefault="00C92D7D" w:rsidP="00C92D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2D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Группа П87</w:t>
            </w:r>
          </w:p>
        </w:tc>
      </w:tr>
    </w:tbl>
    <w:p w:rsidR="00C92D7D" w:rsidRPr="00C92D7D" w:rsidRDefault="00C92D7D" w:rsidP="00C92D7D">
      <w:pPr>
        <w:shd w:val="clear" w:color="auto" w:fill="FAFAFA"/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C92D7D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ГОСУДАРСТВЕННЫЙ СТАНДАРТ СОЮЗА ССР</w:t>
      </w:r>
    </w:p>
    <w:p w:rsidR="00C92D7D" w:rsidRPr="00C92D7D" w:rsidRDefault="00C92D7D" w:rsidP="00C92D7D">
      <w:pPr>
        <w:shd w:val="clear" w:color="auto" w:fill="FAFAFA"/>
        <w:spacing w:after="10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pict>
          <v:rect id="_x0000_i1025" style="width:0;height:.75pt" o:hralign="center" o:hrstd="t" o:hr="t" fillcolor="#a0a0a0" stroked="f"/>
        </w:pic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/>
      </w:tblPr>
      <w:tblGrid>
        <w:gridCol w:w="8248"/>
        <w:gridCol w:w="1557"/>
      </w:tblGrid>
      <w:tr w:rsidR="00C92D7D" w:rsidRPr="00C92D7D" w:rsidTr="00C92D7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92D7D" w:rsidRPr="00C92D7D" w:rsidRDefault="00C92D7D" w:rsidP="00C92D7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2D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ИНФОРМАЦИОННАЯ ТЕХНОЛОГИЯ. </w:t>
            </w:r>
            <w:r w:rsidRPr="00C92D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br/>
              <w:t>Комплекс стандартов на автоматизированные системы</w:t>
            </w:r>
          </w:p>
        </w:tc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92D7D" w:rsidRPr="00C92D7D" w:rsidRDefault="00C92D7D" w:rsidP="00C9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2D7D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ГОСТ 34.602-89</w:t>
            </w:r>
          </w:p>
        </w:tc>
      </w:tr>
      <w:tr w:rsidR="00C92D7D" w:rsidRPr="00C92D7D" w:rsidTr="00C92D7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92D7D" w:rsidRPr="00C92D7D" w:rsidRDefault="00C92D7D" w:rsidP="00C9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2D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C92D7D" w:rsidRPr="00C92D7D" w:rsidRDefault="00C92D7D" w:rsidP="00C9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2D7D" w:rsidRPr="00C92D7D" w:rsidTr="00C92D7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92D7D" w:rsidRPr="00C92D7D" w:rsidRDefault="00C92D7D" w:rsidP="00C92D7D">
            <w:pPr>
              <w:spacing w:after="90" w:line="440" w:lineRule="atLeast"/>
              <w:textAlignment w:val="baseline"/>
              <w:outlineLvl w:val="1"/>
              <w:rPr>
                <w:rFonts w:ascii="Arial" w:eastAsia="Times New Roman" w:hAnsi="Arial" w:cs="Arial"/>
                <w:color w:val="000000"/>
                <w:sz w:val="35"/>
                <w:szCs w:val="35"/>
                <w:lang w:eastAsia="ru-RU"/>
              </w:rPr>
            </w:pPr>
            <w:r w:rsidRPr="00C92D7D">
              <w:rPr>
                <w:rFonts w:ascii="Arial" w:eastAsia="Times New Roman" w:hAnsi="Arial" w:cs="Arial"/>
                <w:color w:val="000000"/>
                <w:sz w:val="35"/>
                <w:szCs w:val="35"/>
                <w:lang w:eastAsia="ru-RU"/>
              </w:rPr>
              <w:t>ТЕХНИЧЕСКОЕ ЗАДАНИЕ НА СОЗДАНИЕ АВТОМАТИЗИРОВАННОЙ СИСТЕМЫ</w:t>
            </w:r>
          </w:p>
        </w:tc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C92D7D" w:rsidRPr="00C92D7D" w:rsidRDefault="00C92D7D" w:rsidP="00C9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92D7D" w:rsidRPr="00C92D7D" w:rsidTr="00C92D7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92D7D" w:rsidRPr="00C92D7D" w:rsidRDefault="00C92D7D" w:rsidP="00C92D7D">
            <w:pPr>
              <w:spacing w:after="27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2D7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Information technology. Set of standards for automated systems. Technical directions for developing of automated system</w:t>
            </w:r>
          </w:p>
        </w:tc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C92D7D" w:rsidRPr="00C92D7D" w:rsidRDefault="00C92D7D" w:rsidP="00C9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92D7D" w:rsidRPr="00C92D7D" w:rsidTr="00C92D7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92D7D" w:rsidRPr="00C92D7D" w:rsidRDefault="00C92D7D" w:rsidP="00C9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2D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ОКСТУ 0034</w:t>
            </w:r>
          </w:p>
        </w:tc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C92D7D" w:rsidRPr="00C92D7D" w:rsidRDefault="00C92D7D" w:rsidP="00C9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92D7D" w:rsidRPr="00C92D7D" w:rsidRDefault="00C92D7D" w:rsidP="00C92D7D">
      <w:pPr>
        <w:shd w:val="clear" w:color="auto" w:fill="FAFAF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pict>
          <v:rect id="_x0000_i1026" style="width:0;height:.75pt" o:hralign="center" o:hrstd="t" o:hr="t" fillcolor="#a0a0a0" stroked="f"/>
        </w:pict>
      </w:r>
    </w:p>
    <w:p w:rsidR="00C92D7D" w:rsidRPr="00C92D7D" w:rsidRDefault="00C92D7D" w:rsidP="00C92D7D">
      <w:pPr>
        <w:shd w:val="clear" w:color="auto" w:fill="FAFAF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b/>
          <w:bCs/>
          <w:color w:val="212121"/>
          <w:sz w:val="24"/>
          <w:szCs w:val="24"/>
          <w:bdr w:val="none" w:sz="0" w:space="0" w:color="auto" w:frame="1"/>
          <w:lang w:eastAsia="ru-RU"/>
        </w:rPr>
        <w:t>Дата введения </w:t>
      </w:r>
      <w:r w:rsidRPr="00C92D7D">
        <w:rPr>
          <w:rFonts w:ascii="Arial" w:eastAsia="Times New Roman" w:hAnsi="Arial" w:cs="Arial"/>
          <w:b/>
          <w:bCs/>
          <w:color w:val="212121"/>
          <w:sz w:val="24"/>
          <w:szCs w:val="24"/>
          <w:lang w:eastAsia="ru-RU"/>
        </w:rPr>
        <w:t>с 01.01.1990г.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Настоящий стандарт распространяется на автоматизированные системы (АС) для автоматизации различных видов деятельности (управление, проектирование, исследование и т. п.), включая их сочетания, и устанавливает состав, содержание, правила оформления документа «Техническое задание на создание (развитие или модернизацию) системы» (далее - ТЗ на АС).</w:t>
      </w:r>
      <w:proofErr w:type="gramEnd"/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Рекомендуемый порядок разработки, согласования и утверждения ТЗ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АС приведен в приложении 1.</w:t>
      </w:r>
    </w:p>
    <w:p w:rsidR="00C92D7D" w:rsidRPr="00C92D7D" w:rsidRDefault="00C92D7D" w:rsidP="00C92D7D">
      <w:pPr>
        <w:shd w:val="clear" w:color="auto" w:fill="FAFAFA"/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C92D7D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1. ОБЩИЕ ПОЛОЖЕНИЯ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1.1. ТЗ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АС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является основным документом, определяющим требования и порядок создания (развития или модернизации - далее создания) автоматизированной системы, в соответствии с которым проводится разработка АС и ее приемка при вводе в действие.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1.2. ТЗ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АС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разрабатывают на систему в целом, предназначенную для работы самостоятельно или в составе другой системы.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Дополнительно могут быть разработаны ТЗ на части АС:</w:t>
      </w:r>
      <w:proofErr w:type="gramEnd"/>
    </w:p>
    <w:p w:rsidR="00C92D7D" w:rsidRPr="00C92D7D" w:rsidRDefault="00C92D7D" w:rsidP="00C92D7D">
      <w:pPr>
        <w:numPr>
          <w:ilvl w:val="0"/>
          <w:numId w:val="1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 подсистемы АС, комплексы задач АС и т. п. в соответствии с требованиями настоящего стандарта;</w:t>
      </w:r>
    </w:p>
    <w:p w:rsidR="00C92D7D" w:rsidRPr="00C92D7D" w:rsidRDefault="00C92D7D" w:rsidP="00C92D7D">
      <w:pPr>
        <w:numPr>
          <w:ilvl w:val="0"/>
          <w:numId w:val="1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 комплектующие средства технического обеспечения и программно-технические комплексы в соответствии со стандартами ЕСКД и СРПП;</w:t>
      </w:r>
    </w:p>
    <w:p w:rsidR="00C92D7D" w:rsidRPr="00C92D7D" w:rsidRDefault="00C92D7D" w:rsidP="00C92D7D">
      <w:pPr>
        <w:numPr>
          <w:ilvl w:val="0"/>
          <w:numId w:val="1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lastRenderedPageBreak/>
        <w:t>на программные средства в соответствии со стандартами ЕСПД;</w:t>
      </w:r>
    </w:p>
    <w:p w:rsidR="00C92D7D" w:rsidRPr="00C92D7D" w:rsidRDefault="00C92D7D" w:rsidP="00C92D7D">
      <w:pPr>
        <w:numPr>
          <w:ilvl w:val="0"/>
          <w:numId w:val="1"/>
        </w:numPr>
        <w:shd w:val="clear" w:color="auto" w:fill="FAFAFA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 информационные изделия в соответствии с </w:t>
      </w:r>
      <w:hyperlink r:id="rId5" w:history="1">
        <w:r w:rsidRPr="00C92D7D">
          <w:rPr>
            <w:rFonts w:ascii="Arial" w:eastAsia="Times New Roman" w:hAnsi="Arial" w:cs="Arial"/>
            <w:color w:val="0288D1"/>
            <w:sz w:val="24"/>
            <w:szCs w:val="24"/>
            <w:u w:val="single"/>
            <w:lang w:eastAsia="ru-RU"/>
          </w:rPr>
          <w:t>ГОСТ 19.201</w:t>
        </w:r>
      </w:hyperlink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 и НТД,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действующей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в ведомстве заказчика АС.</w:t>
      </w:r>
    </w:p>
    <w:p w:rsidR="00C92D7D" w:rsidRPr="00C92D7D" w:rsidRDefault="00C92D7D" w:rsidP="00C92D7D">
      <w:pPr>
        <w:shd w:val="clear" w:color="auto" w:fill="FAFAF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b/>
          <w:bCs/>
          <w:color w:val="212121"/>
          <w:sz w:val="20"/>
          <w:szCs w:val="20"/>
          <w:bdr w:val="none" w:sz="0" w:space="0" w:color="auto" w:frame="1"/>
          <w:lang w:eastAsia="ru-RU"/>
        </w:rPr>
        <w:t>Примечание.</w:t>
      </w:r>
      <w:r w:rsidRPr="00C92D7D">
        <w:rPr>
          <w:rFonts w:ascii="Arial" w:eastAsia="Times New Roman" w:hAnsi="Arial" w:cs="Arial"/>
          <w:color w:val="212121"/>
          <w:sz w:val="20"/>
          <w:szCs w:val="20"/>
          <w:bdr w:val="none" w:sz="0" w:space="0" w:color="auto" w:frame="1"/>
          <w:lang w:eastAsia="ru-RU"/>
        </w:rPr>
        <w:t> В ТЗ на АСУ для группы взаимосвязанных объектов следует включать только общие для группы объектов требования. Специфические требования отдельного объекта управления следует отражать в ТЗ на АСУ этого объекта.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1.3.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Требования к АС в объеме, установленном настоящим стандартом, могут быть включены в задание на проектирование вновь создаваемого объекта автоматизации.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В этом случае ТЗ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АС не разрабатывают.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1.4. Включаемые в ТЗ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АС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требования должны соответствовать современному уровню развития науки и техники и не уступать аналогичным требованиям, предъявляемым к лучшим современным отечественным и зарубежным аналогам. Задаваемые в ТЗ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АС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требования не должны ограничивать разработчика системы в поиске и реализации наиболее эффективных технических, технико-экономических и других решений.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1.5. ТЗ на АС разрабатывают на основании исходных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данных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в том числе содержащихся в итоговой документации стадии «Исследование и обоснование создания АС», установленной ГОСТ 24.601.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1.6. В ТЗ на АС включают только те требования, которые дополняют требования к системам данного вида (АСУ, САПР, АСНИ и т. д.), содержащиеся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в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действующих НТД, и определяются спецификой конкретного объекта, для которого создается система.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1.7. Изменения к ТЗ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АС оформляют дополнением или подписанным заказчиком и разработчиком протоколом. Дополнение или указанный протокол являются неотъемлемой частью ТЗ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АС. На титульном листе ТЗ на АС должна быть запись «Действует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с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... ».</w:t>
      </w:r>
    </w:p>
    <w:p w:rsidR="00C92D7D" w:rsidRPr="00C92D7D" w:rsidRDefault="00C92D7D" w:rsidP="00C92D7D">
      <w:pPr>
        <w:shd w:val="clear" w:color="auto" w:fill="FAFAFA"/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C92D7D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2. СОСТАВ И СОДЕРЖАНИЕ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2.1. ТЗ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АС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содержит следующие разделы, которые могут быть разделены на подразделы:</w:t>
      </w:r>
    </w:p>
    <w:p w:rsidR="00C92D7D" w:rsidRPr="00C92D7D" w:rsidRDefault="00C92D7D" w:rsidP="00C92D7D">
      <w:pPr>
        <w:numPr>
          <w:ilvl w:val="0"/>
          <w:numId w:val="2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1) общие сведения;</w:t>
      </w:r>
    </w:p>
    <w:p w:rsidR="00C92D7D" w:rsidRPr="00C92D7D" w:rsidRDefault="00C92D7D" w:rsidP="00C92D7D">
      <w:pPr>
        <w:numPr>
          <w:ilvl w:val="0"/>
          <w:numId w:val="2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2) назначение и цели создания (развития) системы;</w:t>
      </w:r>
    </w:p>
    <w:p w:rsidR="00C92D7D" w:rsidRPr="00C92D7D" w:rsidRDefault="00C92D7D" w:rsidP="00C92D7D">
      <w:pPr>
        <w:numPr>
          <w:ilvl w:val="0"/>
          <w:numId w:val="2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3) характеристика объектов автоматизации;</w:t>
      </w:r>
    </w:p>
    <w:p w:rsidR="00C92D7D" w:rsidRPr="00C92D7D" w:rsidRDefault="00C92D7D" w:rsidP="00C92D7D">
      <w:pPr>
        <w:numPr>
          <w:ilvl w:val="0"/>
          <w:numId w:val="2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4) требования к системе;</w:t>
      </w:r>
    </w:p>
    <w:p w:rsidR="00C92D7D" w:rsidRPr="00C92D7D" w:rsidRDefault="00C92D7D" w:rsidP="00C92D7D">
      <w:pPr>
        <w:numPr>
          <w:ilvl w:val="0"/>
          <w:numId w:val="2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5) состав и содержание работ по созданию системы;</w:t>
      </w:r>
    </w:p>
    <w:p w:rsidR="00C92D7D" w:rsidRPr="00C92D7D" w:rsidRDefault="00C92D7D" w:rsidP="00C92D7D">
      <w:pPr>
        <w:numPr>
          <w:ilvl w:val="0"/>
          <w:numId w:val="2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6) порядок контроля и приемки системы;</w:t>
      </w:r>
    </w:p>
    <w:p w:rsidR="00C92D7D" w:rsidRPr="00C92D7D" w:rsidRDefault="00C92D7D" w:rsidP="00C92D7D">
      <w:pPr>
        <w:numPr>
          <w:ilvl w:val="0"/>
          <w:numId w:val="2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7) требования к составу и содержанию работ по подготовке объекта автоматизации к вводу системы в действие;</w:t>
      </w:r>
    </w:p>
    <w:p w:rsidR="00C92D7D" w:rsidRPr="00C92D7D" w:rsidRDefault="00C92D7D" w:rsidP="00C92D7D">
      <w:pPr>
        <w:numPr>
          <w:ilvl w:val="0"/>
          <w:numId w:val="2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8) требования к документированию;</w:t>
      </w:r>
    </w:p>
    <w:p w:rsidR="00C92D7D" w:rsidRPr="00C92D7D" w:rsidRDefault="00C92D7D" w:rsidP="00C92D7D">
      <w:pPr>
        <w:numPr>
          <w:ilvl w:val="0"/>
          <w:numId w:val="2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9) источники разработки.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В ТЗ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АС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могут включаться приложения.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2.2. В зависимости от вида, назначения, специфических особенностей объекта автоматизации и условий функционирования системы допускается оформлять разделы ТЗ в виде приложений, вводить дополнительные, исключать или объединять подразделы ТЗ.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lastRenderedPageBreak/>
        <w:t xml:space="preserve">В ТЗ на части системы не включают разделы, дублирующие содержание разделов ТЗ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АС в целом.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2.3. В разделе «Общие сведения» указывают:</w:t>
      </w:r>
    </w:p>
    <w:p w:rsidR="00C92D7D" w:rsidRPr="00C92D7D" w:rsidRDefault="00C92D7D" w:rsidP="00C92D7D">
      <w:pPr>
        <w:numPr>
          <w:ilvl w:val="0"/>
          <w:numId w:val="3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1) полное наименование системы и ее условное обозначение;</w:t>
      </w:r>
    </w:p>
    <w:p w:rsidR="00C92D7D" w:rsidRPr="00C92D7D" w:rsidRDefault="00C92D7D" w:rsidP="00C92D7D">
      <w:pPr>
        <w:numPr>
          <w:ilvl w:val="0"/>
          <w:numId w:val="3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2) шифр темы или шифр (номер) договора;</w:t>
      </w:r>
    </w:p>
    <w:p w:rsidR="00C92D7D" w:rsidRPr="00C92D7D" w:rsidRDefault="00C92D7D" w:rsidP="00C92D7D">
      <w:pPr>
        <w:numPr>
          <w:ilvl w:val="0"/>
          <w:numId w:val="3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3) наименование предприятий (объединений) разработчика и заказчика (пользователя) системы и их реквизиты;</w:t>
      </w:r>
    </w:p>
    <w:p w:rsidR="00C92D7D" w:rsidRPr="00C92D7D" w:rsidRDefault="00C92D7D" w:rsidP="00C92D7D">
      <w:pPr>
        <w:numPr>
          <w:ilvl w:val="0"/>
          <w:numId w:val="3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4) перечень документов, на основании которых создается система, кем и когда утверждены эти документы;</w:t>
      </w:r>
    </w:p>
    <w:p w:rsidR="00C92D7D" w:rsidRPr="00C92D7D" w:rsidRDefault="00C92D7D" w:rsidP="00C92D7D">
      <w:pPr>
        <w:numPr>
          <w:ilvl w:val="0"/>
          <w:numId w:val="3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5) плановые сроки начала и окончания работы по созданию системы;</w:t>
      </w:r>
    </w:p>
    <w:p w:rsidR="00C92D7D" w:rsidRPr="00C92D7D" w:rsidRDefault="00C92D7D" w:rsidP="00C92D7D">
      <w:pPr>
        <w:numPr>
          <w:ilvl w:val="0"/>
          <w:numId w:val="3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6) сведения об источниках и порядке финансирования работ;</w:t>
      </w:r>
    </w:p>
    <w:p w:rsidR="00C92D7D" w:rsidRPr="00C92D7D" w:rsidRDefault="00C92D7D" w:rsidP="00C92D7D">
      <w:pPr>
        <w:numPr>
          <w:ilvl w:val="0"/>
          <w:numId w:val="3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7)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2.4. Раздел «Назначение и цели создания (развития) системы» состоит из подразделов:</w:t>
      </w:r>
    </w:p>
    <w:p w:rsidR="00C92D7D" w:rsidRPr="00C92D7D" w:rsidRDefault="00C92D7D" w:rsidP="00C92D7D">
      <w:pPr>
        <w:numPr>
          <w:ilvl w:val="0"/>
          <w:numId w:val="4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1) назначение системы;</w:t>
      </w:r>
    </w:p>
    <w:p w:rsidR="00C92D7D" w:rsidRPr="00C92D7D" w:rsidRDefault="00C92D7D" w:rsidP="00C92D7D">
      <w:pPr>
        <w:numPr>
          <w:ilvl w:val="0"/>
          <w:numId w:val="4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2) цели создания системы.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2.4.1. В подразделе «Назначение системы» указывают вид автоматизируемой деятельности (управление, проектирование и т. п.) и перечень объектов автоматизации (объектов), на которых предполагается ее использовать.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Для АСУ дополнительно указывают перечень автоматизируемых органов (пунктов) управления и управляемых объектов.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2.4.2. В подразделе «Цели создания системы» приводят наименования и требуемые значения технических, технологических, производственно-экономических или других показателей объекта автоматизации, которые должны быть достигнуты в результате создания АС, и указывают критерии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оценки достижения целей создания системы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2.5. В разделе «Характеристики объекта автоматизации» приводят:</w:t>
      </w:r>
    </w:p>
    <w:p w:rsidR="00C92D7D" w:rsidRPr="00C92D7D" w:rsidRDefault="00C92D7D" w:rsidP="00C92D7D">
      <w:pPr>
        <w:numPr>
          <w:ilvl w:val="0"/>
          <w:numId w:val="5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1) краткие сведения об объекте автоматизации или ссылки на документы, содержащие такую информацию;</w:t>
      </w:r>
    </w:p>
    <w:p w:rsidR="00C92D7D" w:rsidRPr="00C92D7D" w:rsidRDefault="00C92D7D" w:rsidP="00C92D7D">
      <w:pPr>
        <w:numPr>
          <w:ilvl w:val="0"/>
          <w:numId w:val="5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2) сведения об условиях эксплуатации объекта автоматизации и характеристиках окружающей среды.</w:t>
      </w:r>
    </w:p>
    <w:p w:rsidR="00C92D7D" w:rsidRPr="00C92D7D" w:rsidRDefault="00C92D7D" w:rsidP="00C92D7D">
      <w:pPr>
        <w:shd w:val="clear" w:color="auto" w:fill="FAFAF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b/>
          <w:bCs/>
          <w:color w:val="212121"/>
          <w:sz w:val="20"/>
          <w:szCs w:val="20"/>
          <w:bdr w:val="none" w:sz="0" w:space="0" w:color="auto" w:frame="1"/>
          <w:lang w:eastAsia="ru-RU"/>
        </w:rPr>
        <w:t>Примечание</w:t>
      </w:r>
      <w:r w:rsidRPr="00C92D7D">
        <w:rPr>
          <w:rFonts w:ascii="Arial" w:eastAsia="Times New Roman" w:hAnsi="Arial" w:cs="Arial"/>
          <w:color w:val="212121"/>
          <w:sz w:val="20"/>
          <w:szCs w:val="20"/>
          <w:bdr w:val="none" w:sz="0" w:space="0" w:color="auto" w:frame="1"/>
          <w:lang w:eastAsia="ru-RU"/>
        </w:rPr>
        <w:t>: Для САПР в разделе дополнительно приводят основные параметры и характеристики объектов проектирования.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2.6. Раздел «Требования к системе» состоит из следующих подразделов:</w:t>
      </w:r>
    </w:p>
    <w:p w:rsidR="00C92D7D" w:rsidRPr="00C92D7D" w:rsidRDefault="00C92D7D" w:rsidP="00C92D7D">
      <w:pPr>
        <w:numPr>
          <w:ilvl w:val="0"/>
          <w:numId w:val="6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1) требования к системе в целом;</w:t>
      </w:r>
    </w:p>
    <w:p w:rsidR="00C92D7D" w:rsidRPr="00C92D7D" w:rsidRDefault="00C92D7D" w:rsidP="00C92D7D">
      <w:pPr>
        <w:numPr>
          <w:ilvl w:val="0"/>
          <w:numId w:val="6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2) требования к функциям (задачам), выполняемым системой;</w:t>
      </w:r>
    </w:p>
    <w:p w:rsidR="00C92D7D" w:rsidRPr="00C92D7D" w:rsidRDefault="00C92D7D" w:rsidP="00C92D7D">
      <w:pPr>
        <w:numPr>
          <w:ilvl w:val="0"/>
          <w:numId w:val="6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3) требования к видам обеспечения.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Состав требований к системе, включаемых в данный раздел ТЗ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АС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, устанавливают в зависимости от вида, назначения, специфических особенностей и условий функционирования конкретной системы. В каждом подразделе </w:t>
      </w: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lastRenderedPageBreak/>
        <w:t>приводят ссылки на действующие НТД, определяющие требования к системам соответствующего вида.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2.6.1. В подразделе «Требования к системе в целом» указывают:</w:t>
      </w:r>
    </w:p>
    <w:p w:rsidR="00C92D7D" w:rsidRPr="00C92D7D" w:rsidRDefault="00C92D7D" w:rsidP="00C92D7D">
      <w:pPr>
        <w:numPr>
          <w:ilvl w:val="0"/>
          <w:numId w:val="7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требования к структуре и функционированию системы;</w:t>
      </w:r>
    </w:p>
    <w:p w:rsidR="00C92D7D" w:rsidRPr="00C92D7D" w:rsidRDefault="00C92D7D" w:rsidP="00C92D7D">
      <w:pPr>
        <w:numPr>
          <w:ilvl w:val="0"/>
          <w:numId w:val="7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требования к численности и квалификации персонала системы и режиму его работы;</w:t>
      </w:r>
    </w:p>
    <w:p w:rsidR="00C92D7D" w:rsidRPr="00C92D7D" w:rsidRDefault="00C92D7D" w:rsidP="00C92D7D">
      <w:pPr>
        <w:numPr>
          <w:ilvl w:val="0"/>
          <w:numId w:val="7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показатели назначения;</w:t>
      </w:r>
    </w:p>
    <w:p w:rsidR="00C92D7D" w:rsidRPr="00C92D7D" w:rsidRDefault="00C92D7D" w:rsidP="00C92D7D">
      <w:pPr>
        <w:numPr>
          <w:ilvl w:val="0"/>
          <w:numId w:val="7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требования к надежности;</w:t>
      </w:r>
    </w:p>
    <w:p w:rsidR="00C92D7D" w:rsidRPr="00C92D7D" w:rsidRDefault="00C92D7D" w:rsidP="00C92D7D">
      <w:pPr>
        <w:numPr>
          <w:ilvl w:val="0"/>
          <w:numId w:val="7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требования безопасности;</w:t>
      </w:r>
    </w:p>
    <w:p w:rsidR="00C92D7D" w:rsidRPr="00C92D7D" w:rsidRDefault="00C92D7D" w:rsidP="00C92D7D">
      <w:pPr>
        <w:numPr>
          <w:ilvl w:val="0"/>
          <w:numId w:val="7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требования к эргономике и технической эстетике;</w:t>
      </w:r>
    </w:p>
    <w:p w:rsidR="00C92D7D" w:rsidRPr="00C92D7D" w:rsidRDefault="00C92D7D" w:rsidP="00C92D7D">
      <w:pPr>
        <w:numPr>
          <w:ilvl w:val="0"/>
          <w:numId w:val="7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требования к транспортабельности для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подвижных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АС;</w:t>
      </w:r>
    </w:p>
    <w:p w:rsidR="00C92D7D" w:rsidRPr="00C92D7D" w:rsidRDefault="00C92D7D" w:rsidP="00C92D7D">
      <w:pPr>
        <w:numPr>
          <w:ilvl w:val="0"/>
          <w:numId w:val="7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требования к эксплуатации, техническому обслуживанию, ремонту и хранению компонентов системы;</w:t>
      </w:r>
    </w:p>
    <w:p w:rsidR="00C92D7D" w:rsidRPr="00C92D7D" w:rsidRDefault="00C92D7D" w:rsidP="00C92D7D">
      <w:pPr>
        <w:numPr>
          <w:ilvl w:val="0"/>
          <w:numId w:val="7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требования к защите информации от несанкционированного доступа;</w:t>
      </w:r>
    </w:p>
    <w:p w:rsidR="00C92D7D" w:rsidRPr="00C92D7D" w:rsidRDefault="00C92D7D" w:rsidP="00C92D7D">
      <w:pPr>
        <w:numPr>
          <w:ilvl w:val="0"/>
          <w:numId w:val="7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требования по сохранности информации при авариях;</w:t>
      </w:r>
    </w:p>
    <w:p w:rsidR="00C92D7D" w:rsidRPr="00C92D7D" w:rsidRDefault="00C92D7D" w:rsidP="00C92D7D">
      <w:pPr>
        <w:numPr>
          <w:ilvl w:val="0"/>
          <w:numId w:val="7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требования к защите от влияния внешних воздействий;</w:t>
      </w:r>
    </w:p>
    <w:p w:rsidR="00C92D7D" w:rsidRPr="00C92D7D" w:rsidRDefault="00C92D7D" w:rsidP="00C92D7D">
      <w:pPr>
        <w:numPr>
          <w:ilvl w:val="0"/>
          <w:numId w:val="7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требования к патентной чистоте;</w:t>
      </w:r>
    </w:p>
    <w:p w:rsidR="00C92D7D" w:rsidRPr="00C92D7D" w:rsidRDefault="00C92D7D" w:rsidP="00C92D7D">
      <w:pPr>
        <w:numPr>
          <w:ilvl w:val="0"/>
          <w:numId w:val="7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требования по стандартизации и унификации;</w:t>
      </w:r>
    </w:p>
    <w:p w:rsidR="00C92D7D" w:rsidRPr="00C92D7D" w:rsidRDefault="00C92D7D" w:rsidP="00C92D7D">
      <w:pPr>
        <w:numPr>
          <w:ilvl w:val="0"/>
          <w:numId w:val="7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дополнительные требования.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2.6.1.1. В требованиях к структуре и функционированию системы приводят:</w:t>
      </w:r>
    </w:p>
    <w:p w:rsidR="00C92D7D" w:rsidRPr="00C92D7D" w:rsidRDefault="00C92D7D" w:rsidP="00C92D7D">
      <w:pPr>
        <w:numPr>
          <w:ilvl w:val="0"/>
          <w:numId w:val="8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1) перечень подсистем, их назначение и основные характеристики, требования к числу уровней иерархии и степени централизации системы;</w:t>
      </w:r>
    </w:p>
    <w:p w:rsidR="00C92D7D" w:rsidRPr="00C92D7D" w:rsidRDefault="00C92D7D" w:rsidP="00C92D7D">
      <w:pPr>
        <w:numPr>
          <w:ilvl w:val="0"/>
          <w:numId w:val="8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2) требования к способам и средствам связи для информационного обмена между компонентами системы;</w:t>
      </w:r>
    </w:p>
    <w:p w:rsidR="00C92D7D" w:rsidRPr="00C92D7D" w:rsidRDefault="00C92D7D" w:rsidP="00C92D7D">
      <w:pPr>
        <w:numPr>
          <w:ilvl w:val="0"/>
          <w:numId w:val="8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3) 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 п.);</w:t>
      </w:r>
    </w:p>
    <w:p w:rsidR="00C92D7D" w:rsidRPr="00C92D7D" w:rsidRDefault="00C92D7D" w:rsidP="00C92D7D">
      <w:pPr>
        <w:numPr>
          <w:ilvl w:val="0"/>
          <w:numId w:val="8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4) требования к режимам функционирования системы;</w:t>
      </w:r>
    </w:p>
    <w:p w:rsidR="00C92D7D" w:rsidRPr="00C92D7D" w:rsidRDefault="00C92D7D" w:rsidP="00C92D7D">
      <w:pPr>
        <w:numPr>
          <w:ilvl w:val="0"/>
          <w:numId w:val="8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5) требования по диагностированию системы;</w:t>
      </w:r>
    </w:p>
    <w:p w:rsidR="00C92D7D" w:rsidRPr="00C92D7D" w:rsidRDefault="00C92D7D" w:rsidP="00C92D7D">
      <w:pPr>
        <w:numPr>
          <w:ilvl w:val="0"/>
          <w:numId w:val="8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6) перспективы развития, модернизации системы.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2.6.1.2. В требованиях к численности и квалификации персонала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АС приводят:</w:t>
      </w:r>
    </w:p>
    <w:p w:rsidR="00C92D7D" w:rsidRPr="00C92D7D" w:rsidRDefault="00C92D7D" w:rsidP="00C92D7D">
      <w:pPr>
        <w:numPr>
          <w:ilvl w:val="0"/>
          <w:numId w:val="9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требования к численности персонала (пользователей) АС;</w:t>
      </w:r>
    </w:p>
    <w:p w:rsidR="00C92D7D" w:rsidRPr="00C92D7D" w:rsidRDefault="00C92D7D" w:rsidP="00C92D7D">
      <w:pPr>
        <w:numPr>
          <w:ilvl w:val="0"/>
          <w:numId w:val="9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требования к квалификации персонала, порядку его подготовки и контроля знаний и навыков;</w:t>
      </w:r>
    </w:p>
    <w:p w:rsidR="00C92D7D" w:rsidRPr="00C92D7D" w:rsidRDefault="00C92D7D" w:rsidP="00C92D7D">
      <w:pPr>
        <w:numPr>
          <w:ilvl w:val="0"/>
          <w:numId w:val="9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требуемый режим работы персонала АС.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2.6.1.3. В требованиях к показателям назначения АС приводят значения параметров, характеризующие степень соответствия системы ее назначению.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Для АСУ указывают:</w:t>
      </w:r>
    </w:p>
    <w:p w:rsidR="00C92D7D" w:rsidRPr="00C92D7D" w:rsidRDefault="00C92D7D" w:rsidP="00C92D7D">
      <w:pPr>
        <w:numPr>
          <w:ilvl w:val="0"/>
          <w:numId w:val="10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степень приспособляемости системы к изменению процессов и методов управления, к отклонениям параметров объекта управления;</w:t>
      </w:r>
    </w:p>
    <w:p w:rsidR="00C92D7D" w:rsidRPr="00C92D7D" w:rsidRDefault="00C92D7D" w:rsidP="00C92D7D">
      <w:pPr>
        <w:numPr>
          <w:ilvl w:val="0"/>
          <w:numId w:val="10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допустимые пределы модернизации и развития системы;</w:t>
      </w:r>
    </w:p>
    <w:p w:rsidR="00C92D7D" w:rsidRPr="00C92D7D" w:rsidRDefault="00C92D7D" w:rsidP="00C92D7D">
      <w:pPr>
        <w:numPr>
          <w:ilvl w:val="0"/>
          <w:numId w:val="10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lastRenderedPageBreak/>
        <w:t>вероятностно-временные характеристики, при которых сохраняется целевое назначение системы.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2.6.1.4. В требования к надежности включают:</w:t>
      </w:r>
    </w:p>
    <w:p w:rsidR="00C92D7D" w:rsidRPr="00C92D7D" w:rsidRDefault="00C92D7D" w:rsidP="00C92D7D">
      <w:pPr>
        <w:numPr>
          <w:ilvl w:val="0"/>
          <w:numId w:val="11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1) состав и количественные значения показателей надежности для системы в целом или ее подсистем;</w:t>
      </w:r>
    </w:p>
    <w:p w:rsidR="00C92D7D" w:rsidRPr="00C92D7D" w:rsidRDefault="00C92D7D" w:rsidP="00C92D7D">
      <w:pPr>
        <w:numPr>
          <w:ilvl w:val="0"/>
          <w:numId w:val="11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2) перечень аварийных ситуаций, по которым должны быть регламентированы требования к надежности, и значения соответствующих показателей;</w:t>
      </w:r>
    </w:p>
    <w:p w:rsidR="00C92D7D" w:rsidRPr="00C92D7D" w:rsidRDefault="00C92D7D" w:rsidP="00C92D7D">
      <w:pPr>
        <w:numPr>
          <w:ilvl w:val="0"/>
          <w:numId w:val="11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3) требования к надежности технических средств и </w:t>
      </w:r>
      <w:proofErr w:type="spell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программногообеспечения</w:t>
      </w:r>
      <w:proofErr w:type="spell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;</w:t>
      </w:r>
    </w:p>
    <w:p w:rsidR="00C92D7D" w:rsidRPr="00C92D7D" w:rsidRDefault="00C92D7D" w:rsidP="00C92D7D">
      <w:pPr>
        <w:numPr>
          <w:ilvl w:val="0"/>
          <w:numId w:val="11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4)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2.6.1.5. 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акустических шумов и т. п.), по допустимым уровням освещенности, вибрационных и шумовых нагрузок.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2.6.1.6. В требования по эргономике и технической эстетике включают показатели АС, задающие необходимое качество взаимодействия человека с машиной и комфортность условий работы персонала.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2.6.1.7. Для подвижных АС в требования к транспортабельности включают конструктивные требования, обеспечивающие транспортабельность технических средств системы, а также требования к транспортным средствам.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2.6.1.8. В требования к эксплуатации, техническому обслуживанию, ремонту и хранению включают:</w:t>
      </w:r>
    </w:p>
    <w:p w:rsidR="00C92D7D" w:rsidRPr="00C92D7D" w:rsidRDefault="00C92D7D" w:rsidP="00C92D7D">
      <w:pPr>
        <w:numPr>
          <w:ilvl w:val="0"/>
          <w:numId w:val="12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1) условия и регламент (режим) эксплуатации, которые должны обеспечивать использование технических средств (ТС) системы с заданными техническими показателями, в том числе виды и периодичность обслуживания ТС системы или допустимость работы без обслуживания;</w:t>
      </w:r>
      <w:proofErr w:type="gramEnd"/>
    </w:p>
    <w:p w:rsidR="00C92D7D" w:rsidRPr="00C92D7D" w:rsidRDefault="00C92D7D" w:rsidP="00C92D7D">
      <w:pPr>
        <w:numPr>
          <w:ilvl w:val="0"/>
          <w:numId w:val="12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2) предварительные требования к допустимым площадям для размещения персонала и ТС системы, к параметрам сетей энергоснабжения и т. п.;</w:t>
      </w:r>
    </w:p>
    <w:p w:rsidR="00C92D7D" w:rsidRPr="00C92D7D" w:rsidRDefault="00C92D7D" w:rsidP="00C92D7D">
      <w:pPr>
        <w:numPr>
          <w:ilvl w:val="0"/>
          <w:numId w:val="12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3) требования по количеству, квалификации обслуживающего персонала и режимам его работы;</w:t>
      </w:r>
    </w:p>
    <w:p w:rsidR="00C92D7D" w:rsidRPr="00C92D7D" w:rsidRDefault="00C92D7D" w:rsidP="00C92D7D">
      <w:pPr>
        <w:numPr>
          <w:ilvl w:val="0"/>
          <w:numId w:val="12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4) требования к составу, размещению и условиям хранения комплекта запасных изделий и приборов;</w:t>
      </w:r>
    </w:p>
    <w:p w:rsidR="00C92D7D" w:rsidRPr="00C92D7D" w:rsidRDefault="00C92D7D" w:rsidP="00C92D7D">
      <w:pPr>
        <w:numPr>
          <w:ilvl w:val="0"/>
          <w:numId w:val="12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5) требования к регламенту обслуживания.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2.6.1.9. В требования к защите информации от несанкционированного доступа включают требования, установленные в НТД, действующей в отрасли (ведомстве) заказчика.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2.6.1.10. В требованиях по сохранности информации приводят перечень событий: аварий, отказов технических средств (в том числе - потеря питания) и т. п., при которых должна быть обеспечена сохранность информации в системе.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2.6.1.11. В требованиях к средствам защиты от внешних воздействий приводят:</w:t>
      </w:r>
    </w:p>
    <w:p w:rsidR="00C92D7D" w:rsidRPr="00C92D7D" w:rsidRDefault="00C92D7D" w:rsidP="00C92D7D">
      <w:pPr>
        <w:numPr>
          <w:ilvl w:val="0"/>
          <w:numId w:val="13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1) требования к радиоэлектронной защите средств АС;</w:t>
      </w:r>
    </w:p>
    <w:p w:rsidR="00C92D7D" w:rsidRPr="00C92D7D" w:rsidRDefault="00C92D7D" w:rsidP="00C92D7D">
      <w:pPr>
        <w:numPr>
          <w:ilvl w:val="0"/>
          <w:numId w:val="13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lastRenderedPageBreak/>
        <w:t>2) требования по стойкости, устойчивости и прочности к внешним воздействиям (среде применения).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2.6.1.12. В требованиях по патентной чистоте указывают перечень стран, в отношении которых должна быть обеспечена патентная чистота системы и ее частей.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2.6.1.13.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В требования к стандартизации и унификации включают: показатели, устанавливающие требуемую степень использования стандартных, унифицированных методов реализации функций (задач) системы, поставляемых программных средств, типовых математических методов и моделей, типовых проектных решений, унифицированных форм управленческих документов, установленных ГОСТ 6.10.1, общесоюзных классификаторов технико-экономической информации и классификаторов других категорий в соответствии с областью их применения, требования к использованию типовых автоматизированных рабочих мест, компонентов и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комплексов.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2.6.1.14. В дополнительные требования включают:</w:t>
      </w:r>
    </w:p>
    <w:p w:rsidR="00C92D7D" w:rsidRPr="00C92D7D" w:rsidRDefault="00C92D7D" w:rsidP="00C92D7D">
      <w:pPr>
        <w:numPr>
          <w:ilvl w:val="0"/>
          <w:numId w:val="14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1) требования к оснащению системы устройствами для обучения персонала (тренажерами, другими устройствами аналогичного назначения) и документацией на них;</w:t>
      </w:r>
    </w:p>
    <w:p w:rsidR="00C92D7D" w:rsidRPr="00C92D7D" w:rsidRDefault="00C92D7D" w:rsidP="00C92D7D">
      <w:pPr>
        <w:numPr>
          <w:ilvl w:val="0"/>
          <w:numId w:val="14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2) требования к сервисной аппаратуре, стендам для проверки элементов системы;</w:t>
      </w:r>
    </w:p>
    <w:p w:rsidR="00C92D7D" w:rsidRPr="00C92D7D" w:rsidRDefault="00C92D7D" w:rsidP="00C92D7D">
      <w:pPr>
        <w:numPr>
          <w:ilvl w:val="0"/>
          <w:numId w:val="14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3) требования к системе, связанные с особыми условиями эксплуатации;</w:t>
      </w:r>
    </w:p>
    <w:p w:rsidR="00C92D7D" w:rsidRPr="00C92D7D" w:rsidRDefault="00C92D7D" w:rsidP="00C92D7D">
      <w:pPr>
        <w:numPr>
          <w:ilvl w:val="0"/>
          <w:numId w:val="14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4) специальные требования по усмотрению разработчика или заказчика системы.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2.6.2. В подразделе «Требование к функциям (задачам)», выполняемым системой, приводят:</w:t>
      </w:r>
    </w:p>
    <w:p w:rsidR="00C92D7D" w:rsidRPr="00C92D7D" w:rsidRDefault="00C92D7D" w:rsidP="00C92D7D">
      <w:pPr>
        <w:numPr>
          <w:ilvl w:val="0"/>
          <w:numId w:val="15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1) по каждой подсистеме перечень функций, задач или их комплексов (в том числе обеспечивающих взаимодействие частей системы), подлежащих автоматизации;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при создании системы в две или более очереди - перечень функциональных подсистем, отдельных функций или задач, вводимых в действие в 1-й и последующих очередях;</w:t>
      </w:r>
    </w:p>
    <w:p w:rsidR="00C92D7D" w:rsidRPr="00C92D7D" w:rsidRDefault="00C92D7D" w:rsidP="00C92D7D">
      <w:pPr>
        <w:numPr>
          <w:ilvl w:val="0"/>
          <w:numId w:val="16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2) временной регламент реализации каждой функции, задачи (или комплекса задач);</w:t>
      </w:r>
    </w:p>
    <w:p w:rsidR="00C92D7D" w:rsidRPr="00C92D7D" w:rsidRDefault="00C92D7D" w:rsidP="00C92D7D">
      <w:pPr>
        <w:numPr>
          <w:ilvl w:val="0"/>
          <w:numId w:val="16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3) 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результатов;</w:t>
      </w:r>
    </w:p>
    <w:p w:rsidR="00C92D7D" w:rsidRPr="00C92D7D" w:rsidRDefault="00C92D7D" w:rsidP="00C92D7D">
      <w:pPr>
        <w:numPr>
          <w:ilvl w:val="0"/>
          <w:numId w:val="16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4) перечень и критерии отказов для каждой функции, по которой задаются требования по надежности.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2.6.3. В подразделе «Требования к видам обеспечения» в зависимости от вида системы приводят требования к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математическому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, информационному, лингвистическому, программному, техническому, метрологическому, организационному, методическому и другие видам обеспечения системы.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2.6.3.1. Для математического обеспечения системы приводят требования к составу, области применения (ограничения) и способам, использования в системе математических методов и моделей, типовых алгоритмов и алгоритмов, подлежащих разработке.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lastRenderedPageBreak/>
        <w:t>2.6.3.2. Для информационного обеспечения системы приводят требования:</w:t>
      </w:r>
    </w:p>
    <w:p w:rsidR="00C92D7D" w:rsidRPr="00C92D7D" w:rsidRDefault="00C92D7D" w:rsidP="00C92D7D">
      <w:pPr>
        <w:numPr>
          <w:ilvl w:val="0"/>
          <w:numId w:val="17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1) к составу, структуре и способам организации данных в системе;</w:t>
      </w:r>
    </w:p>
    <w:p w:rsidR="00C92D7D" w:rsidRPr="00C92D7D" w:rsidRDefault="00C92D7D" w:rsidP="00C92D7D">
      <w:pPr>
        <w:numPr>
          <w:ilvl w:val="0"/>
          <w:numId w:val="17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2) к информационному обмену между компонентами системы;</w:t>
      </w:r>
    </w:p>
    <w:p w:rsidR="00C92D7D" w:rsidRPr="00C92D7D" w:rsidRDefault="00C92D7D" w:rsidP="00C92D7D">
      <w:pPr>
        <w:numPr>
          <w:ilvl w:val="0"/>
          <w:numId w:val="17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3) к информационной совместимости со смежными системами;</w:t>
      </w:r>
    </w:p>
    <w:p w:rsidR="00C92D7D" w:rsidRPr="00C92D7D" w:rsidRDefault="00C92D7D" w:rsidP="00C92D7D">
      <w:pPr>
        <w:numPr>
          <w:ilvl w:val="0"/>
          <w:numId w:val="17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</w:p>
    <w:p w:rsidR="00C92D7D" w:rsidRPr="00C92D7D" w:rsidRDefault="00C92D7D" w:rsidP="00C92D7D">
      <w:pPr>
        <w:numPr>
          <w:ilvl w:val="0"/>
          <w:numId w:val="17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5) по применению систем управления базами данных;</w:t>
      </w:r>
    </w:p>
    <w:p w:rsidR="00C92D7D" w:rsidRPr="00C92D7D" w:rsidRDefault="00C92D7D" w:rsidP="00C92D7D">
      <w:pPr>
        <w:numPr>
          <w:ilvl w:val="0"/>
          <w:numId w:val="17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6) к структуре процесса сбора, обработки, передачи данных в системе и представлению данных;</w:t>
      </w:r>
    </w:p>
    <w:p w:rsidR="00C92D7D" w:rsidRPr="00C92D7D" w:rsidRDefault="00C92D7D" w:rsidP="00C92D7D">
      <w:pPr>
        <w:numPr>
          <w:ilvl w:val="0"/>
          <w:numId w:val="17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7) к защите данных от разрушений при авариях и сбоях в электропитании системы;</w:t>
      </w:r>
    </w:p>
    <w:p w:rsidR="00C92D7D" w:rsidRPr="00C92D7D" w:rsidRDefault="00C92D7D" w:rsidP="00C92D7D">
      <w:pPr>
        <w:numPr>
          <w:ilvl w:val="0"/>
          <w:numId w:val="17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8) к контролю, хранению, обновлению и восстановлению данных;</w:t>
      </w:r>
    </w:p>
    <w:p w:rsidR="00C92D7D" w:rsidRPr="00C92D7D" w:rsidRDefault="00C92D7D" w:rsidP="00C92D7D">
      <w:pPr>
        <w:numPr>
          <w:ilvl w:val="0"/>
          <w:numId w:val="17"/>
        </w:numPr>
        <w:shd w:val="clear" w:color="auto" w:fill="FAFAFA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9) к процедуре придания юридической силы документам, продуцируемым техническими средствами АС (в соответствии с </w:t>
      </w:r>
      <w:hyperlink r:id="rId6" w:history="1">
        <w:r w:rsidRPr="00C92D7D">
          <w:rPr>
            <w:rFonts w:ascii="Arial" w:eastAsia="Times New Roman" w:hAnsi="Arial" w:cs="Arial"/>
            <w:color w:val="0288D1"/>
            <w:sz w:val="24"/>
            <w:szCs w:val="24"/>
            <w:u w:val="single"/>
            <w:lang w:eastAsia="ru-RU"/>
          </w:rPr>
          <w:t>ГОСТ 6.10.4</w:t>
        </w:r>
      </w:hyperlink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).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2.6.3.3. Для лингвистического обеспечения системы приводят требования к применению в системе языков программирования высокого уровня, языков взаимодействия пользователей и технических средств системы, а также требования к кодированию и декодированию данных, к языкам ввода-вывода данных, языкам манипулирования данными, средствам описания предметной области (объекта автоматизации), к способам организации диалога.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2.6.3.4. Для программного обеспечения системы приводят перечень покупных программных средств, а также требования:</w:t>
      </w:r>
    </w:p>
    <w:p w:rsidR="00C92D7D" w:rsidRPr="00C92D7D" w:rsidRDefault="00C92D7D" w:rsidP="00C92D7D">
      <w:pPr>
        <w:numPr>
          <w:ilvl w:val="0"/>
          <w:numId w:val="18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1) к независимости программных средств от используемых СВТ и операционной среды;</w:t>
      </w:r>
      <w:proofErr w:type="gramEnd"/>
    </w:p>
    <w:p w:rsidR="00C92D7D" w:rsidRPr="00C92D7D" w:rsidRDefault="00C92D7D" w:rsidP="00C92D7D">
      <w:pPr>
        <w:numPr>
          <w:ilvl w:val="0"/>
          <w:numId w:val="18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2) к качеству программных средств, а также к способам его обеспечения и контроля;</w:t>
      </w:r>
    </w:p>
    <w:p w:rsidR="00C92D7D" w:rsidRPr="00C92D7D" w:rsidRDefault="00C92D7D" w:rsidP="00C92D7D">
      <w:pPr>
        <w:numPr>
          <w:ilvl w:val="0"/>
          <w:numId w:val="18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3) по необходимости согласования вновь разрабатываемых программных сре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дств с ф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ондом алгоритмов и программ.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2.6.3.5. Для технического обеспечения системы приводят требования:</w:t>
      </w:r>
    </w:p>
    <w:p w:rsidR="00C92D7D" w:rsidRPr="00C92D7D" w:rsidRDefault="00C92D7D" w:rsidP="00C92D7D">
      <w:pPr>
        <w:numPr>
          <w:ilvl w:val="0"/>
          <w:numId w:val="19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1)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</w:t>
      </w:r>
    </w:p>
    <w:p w:rsidR="00C92D7D" w:rsidRPr="00C92D7D" w:rsidRDefault="00C92D7D" w:rsidP="00C92D7D">
      <w:pPr>
        <w:numPr>
          <w:ilvl w:val="0"/>
          <w:numId w:val="19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2) к функциональным, конструктивным и эксплуатационным характеристикам средств технического обеспечения системы.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2.6.3.6. В требованиях к метрологическому обеспечению приводят:</w:t>
      </w:r>
    </w:p>
    <w:p w:rsidR="00C92D7D" w:rsidRPr="00C92D7D" w:rsidRDefault="00C92D7D" w:rsidP="00C92D7D">
      <w:pPr>
        <w:numPr>
          <w:ilvl w:val="0"/>
          <w:numId w:val="20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1) предварительный перечень измерительных каналов;</w:t>
      </w:r>
    </w:p>
    <w:p w:rsidR="00C92D7D" w:rsidRPr="00C92D7D" w:rsidRDefault="00C92D7D" w:rsidP="00C92D7D">
      <w:pPr>
        <w:numPr>
          <w:ilvl w:val="0"/>
          <w:numId w:val="20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2) требования к точности измерений параметров и (или) к метрологическим характеристикам измерительных каналов;</w:t>
      </w:r>
    </w:p>
    <w:p w:rsidR="00C92D7D" w:rsidRPr="00C92D7D" w:rsidRDefault="00C92D7D" w:rsidP="00C92D7D">
      <w:pPr>
        <w:numPr>
          <w:ilvl w:val="0"/>
          <w:numId w:val="20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3) требования к метрологической совместимости технических средств системы;</w:t>
      </w:r>
    </w:p>
    <w:p w:rsidR="00C92D7D" w:rsidRPr="00C92D7D" w:rsidRDefault="00C92D7D" w:rsidP="00C92D7D">
      <w:pPr>
        <w:numPr>
          <w:ilvl w:val="0"/>
          <w:numId w:val="20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4) перечень управляющих и вычислительных каналов системы, для которых необходимо оценивать </w:t>
      </w:r>
      <w:proofErr w:type="spell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точностные</w:t>
      </w:r>
      <w:proofErr w:type="spell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характеристики;</w:t>
      </w:r>
    </w:p>
    <w:p w:rsidR="00C92D7D" w:rsidRPr="00C92D7D" w:rsidRDefault="00C92D7D" w:rsidP="00C92D7D">
      <w:pPr>
        <w:numPr>
          <w:ilvl w:val="0"/>
          <w:numId w:val="20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5) требования к метрологическому обеспечению технических и программных средств, входящих в состав измерительных каналов системы, средств, </w:t>
      </w: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lastRenderedPageBreak/>
        <w:t>встроенного контроля, метрологической пригодности измерительных каналов и средств измерений, используемых при наладке и испытаниях системы;</w:t>
      </w:r>
    </w:p>
    <w:p w:rsidR="00C92D7D" w:rsidRPr="00C92D7D" w:rsidRDefault="00C92D7D" w:rsidP="00C92D7D">
      <w:pPr>
        <w:numPr>
          <w:ilvl w:val="0"/>
          <w:numId w:val="20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6) вид метрологической аттестации (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государственная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или ведомственная) с указанием порядка ее выполнения и организаций, проводящих аттестацию.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2.6.3.7. Для организационного обеспечения приводят требования:</w:t>
      </w:r>
    </w:p>
    <w:p w:rsidR="00C92D7D" w:rsidRPr="00C92D7D" w:rsidRDefault="00C92D7D" w:rsidP="00C92D7D">
      <w:pPr>
        <w:numPr>
          <w:ilvl w:val="0"/>
          <w:numId w:val="21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1) к структуре и функциям подразделений, участвующих в функционировании системы или обеспечивающих эксплуатацию;</w:t>
      </w:r>
    </w:p>
    <w:p w:rsidR="00C92D7D" w:rsidRPr="00C92D7D" w:rsidRDefault="00C92D7D" w:rsidP="00C92D7D">
      <w:pPr>
        <w:numPr>
          <w:ilvl w:val="0"/>
          <w:numId w:val="21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2) к организации функционирования системы и порядку взаимодействия персонала АС и персонала объекта автоматизации;</w:t>
      </w:r>
    </w:p>
    <w:p w:rsidR="00C92D7D" w:rsidRPr="00C92D7D" w:rsidRDefault="00C92D7D" w:rsidP="00C92D7D">
      <w:pPr>
        <w:numPr>
          <w:ilvl w:val="0"/>
          <w:numId w:val="21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3) к защите от ошибочных действий персонала системы.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2.6.3.8. Для методического обеспечения САПР приводят требования к составу нормативно-технической документации системы (перечень применяемых при ее функционировании стандартов, нормативов, методик и т. п.).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2.7.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Раздел «Состав и содержание работ по созданию (развитию) системы» должен содержать перечень стадий и этапов работ по созданию системы в соответствии с ГОСТ 24.601, сроки их выполнения, перечень организаций -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</w:t>
      </w:r>
      <w:proofErr w:type="gramEnd"/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В данном разделе также приводят:</w:t>
      </w:r>
    </w:p>
    <w:p w:rsidR="00C92D7D" w:rsidRPr="00C92D7D" w:rsidRDefault="00C92D7D" w:rsidP="00C92D7D">
      <w:pPr>
        <w:numPr>
          <w:ilvl w:val="0"/>
          <w:numId w:val="22"/>
        </w:numPr>
        <w:shd w:val="clear" w:color="auto" w:fill="FAFAFA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1) перечень документов, по </w:t>
      </w:r>
      <w:hyperlink r:id="rId7" w:history="1">
        <w:r w:rsidRPr="00C92D7D">
          <w:rPr>
            <w:rFonts w:ascii="Arial" w:eastAsia="Times New Roman" w:hAnsi="Arial" w:cs="Arial"/>
            <w:color w:val="0288D1"/>
            <w:sz w:val="24"/>
            <w:szCs w:val="24"/>
            <w:u w:val="single"/>
            <w:lang w:eastAsia="ru-RU"/>
          </w:rPr>
          <w:t>ГОСТ 34.201-89</w:t>
        </w:r>
      </w:hyperlink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, предъявляемых по окончании соответствующих стадий и этапов работ;</w:t>
      </w:r>
    </w:p>
    <w:p w:rsidR="00C92D7D" w:rsidRPr="00C92D7D" w:rsidRDefault="00C92D7D" w:rsidP="00C92D7D">
      <w:pPr>
        <w:numPr>
          <w:ilvl w:val="0"/>
          <w:numId w:val="22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2) вид и порядок проведения экспертизы технической документации (стадия, этап, объем проверяемой документации, организация-эксперт);</w:t>
      </w:r>
    </w:p>
    <w:p w:rsidR="00C92D7D" w:rsidRPr="00C92D7D" w:rsidRDefault="00C92D7D" w:rsidP="00C92D7D">
      <w:pPr>
        <w:numPr>
          <w:ilvl w:val="0"/>
          <w:numId w:val="22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3) программу работ, направленных на обеспечение требуемого уровня надежности разрабатываемой системы (при необходимости);</w:t>
      </w:r>
    </w:p>
    <w:p w:rsidR="00C92D7D" w:rsidRPr="00C92D7D" w:rsidRDefault="00C92D7D" w:rsidP="00C92D7D">
      <w:pPr>
        <w:numPr>
          <w:ilvl w:val="0"/>
          <w:numId w:val="22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4) перечень работ по метрологическому обеспечению на всех стадиях создания системы с указанием их сроков выполнения и организаций-исполнителей (при необходимости).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2.8. В разделе «Порядок контроля и приемки системы» указывают:</w:t>
      </w:r>
    </w:p>
    <w:p w:rsidR="00C92D7D" w:rsidRPr="00C92D7D" w:rsidRDefault="00C92D7D" w:rsidP="00C92D7D">
      <w:pPr>
        <w:numPr>
          <w:ilvl w:val="0"/>
          <w:numId w:val="23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</w:p>
    <w:p w:rsidR="00C92D7D" w:rsidRPr="00C92D7D" w:rsidRDefault="00C92D7D" w:rsidP="00C92D7D">
      <w:pPr>
        <w:numPr>
          <w:ilvl w:val="0"/>
          <w:numId w:val="23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</w:p>
    <w:p w:rsidR="00C92D7D" w:rsidRPr="00C92D7D" w:rsidRDefault="00C92D7D" w:rsidP="00C92D7D">
      <w:pPr>
        <w:numPr>
          <w:ilvl w:val="0"/>
          <w:numId w:val="23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З) статус приемочной комиссии (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государственная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, межведомственная, ведомственная).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2.9. В разделе «Требования к составу и содержанию работ по подготовке объекта автоматизации к вводу системы в действие» необходимо привести перечень основных мероприятий и их исполнителей, которые следует выполнить при подготовке объекта автоматизации к вводу АС в действие.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В перечень основных мероприятий включают:</w:t>
      </w:r>
    </w:p>
    <w:p w:rsidR="00C92D7D" w:rsidRPr="00C92D7D" w:rsidRDefault="00C92D7D" w:rsidP="00C92D7D">
      <w:pPr>
        <w:numPr>
          <w:ilvl w:val="0"/>
          <w:numId w:val="24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lastRenderedPageBreak/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</w:p>
    <w:p w:rsidR="00C92D7D" w:rsidRPr="00C92D7D" w:rsidRDefault="00C92D7D" w:rsidP="00C92D7D">
      <w:pPr>
        <w:numPr>
          <w:ilvl w:val="0"/>
          <w:numId w:val="24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2) изменения, которые необходимо осуществить в объекте автоматизации;</w:t>
      </w:r>
    </w:p>
    <w:p w:rsidR="00C92D7D" w:rsidRPr="00C92D7D" w:rsidRDefault="00C92D7D" w:rsidP="00C92D7D">
      <w:pPr>
        <w:numPr>
          <w:ilvl w:val="0"/>
          <w:numId w:val="24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</w:p>
    <w:p w:rsidR="00C92D7D" w:rsidRPr="00C92D7D" w:rsidRDefault="00C92D7D" w:rsidP="00C92D7D">
      <w:pPr>
        <w:numPr>
          <w:ilvl w:val="0"/>
          <w:numId w:val="24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4) создание необходимых для функционирования системы подразделений и служб;</w:t>
      </w:r>
    </w:p>
    <w:p w:rsidR="00C92D7D" w:rsidRPr="00C92D7D" w:rsidRDefault="00C92D7D" w:rsidP="00C92D7D">
      <w:pPr>
        <w:numPr>
          <w:ilvl w:val="0"/>
          <w:numId w:val="24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5) сроки и порядок комплектования штатов и обучения персонала.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Например, для АСУ приводят:</w:t>
      </w:r>
    </w:p>
    <w:p w:rsidR="00C92D7D" w:rsidRPr="00C92D7D" w:rsidRDefault="00C92D7D" w:rsidP="00C92D7D">
      <w:pPr>
        <w:numPr>
          <w:ilvl w:val="0"/>
          <w:numId w:val="25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изменения применяемых методов управления;</w:t>
      </w:r>
    </w:p>
    <w:p w:rsidR="00C92D7D" w:rsidRPr="00C92D7D" w:rsidRDefault="00C92D7D" w:rsidP="00C92D7D">
      <w:pPr>
        <w:numPr>
          <w:ilvl w:val="0"/>
          <w:numId w:val="25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создание условий для работы компонентов АСУ, при которых гарантируется соответствие системы требованиям, содержащимся в ТЗ.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2.10. В разделе «Требования к документированию» приводят:</w:t>
      </w:r>
    </w:p>
    <w:p w:rsidR="00C92D7D" w:rsidRPr="00C92D7D" w:rsidRDefault="00C92D7D" w:rsidP="00C92D7D">
      <w:pPr>
        <w:numPr>
          <w:ilvl w:val="0"/>
          <w:numId w:val="26"/>
        </w:numPr>
        <w:shd w:val="clear" w:color="auto" w:fill="FAFAFA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1) согласованный разработчиком и Заказчиком системы перечень подлежащих разработке комплектов и видов документов, соответствующих требованиям </w:t>
      </w:r>
      <w:hyperlink r:id="rId8" w:history="1">
        <w:r w:rsidRPr="00C92D7D">
          <w:rPr>
            <w:rFonts w:ascii="Arial" w:eastAsia="Times New Roman" w:hAnsi="Arial" w:cs="Arial"/>
            <w:color w:val="0288D1"/>
            <w:sz w:val="24"/>
            <w:szCs w:val="24"/>
            <w:u w:val="single"/>
            <w:lang w:eastAsia="ru-RU"/>
          </w:rPr>
          <w:t>ГОСТ 34.201-89</w:t>
        </w:r>
      </w:hyperlink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и НТД отрасли заказчика; </w:t>
      </w: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/>
        <w:t>перечень документов, выпускаемых на машинных носителях; </w:t>
      </w: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/>
        <w:t>требования к микрофильмированию документации;</w:t>
      </w:r>
    </w:p>
    <w:p w:rsidR="00C92D7D" w:rsidRPr="00C92D7D" w:rsidRDefault="00C92D7D" w:rsidP="00C92D7D">
      <w:pPr>
        <w:numPr>
          <w:ilvl w:val="0"/>
          <w:numId w:val="26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2) требования по документированию комплектующих элементов межотраслевого применения в соответствии с требованиями ЕСКД и ЕСПД;</w:t>
      </w:r>
    </w:p>
    <w:p w:rsidR="00C92D7D" w:rsidRPr="00C92D7D" w:rsidRDefault="00C92D7D" w:rsidP="00C92D7D">
      <w:pPr>
        <w:numPr>
          <w:ilvl w:val="0"/>
          <w:numId w:val="26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3)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2.11. В разделе «Источники разработки» должны быть перечислены 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системы.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2.12. В состав ТЗ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АС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при наличии утвержденных методик включают приложения, содержащие:</w:t>
      </w:r>
    </w:p>
    <w:p w:rsidR="00C92D7D" w:rsidRPr="00C92D7D" w:rsidRDefault="00C92D7D" w:rsidP="00C92D7D">
      <w:pPr>
        <w:numPr>
          <w:ilvl w:val="0"/>
          <w:numId w:val="27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1) расчет ожидаемой эффективности системы;</w:t>
      </w:r>
    </w:p>
    <w:p w:rsidR="00C92D7D" w:rsidRPr="00C92D7D" w:rsidRDefault="00C92D7D" w:rsidP="00C92D7D">
      <w:pPr>
        <w:numPr>
          <w:ilvl w:val="0"/>
          <w:numId w:val="27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2) оценку научно-технического уровня системы.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Приложения включают в состав ТЗ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АС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по согласованию между разработчиком и заказчиком системы.</w:t>
      </w:r>
    </w:p>
    <w:p w:rsidR="00C92D7D" w:rsidRPr="00C92D7D" w:rsidRDefault="00C92D7D" w:rsidP="00C92D7D">
      <w:pPr>
        <w:shd w:val="clear" w:color="auto" w:fill="FAFAFA"/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C92D7D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3. ПРАВИЛА ОФОРМЛЕНИЯ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3.1. Разделы и подразделы ТЗ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АС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должны быть размещены в порядке, установленном в разд. 2 настоящего стандарта.</w:t>
      </w:r>
    </w:p>
    <w:p w:rsidR="00C92D7D" w:rsidRPr="00C92D7D" w:rsidRDefault="00C92D7D" w:rsidP="00C92D7D">
      <w:pPr>
        <w:shd w:val="clear" w:color="auto" w:fill="FAFAF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3.2. ТЗ на АС оформляют в соответствии с требованиями </w:t>
      </w:r>
      <w:hyperlink r:id="rId9" w:history="1">
        <w:r w:rsidRPr="00C92D7D">
          <w:rPr>
            <w:rFonts w:ascii="Arial" w:eastAsia="Times New Roman" w:hAnsi="Arial" w:cs="Arial"/>
            <w:color w:val="0288D1"/>
            <w:sz w:val="24"/>
            <w:szCs w:val="24"/>
            <w:u w:val="single"/>
            <w:lang w:eastAsia="ru-RU"/>
          </w:rPr>
          <w:t>ГОСТ 2.105</w:t>
        </w:r>
      </w:hyperlink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на листах формата А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4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по ГОСТ 2.301 без рамки, основной надписи и дополнительных граф к ней.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lastRenderedPageBreak/>
        <w:t xml:space="preserve">Номера листов (страниц) проставляют, начиная с первого листа, следующего за титульным листом, в верхней части листа (над текстом, посередине) после обозначения кода ТЗ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АС.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3.3. Значения показателей, норм и требований указывают, как правило, с предельными отклонениями или максимальным и минимальным значениями. Если эти показатели, нормы, требования однозначно регламентированы НТД, в ТЗ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АС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следует приводить ссылку на эти документы или их разделы, а также дополнительные требования, учитывающие особенности создаваемой системы. Если конкретные значения показателей, норм и требований не могут быть установлены в процессе разработки ТЗ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АС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, в нем следует сделать запись о порядке установления и согласования этих показателей, норм и требований:</w:t>
      </w:r>
    </w:p>
    <w:p w:rsidR="00C92D7D" w:rsidRPr="00C92D7D" w:rsidRDefault="00C92D7D" w:rsidP="00C92D7D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jc w:val="both"/>
        <w:textAlignment w:val="baseline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C92D7D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«Окончательное требование (значение) уточняется в процессе ...</w:t>
      </w:r>
    </w:p>
    <w:p w:rsidR="00C92D7D" w:rsidRPr="00C92D7D" w:rsidRDefault="00C92D7D" w:rsidP="00C92D7D">
      <w:pPr>
        <w:pBdr>
          <w:top w:val="single" w:sz="6" w:space="5" w:color="BBBBBB"/>
          <w:left w:val="single" w:sz="6" w:space="5" w:color="BBBBBB"/>
          <w:bottom w:val="single" w:sz="6" w:space="5" w:color="BBBBBB"/>
          <w:right w:val="single" w:sz="6" w:space="5" w:color="BBBBBB"/>
        </w:pBdr>
        <w:shd w:val="clear" w:color="auto" w:fill="D8D8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jc w:val="both"/>
        <w:textAlignment w:val="baseline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C92D7D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и согласовывается протоколом </w:t>
      </w:r>
      <w:proofErr w:type="gramStart"/>
      <w:r w:rsidRPr="00C92D7D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с</w:t>
      </w:r>
      <w:proofErr w:type="gramEnd"/>
      <w:r w:rsidRPr="00C92D7D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... на стадии ...».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При этом в текст ТЗ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АС изменений не вносят.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3.4. На титульном листе помещают подписи заказчика, разработчика и согласующих организаций, которые скрепляют гербовой печатью. При необходимости титульный лист оформляют на нескольких страницах. Подписи разработчиков ТЗ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АС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и должностных лиц, участвующих в согласовании и рассмотрении проекта ТЗ на АС, помещают на последнем листе.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Форма титульного листа ТЗ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АС приведена в приложении 2. Форма последнего листа ТЗ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АС приведена в приложении 3.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3.5. При необходимости на титульном листе ТЗ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АС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допускается помещать установленные в отрасли коды, например: гриф секретности, код работы, регистрационный номер ТЗ и др.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3.6.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Титульный лист дополнения к ТЗ на АС оформляют аналогично титульному листу технического задания.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Вместо наименования «Техническое задание» пишут «Дополнение № ... к ТЗ на AC ... ».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3.7. На последующих листах дополнения к ТЗ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АС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помещают основание для изменения, содержание изменения и ссылки на документы, в соответствии с которыми вносятся эти изменения.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3.8. При изложении текста дополнения к ТЗ следует указывать номера соответствующих пунктов, подпунктов, таблиц основного ТЗ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АС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и т. п. и применять слова: «заменить», «дополнить», «исключить», «изложить в новой редакции».</w:t>
      </w:r>
    </w:p>
    <w:p w:rsidR="00C92D7D" w:rsidRPr="00C92D7D" w:rsidRDefault="00C92D7D" w:rsidP="00C92D7D">
      <w:pPr>
        <w:shd w:val="clear" w:color="auto" w:fill="FAFAF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pict>
          <v:rect id="_x0000_i1027" style="width:0;height:.75pt" o:hralign="center" o:hrstd="t" o:hr="t" fillcolor="#a0a0a0" stroked="f"/>
        </w:pict>
      </w:r>
    </w:p>
    <w:p w:rsidR="00C92D7D" w:rsidRPr="00C92D7D" w:rsidRDefault="00C92D7D" w:rsidP="00C92D7D">
      <w:pPr>
        <w:shd w:val="clear" w:color="auto" w:fill="FAFAF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i/>
          <w:iCs/>
          <w:color w:val="212121"/>
          <w:sz w:val="24"/>
          <w:szCs w:val="24"/>
          <w:bdr w:val="none" w:sz="0" w:space="0" w:color="auto" w:frame="1"/>
          <w:lang w:eastAsia="ru-RU"/>
        </w:rPr>
        <w:t>ПРИЛОЖЕНИЕ 1 </w:t>
      </w:r>
      <w:r w:rsidRPr="00C92D7D">
        <w:rPr>
          <w:rFonts w:ascii="Arial" w:eastAsia="Times New Roman" w:hAnsi="Arial" w:cs="Arial"/>
          <w:i/>
          <w:iCs/>
          <w:color w:val="212121"/>
          <w:sz w:val="24"/>
          <w:szCs w:val="24"/>
          <w:bdr w:val="none" w:sz="0" w:space="0" w:color="auto" w:frame="1"/>
          <w:lang w:eastAsia="ru-RU"/>
        </w:rPr>
        <w:br/>
        <w:t>Рекомендуемое</w:t>
      </w:r>
    </w:p>
    <w:p w:rsidR="00C92D7D" w:rsidRPr="00C92D7D" w:rsidRDefault="00C92D7D" w:rsidP="00C92D7D">
      <w:pPr>
        <w:shd w:val="clear" w:color="auto" w:fill="FAFAFA"/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C92D7D">
        <w:rPr>
          <w:rFonts w:ascii="Arial" w:eastAsia="Times New Roman" w:hAnsi="Arial" w:cs="Arial"/>
          <w:color w:val="000000"/>
          <w:sz w:val="29"/>
          <w:szCs w:val="29"/>
          <w:lang w:eastAsia="ru-RU"/>
        </w:rPr>
        <w:t xml:space="preserve">ПОРЯДОК РАЗРАБОТКИ, СОГЛАСОВАНИЯ И УТВЕРЖДЕНИЯ ТЗ </w:t>
      </w:r>
      <w:proofErr w:type="gramStart"/>
      <w:r w:rsidRPr="00C92D7D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000000"/>
          <w:sz w:val="29"/>
          <w:szCs w:val="29"/>
          <w:lang w:eastAsia="ru-RU"/>
        </w:rPr>
        <w:t xml:space="preserve"> АС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1. Проект ТЗ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АС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разрабатывает организация-разработчик системы с участием заказчика на основании технических требований (заявки, тактико-технического задания и т. п.).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lastRenderedPageBreak/>
        <w:t xml:space="preserve">При конкурсной организации работ варианты проекта ТЗ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АС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рассматриваются заказчиком, который - либо выбирает предпочтительный, вариант, либо на основании сопоставительного анализа подготавливает с участием будущего разработчика АС окончательный вариант ТЗ на AC.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2. Необходимость согласования проекта ТЗ на АС с органами государственного надзора и другими заинтересованными организациями определяют совместно заказчик системы и разработчик проекта ТЗ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АС.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Работу по согласованию проекта ТЗ на AC осуществляют совместно разработчик ТЗ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АС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и заказчик системы, каждый в организациях своего министерства (ведомства).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3. Срок согласования проекта ТЗ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АС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в каждой организации не должен превышать 15 дней со дня его получения. Рекомендуется рассылать на согласование экземпляры проекта ТЗ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АС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(копий) одновременно во все организации (подразделения).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4. Замечания по проекту ТЗ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АС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должны быть представлены с техническим обоснованием. Решения по замечаниям должны быть приняты разработчиком проекта ТЗ на АС и заказчиком системы до утверждения ТЗ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АС.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5. Если при согласовании проекта ТЗ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АС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возникли разногласия между разработчиком и заказчиком (или другими заинтересованными организациями), то составляется протокол разногласий (форма произвольная) и конкретное решение принимается в установленном порядке.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6. Согласование проекта ТЗ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АС разрешается оформлять отдельным документом (письмом). В этом случае под грифом «Согласовано» делают ссылку на этот документ.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7. Утверждение ТЗ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АС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осуществляют руководители предприятий (организаций) разработчика и заказчика системы.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8. ТЗ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АС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(дополнение к ТЗ) до передачи его на утверждение должно быть проверено службой </w:t>
      </w:r>
      <w:proofErr w:type="spell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нормоконтроля</w:t>
      </w:r>
      <w:proofErr w:type="spell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организации - разработчика ТЗ и, при необходимости, подвергнуто метрологической экспертизе.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9. Копии, утвержденного ТЗ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АС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в 10-дневный срок после утверждения высылаются разработчиком ТЗ на АС участникам создания системы.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10. Согласование и утверждение дополнений к ТЗ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АС проводят в порядке, установленном для ТЗ на АС.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11. Изменения к ТЗ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АС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не допускается утверждать после представления системы или ее очереди на приемо-сдаточные испытания.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12. Регистрация, учет и хранение ТЗ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АС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и дополнений к нему проводят в соответствии, с требованиями ГОСТ 2.501.</w:t>
      </w:r>
    </w:p>
    <w:p w:rsidR="00C92D7D" w:rsidRPr="00C92D7D" w:rsidRDefault="00C92D7D" w:rsidP="00C92D7D">
      <w:pPr>
        <w:shd w:val="clear" w:color="auto" w:fill="FAFAF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pict>
          <v:rect id="_x0000_i1028" style="width:0;height:.75pt" o:hralign="center" o:hrstd="t" o:hr="t" fillcolor="#a0a0a0" stroked="f"/>
        </w:pict>
      </w:r>
    </w:p>
    <w:p w:rsidR="00C92D7D" w:rsidRPr="00C92D7D" w:rsidRDefault="00C92D7D" w:rsidP="00C92D7D">
      <w:pPr>
        <w:shd w:val="clear" w:color="auto" w:fill="FAFAF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i/>
          <w:iCs/>
          <w:color w:val="212121"/>
          <w:sz w:val="24"/>
          <w:szCs w:val="24"/>
          <w:bdr w:val="none" w:sz="0" w:space="0" w:color="auto" w:frame="1"/>
          <w:lang w:eastAsia="ru-RU"/>
        </w:rPr>
        <w:t>ПРИЛОЖЕНИЕ 2 </w:t>
      </w:r>
      <w:r w:rsidRPr="00C92D7D">
        <w:rPr>
          <w:rFonts w:ascii="Arial" w:eastAsia="Times New Roman" w:hAnsi="Arial" w:cs="Arial"/>
          <w:i/>
          <w:iCs/>
          <w:color w:val="212121"/>
          <w:sz w:val="24"/>
          <w:szCs w:val="24"/>
          <w:bdr w:val="none" w:sz="0" w:space="0" w:color="auto" w:frame="1"/>
          <w:lang w:eastAsia="ru-RU"/>
        </w:rPr>
        <w:br/>
        <w:t>Рекомендуемое</w:t>
      </w:r>
    </w:p>
    <w:p w:rsidR="00C92D7D" w:rsidRPr="00C92D7D" w:rsidRDefault="00C92D7D" w:rsidP="00C92D7D">
      <w:pPr>
        <w:shd w:val="clear" w:color="auto" w:fill="FAFAFA"/>
        <w:spacing w:after="10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C92D7D">
        <w:rPr>
          <w:rFonts w:ascii="Arial" w:eastAsia="Times New Roman" w:hAnsi="Arial" w:cs="Arial"/>
          <w:color w:val="000000"/>
          <w:sz w:val="29"/>
          <w:szCs w:val="29"/>
          <w:lang w:eastAsia="ru-RU"/>
        </w:rPr>
        <w:lastRenderedPageBreak/>
        <w:t xml:space="preserve">ФОРМА ТИТУЛЬНОГО ЛИСТА ТЗ </w:t>
      </w:r>
      <w:proofErr w:type="gramStart"/>
      <w:r w:rsidRPr="00C92D7D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000000"/>
          <w:sz w:val="29"/>
          <w:szCs w:val="29"/>
          <w:lang w:eastAsia="ru-RU"/>
        </w:rPr>
        <w:t xml:space="preserve"> АС</w:t>
      </w:r>
    </w:p>
    <w:tbl>
      <w:tblPr>
        <w:tblW w:w="997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/>
      </w:tblPr>
      <w:tblGrid>
        <w:gridCol w:w="9975"/>
      </w:tblGrid>
      <w:tr w:rsidR="00C92D7D" w:rsidRPr="00C92D7D" w:rsidTr="00C92D7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92D7D" w:rsidRPr="00C92D7D" w:rsidRDefault="00C92D7D" w:rsidP="00C92D7D">
            <w:pPr>
              <w:pBdr>
                <w:top w:val="single" w:sz="6" w:space="5" w:color="BBBBBB"/>
                <w:left w:val="single" w:sz="6" w:space="5" w:color="BBBBBB"/>
                <w:bottom w:val="single" w:sz="6" w:space="5" w:color="BBBBBB"/>
                <w:right w:val="single" w:sz="6" w:space="5" w:color="BBBBBB"/>
              </w:pBdr>
              <w:shd w:val="clear" w:color="auto" w:fill="D8D8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92D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______________________________________________________            .</w:t>
            </w:r>
          </w:p>
          <w:p w:rsidR="00C92D7D" w:rsidRPr="00C92D7D" w:rsidRDefault="00C92D7D" w:rsidP="00C92D7D">
            <w:pPr>
              <w:pBdr>
                <w:top w:val="single" w:sz="6" w:space="5" w:color="BBBBBB"/>
                <w:left w:val="single" w:sz="6" w:space="5" w:color="BBBBBB"/>
                <w:bottom w:val="single" w:sz="6" w:space="5" w:color="BBBBBB"/>
                <w:right w:val="single" w:sz="6" w:space="5" w:color="BBBBBB"/>
              </w:pBdr>
              <w:shd w:val="clear" w:color="auto" w:fill="D8D8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92D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наименование организации - разработчика ТЗ </w:t>
            </w:r>
            <w:proofErr w:type="gramStart"/>
            <w:r w:rsidRPr="00C92D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</w:t>
            </w:r>
            <w:proofErr w:type="gramEnd"/>
            <w:r w:rsidRPr="00C92D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АС </w:t>
            </w:r>
          </w:p>
          <w:p w:rsidR="00C92D7D" w:rsidRPr="00C92D7D" w:rsidRDefault="00C92D7D" w:rsidP="00C92D7D">
            <w:pPr>
              <w:pBdr>
                <w:top w:val="single" w:sz="6" w:space="5" w:color="BBBBBB"/>
                <w:left w:val="single" w:sz="6" w:space="5" w:color="BBBBBB"/>
                <w:bottom w:val="single" w:sz="6" w:space="5" w:color="BBBBBB"/>
                <w:right w:val="single" w:sz="6" w:space="5" w:color="BBBBBB"/>
              </w:pBdr>
              <w:shd w:val="clear" w:color="auto" w:fill="D8D8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92D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</w:p>
          <w:p w:rsidR="00C92D7D" w:rsidRPr="00C92D7D" w:rsidRDefault="00C92D7D" w:rsidP="00C92D7D">
            <w:pPr>
              <w:pBdr>
                <w:top w:val="single" w:sz="6" w:space="5" w:color="BBBBBB"/>
                <w:left w:val="single" w:sz="6" w:space="5" w:color="BBBBBB"/>
                <w:bottom w:val="single" w:sz="6" w:space="5" w:color="BBBBBB"/>
                <w:right w:val="single" w:sz="6" w:space="5" w:color="BBBBBB"/>
              </w:pBdr>
              <w:shd w:val="clear" w:color="auto" w:fill="D8D8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92D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         УТВЕРЖДАЮ</w:t>
            </w:r>
          </w:p>
          <w:p w:rsidR="00C92D7D" w:rsidRPr="00C92D7D" w:rsidRDefault="00C92D7D" w:rsidP="00C92D7D">
            <w:pPr>
              <w:pBdr>
                <w:top w:val="single" w:sz="6" w:space="5" w:color="BBBBBB"/>
                <w:left w:val="single" w:sz="6" w:space="5" w:color="BBBBBB"/>
                <w:bottom w:val="single" w:sz="6" w:space="5" w:color="BBBBBB"/>
                <w:right w:val="single" w:sz="6" w:space="5" w:color="BBBBBB"/>
              </w:pBdr>
              <w:shd w:val="clear" w:color="auto" w:fill="D8D8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92D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Руководитель (должность, наименование предприятия - заказчика АС)</w:t>
            </w:r>
          </w:p>
          <w:p w:rsidR="00C92D7D" w:rsidRPr="00C92D7D" w:rsidRDefault="00C92D7D" w:rsidP="00C92D7D">
            <w:pPr>
              <w:pBdr>
                <w:top w:val="single" w:sz="6" w:space="5" w:color="BBBBBB"/>
                <w:left w:val="single" w:sz="6" w:space="5" w:color="BBBBBB"/>
                <w:bottom w:val="single" w:sz="6" w:space="5" w:color="BBBBBB"/>
                <w:right w:val="single" w:sz="6" w:space="5" w:color="BBBBBB"/>
              </w:pBdr>
              <w:shd w:val="clear" w:color="auto" w:fill="D8D8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92D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Личная подпись    Расшифровка подписи</w:t>
            </w:r>
          </w:p>
          <w:p w:rsidR="00C92D7D" w:rsidRPr="00C92D7D" w:rsidRDefault="00C92D7D" w:rsidP="00C92D7D">
            <w:pPr>
              <w:pBdr>
                <w:top w:val="single" w:sz="6" w:space="5" w:color="BBBBBB"/>
                <w:left w:val="single" w:sz="6" w:space="5" w:color="BBBBBB"/>
                <w:bottom w:val="single" w:sz="6" w:space="5" w:color="BBBBBB"/>
                <w:right w:val="single" w:sz="6" w:space="5" w:color="BBBBBB"/>
              </w:pBdr>
              <w:shd w:val="clear" w:color="auto" w:fill="D8D8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92D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Печать</w:t>
            </w:r>
          </w:p>
          <w:p w:rsidR="00C92D7D" w:rsidRPr="00C92D7D" w:rsidRDefault="00C92D7D" w:rsidP="00C92D7D">
            <w:pPr>
              <w:pBdr>
                <w:top w:val="single" w:sz="6" w:space="5" w:color="BBBBBB"/>
                <w:left w:val="single" w:sz="6" w:space="5" w:color="BBBBBB"/>
                <w:bottom w:val="single" w:sz="6" w:space="5" w:color="BBBBBB"/>
                <w:right w:val="single" w:sz="6" w:space="5" w:color="BBBBBB"/>
              </w:pBdr>
              <w:shd w:val="clear" w:color="auto" w:fill="D8D8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92D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Дата</w:t>
            </w:r>
          </w:p>
          <w:p w:rsidR="00C92D7D" w:rsidRPr="00C92D7D" w:rsidRDefault="00C92D7D" w:rsidP="00C92D7D">
            <w:pPr>
              <w:pBdr>
                <w:top w:val="single" w:sz="6" w:space="5" w:color="BBBBBB"/>
                <w:left w:val="single" w:sz="6" w:space="5" w:color="BBBBBB"/>
                <w:bottom w:val="single" w:sz="6" w:space="5" w:color="BBBBBB"/>
                <w:right w:val="single" w:sz="6" w:space="5" w:color="BBBBBB"/>
              </w:pBdr>
              <w:shd w:val="clear" w:color="auto" w:fill="D8D8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92D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</w:p>
          <w:p w:rsidR="00C92D7D" w:rsidRPr="00C92D7D" w:rsidRDefault="00C92D7D" w:rsidP="00C92D7D">
            <w:pPr>
              <w:pBdr>
                <w:top w:val="single" w:sz="6" w:space="5" w:color="BBBBBB"/>
                <w:left w:val="single" w:sz="6" w:space="5" w:color="BBBBBB"/>
                <w:bottom w:val="single" w:sz="6" w:space="5" w:color="BBBBBB"/>
                <w:right w:val="single" w:sz="6" w:space="5" w:color="BBBBBB"/>
              </w:pBdr>
              <w:shd w:val="clear" w:color="auto" w:fill="D8D8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92D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          УТВЕРЖДАЮ</w:t>
            </w:r>
          </w:p>
          <w:p w:rsidR="00C92D7D" w:rsidRPr="00C92D7D" w:rsidRDefault="00C92D7D" w:rsidP="00C92D7D">
            <w:pPr>
              <w:pBdr>
                <w:top w:val="single" w:sz="6" w:space="5" w:color="BBBBBB"/>
                <w:left w:val="single" w:sz="6" w:space="5" w:color="BBBBBB"/>
                <w:bottom w:val="single" w:sz="6" w:space="5" w:color="BBBBBB"/>
                <w:right w:val="single" w:sz="6" w:space="5" w:color="BBBBBB"/>
              </w:pBdr>
              <w:shd w:val="clear" w:color="auto" w:fill="D8D8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92D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Руководитель (должность, наименование предприятия - разработчик" АС)</w:t>
            </w:r>
          </w:p>
          <w:p w:rsidR="00C92D7D" w:rsidRPr="00C92D7D" w:rsidRDefault="00C92D7D" w:rsidP="00C92D7D">
            <w:pPr>
              <w:pBdr>
                <w:top w:val="single" w:sz="6" w:space="5" w:color="BBBBBB"/>
                <w:left w:val="single" w:sz="6" w:space="5" w:color="BBBBBB"/>
                <w:bottom w:val="single" w:sz="6" w:space="5" w:color="BBBBBB"/>
                <w:right w:val="single" w:sz="6" w:space="5" w:color="BBBBBB"/>
              </w:pBdr>
              <w:shd w:val="clear" w:color="auto" w:fill="D8D8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92D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Личная подпись    Расшифровка подписи</w:t>
            </w:r>
          </w:p>
          <w:p w:rsidR="00C92D7D" w:rsidRPr="00C92D7D" w:rsidRDefault="00C92D7D" w:rsidP="00C92D7D">
            <w:pPr>
              <w:pBdr>
                <w:top w:val="single" w:sz="6" w:space="5" w:color="BBBBBB"/>
                <w:left w:val="single" w:sz="6" w:space="5" w:color="BBBBBB"/>
                <w:bottom w:val="single" w:sz="6" w:space="5" w:color="BBBBBB"/>
                <w:right w:val="single" w:sz="6" w:space="5" w:color="BBBBBB"/>
              </w:pBdr>
              <w:shd w:val="clear" w:color="auto" w:fill="D8D8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92D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Печать</w:t>
            </w:r>
          </w:p>
          <w:p w:rsidR="00C92D7D" w:rsidRPr="00C92D7D" w:rsidRDefault="00C92D7D" w:rsidP="00C92D7D">
            <w:pPr>
              <w:pBdr>
                <w:top w:val="single" w:sz="6" w:space="5" w:color="BBBBBB"/>
                <w:left w:val="single" w:sz="6" w:space="5" w:color="BBBBBB"/>
                <w:bottom w:val="single" w:sz="6" w:space="5" w:color="BBBBBB"/>
                <w:right w:val="single" w:sz="6" w:space="5" w:color="BBBBBB"/>
              </w:pBdr>
              <w:shd w:val="clear" w:color="auto" w:fill="D8D8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92D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Дата</w:t>
            </w:r>
          </w:p>
          <w:p w:rsidR="00C92D7D" w:rsidRPr="00C92D7D" w:rsidRDefault="00C92D7D" w:rsidP="00C92D7D">
            <w:pPr>
              <w:pBdr>
                <w:top w:val="single" w:sz="6" w:space="5" w:color="BBBBBB"/>
                <w:left w:val="single" w:sz="6" w:space="5" w:color="BBBBBB"/>
                <w:bottom w:val="single" w:sz="6" w:space="5" w:color="BBBBBB"/>
                <w:right w:val="single" w:sz="6" w:space="5" w:color="BBBBBB"/>
              </w:pBdr>
              <w:shd w:val="clear" w:color="auto" w:fill="D8D8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92D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</w:p>
          <w:p w:rsidR="00C92D7D" w:rsidRPr="00C92D7D" w:rsidRDefault="00C92D7D" w:rsidP="00C92D7D">
            <w:pPr>
              <w:pBdr>
                <w:top w:val="single" w:sz="6" w:space="5" w:color="BBBBBB"/>
                <w:left w:val="single" w:sz="6" w:space="5" w:color="BBBBBB"/>
                <w:bottom w:val="single" w:sz="6" w:space="5" w:color="BBBBBB"/>
                <w:right w:val="single" w:sz="6" w:space="5" w:color="BBBBBB"/>
              </w:pBdr>
              <w:shd w:val="clear" w:color="auto" w:fill="D8D8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92D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</w:p>
          <w:p w:rsidR="00C92D7D" w:rsidRPr="00C92D7D" w:rsidRDefault="00C92D7D" w:rsidP="00C92D7D">
            <w:pPr>
              <w:pBdr>
                <w:top w:val="single" w:sz="6" w:space="5" w:color="BBBBBB"/>
                <w:left w:val="single" w:sz="6" w:space="5" w:color="BBBBBB"/>
                <w:bottom w:val="single" w:sz="6" w:space="5" w:color="BBBBBB"/>
                <w:right w:val="single" w:sz="6" w:space="5" w:color="BBBBBB"/>
              </w:pBdr>
              <w:shd w:val="clear" w:color="auto" w:fill="D8D8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92D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________________________________________________________</w:t>
            </w:r>
          </w:p>
          <w:p w:rsidR="00C92D7D" w:rsidRPr="00C92D7D" w:rsidRDefault="00C92D7D" w:rsidP="00C92D7D">
            <w:pPr>
              <w:pBdr>
                <w:top w:val="single" w:sz="6" w:space="5" w:color="BBBBBB"/>
                <w:left w:val="single" w:sz="6" w:space="5" w:color="BBBBBB"/>
                <w:bottom w:val="single" w:sz="6" w:space="5" w:color="BBBBBB"/>
                <w:right w:val="single" w:sz="6" w:space="5" w:color="BBBBBB"/>
              </w:pBdr>
              <w:shd w:val="clear" w:color="auto" w:fill="D8D8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92D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      наименование вида АС </w:t>
            </w:r>
          </w:p>
          <w:p w:rsidR="00C92D7D" w:rsidRPr="00C92D7D" w:rsidRDefault="00C92D7D" w:rsidP="00C92D7D">
            <w:pPr>
              <w:pBdr>
                <w:top w:val="single" w:sz="6" w:space="5" w:color="BBBBBB"/>
                <w:left w:val="single" w:sz="6" w:space="5" w:color="BBBBBB"/>
                <w:bottom w:val="single" w:sz="6" w:space="5" w:color="BBBBBB"/>
                <w:right w:val="single" w:sz="6" w:space="5" w:color="BBBBBB"/>
              </w:pBdr>
              <w:shd w:val="clear" w:color="auto" w:fill="D8D8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92D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________________________________________________________</w:t>
            </w:r>
          </w:p>
          <w:p w:rsidR="00C92D7D" w:rsidRPr="00C92D7D" w:rsidRDefault="00C92D7D" w:rsidP="00C92D7D">
            <w:pPr>
              <w:pBdr>
                <w:top w:val="single" w:sz="6" w:space="5" w:color="BBBBBB"/>
                <w:left w:val="single" w:sz="6" w:space="5" w:color="BBBBBB"/>
                <w:bottom w:val="single" w:sz="6" w:space="5" w:color="BBBBBB"/>
                <w:right w:val="single" w:sz="6" w:space="5" w:color="BBBBBB"/>
              </w:pBdr>
              <w:shd w:val="clear" w:color="auto" w:fill="D8D8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92D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 наименование объекта автоматизации</w:t>
            </w:r>
          </w:p>
          <w:p w:rsidR="00C92D7D" w:rsidRPr="00C92D7D" w:rsidRDefault="00C92D7D" w:rsidP="00C92D7D">
            <w:pPr>
              <w:pBdr>
                <w:top w:val="single" w:sz="6" w:space="5" w:color="BBBBBB"/>
                <w:left w:val="single" w:sz="6" w:space="5" w:color="BBBBBB"/>
                <w:bottom w:val="single" w:sz="6" w:space="5" w:color="BBBBBB"/>
                <w:right w:val="single" w:sz="6" w:space="5" w:color="BBBBBB"/>
              </w:pBdr>
              <w:shd w:val="clear" w:color="auto" w:fill="D8D8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92D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</w:p>
          <w:p w:rsidR="00C92D7D" w:rsidRPr="00C92D7D" w:rsidRDefault="00C92D7D" w:rsidP="00C92D7D">
            <w:pPr>
              <w:pBdr>
                <w:top w:val="single" w:sz="6" w:space="5" w:color="BBBBBB"/>
                <w:left w:val="single" w:sz="6" w:space="5" w:color="BBBBBB"/>
                <w:bottom w:val="single" w:sz="6" w:space="5" w:color="BBBBBB"/>
                <w:right w:val="single" w:sz="6" w:space="5" w:color="BBBBBB"/>
              </w:pBdr>
              <w:shd w:val="clear" w:color="auto" w:fill="D8D8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92D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________________________________________________________</w:t>
            </w:r>
          </w:p>
          <w:p w:rsidR="00C92D7D" w:rsidRPr="00C92D7D" w:rsidRDefault="00C92D7D" w:rsidP="00C92D7D">
            <w:pPr>
              <w:pBdr>
                <w:top w:val="single" w:sz="6" w:space="5" w:color="BBBBBB"/>
                <w:left w:val="single" w:sz="6" w:space="5" w:color="BBBBBB"/>
                <w:bottom w:val="single" w:sz="6" w:space="5" w:color="BBBBBB"/>
                <w:right w:val="single" w:sz="6" w:space="5" w:color="BBBBBB"/>
              </w:pBdr>
              <w:shd w:val="clear" w:color="auto" w:fill="D8D8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92D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   сокращенное наименование АС </w:t>
            </w:r>
          </w:p>
          <w:p w:rsidR="00C92D7D" w:rsidRPr="00C92D7D" w:rsidRDefault="00C92D7D" w:rsidP="00C92D7D">
            <w:pPr>
              <w:pBdr>
                <w:top w:val="single" w:sz="6" w:space="5" w:color="BBBBBB"/>
                <w:left w:val="single" w:sz="6" w:space="5" w:color="BBBBBB"/>
                <w:bottom w:val="single" w:sz="6" w:space="5" w:color="BBBBBB"/>
                <w:right w:val="single" w:sz="6" w:space="5" w:color="BBBBBB"/>
              </w:pBdr>
              <w:shd w:val="clear" w:color="auto" w:fill="D8D8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92D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</w:p>
          <w:p w:rsidR="00C92D7D" w:rsidRPr="00C92D7D" w:rsidRDefault="00C92D7D" w:rsidP="00C92D7D">
            <w:pPr>
              <w:pBdr>
                <w:top w:val="single" w:sz="6" w:space="5" w:color="BBBBBB"/>
                <w:left w:val="single" w:sz="6" w:space="5" w:color="BBBBBB"/>
                <w:bottom w:val="single" w:sz="6" w:space="5" w:color="BBBBBB"/>
                <w:right w:val="single" w:sz="6" w:space="5" w:color="BBBBBB"/>
              </w:pBdr>
              <w:shd w:val="clear" w:color="auto" w:fill="D8D8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92D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      ТЕХНИЧЕСКОЕ ЗАДАНИЕ</w:t>
            </w:r>
          </w:p>
          <w:p w:rsidR="00C92D7D" w:rsidRPr="00C92D7D" w:rsidRDefault="00C92D7D" w:rsidP="00C92D7D">
            <w:pPr>
              <w:pBdr>
                <w:top w:val="single" w:sz="6" w:space="5" w:color="BBBBBB"/>
                <w:left w:val="single" w:sz="6" w:space="5" w:color="BBBBBB"/>
                <w:bottom w:val="single" w:sz="6" w:space="5" w:color="BBBBBB"/>
                <w:right w:val="single" w:sz="6" w:space="5" w:color="BBBBBB"/>
              </w:pBdr>
              <w:shd w:val="clear" w:color="auto" w:fill="D8D8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92D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        На  ____ листах</w:t>
            </w:r>
          </w:p>
          <w:p w:rsidR="00C92D7D" w:rsidRPr="00C92D7D" w:rsidRDefault="00C92D7D" w:rsidP="00C92D7D">
            <w:pPr>
              <w:pBdr>
                <w:top w:val="single" w:sz="6" w:space="5" w:color="BBBBBB"/>
                <w:left w:val="single" w:sz="6" w:space="5" w:color="BBBBBB"/>
                <w:bottom w:val="single" w:sz="6" w:space="5" w:color="BBBBBB"/>
                <w:right w:val="single" w:sz="6" w:space="5" w:color="BBBBBB"/>
              </w:pBdr>
              <w:shd w:val="clear" w:color="auto" w:fill="D8D8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92D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</w:p>
          <w:p w:rsidR="00C92D7D" w:rsidRPr="00C92D7D" w:rsidRDefault="00C92D7D" w:rsidP="00C92D7D">
            <w:pPr>
              <w:pBdr>
                <w:top w:val="single" w:sz="6" w:space="5" w:color="BBBBBB"/>
                <w:left w:val="single" w:sz="6" w:space="5" w:color="BBBBBB"/>
                <w:bottom w:val="single" w:sz="6" w:space="5" w:color="BBBBBB"/>
                <w:right w:val="single" w:sz="6" w:space="5" w:color="BBBBBB"/>
              </w:pBdr>
              <w:shd w:val="clear" w:color="auto" w:fill="D8D8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92D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Действует с</w:t>
            </w:r>
          </w:p>
          <w:p w:rsidR="00C92D7D" w:rsidRPr="00C92D7D" w:rsidRDefault="00C92D7D" w:rsidP="00C92D7D">
            <w:pPr>
              <w:pBdr>
                <w:top w:val="single" w:sz="6" w:space="5" w:color="BBBBBB"/>
                <w:left w:val="single" w:sz="6" w:space="5" w:color="BBBBBB"/>
                <w:bottom w:val="single" w:sz="6" w:space="5" w:color="BBBBBB"/>
                <w:right w:val="single" w:sz="6" w:space="5" w:color="BBBBBB"/>
              </w:pBdr>
              <w:shd w:val="clear" w:color="auto" w:fill="D8D8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92D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</w:p>
          <w:p w:rsidR="00C92D7D" w:rsidRPr="00C92D7D" w:rsidRDefault="00C92D7D" w:rsidP="00C92D7D">
            <w:pPr>
              <w:pBdr>
                <w:top w:val="single" w:sz="6" w:space="5" w:color="BBBBBB"/>
                <w:left w:val="single" w:sz="6" w:space="5" w:color="BBBBBB"/>
                <w:bottom w:val="single" w:sz="6" w:space="5" w:color="BBBBBB"/>
                <w:right w:val="single" w:sz="6" w:space="5" w:color="BBBBBB"/>
              </w:pBdr>
              <w:shd w:val="clear" w:color="auto" w:fill="D8D8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92D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</w:p>
          <w:p w:rsidR="00C92D7D" w:rsidRPr="00C92D7D" w:rsidRDefault="00C92D7D" w:rsidP="00C92D7D">
            <w:pPr>
              <w:pBdr>
                <w:top w:val="single" w:sz="6" w:space="5" w:color="BBBBBB"/>
                <w:left w:val="single" w:sz="6" w:space="5" w:color="BBBBBB"/>
                <w:bottom w:val="single" w:sz="6" w:space="5" w:color="BBBBBB"/>
                <w:right w:val="single" w:sz="6" w:space="5" w:color="BBBBBB"/>
              </w:pBdr>
              <w:shd w:val="clear" w:color="auto" w:fill="D8D8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92D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</w:p>
          <w:p w:rsidR="00C92D7D" w:rsidRPr="00C92D7D" w:rsidRDefault="00C92D7D" w:rsidP="00C92D7D">
            <w:pPr>
              <w:pBdr>
                <w:top w:val="single" w:sz="6" w:space="5" w:color="BBBBBB"/>
                <w:left w:val="single" w:sz="6" w:space="5" w:color="BBBBBB"/>
                <w:bottom w:val="single" w:sz="6" w:space="5" w:color="BBBBBB"/>
                <w:right w:val="single" w:sz="6" w:space="5" w:color="BBBBBB"/>
              </w:pBdr>
              <w:shd w:val="clear" w:color="auto" w:fill="D8D8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92D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</w:p>
          <w:p w:rsidR="00C92D7D" w:rsidRPr="00C92D7D" w:rsidRDefault="00C92D7D" w:rsidP="00C92D7D">
            <w:pPr>
              <w:pBdr>
                <w:top w:val="single" w:sz="6" w:space="5" w:color="BBBBBB"/>
                <w:left w:val="single" w:sz="6" w:space="5" w:color="BBBBBB"/>
                <w:bottom w:val="single" w:sz="6" w:space="5" w:color="BBBBBB"/>
                <w:right w:val="single" w:sz="6" w:space="5" w:color="BBBBBB"/>
              </w:pBdr>
              <w:shd w:val="clear" w:color="auto" w:fill="D8D8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92D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СОГЛАСОВАНО</w:t>
            </w:r>
          </w:p>
          <w:p w:rsidR="00C92D7D" w:rsidRPr="00C92D7D" w:rsidRDefault="00C92D7D" w:rsidP="00C92D7D">
            <w:pPr>
              <w:pBdr>
                <w:top w:val="single" w:sz="6" w:space="5" w:color="BBBBBB"/>
                <w:left w:val="single" w:sz="6" w:space="5" w:color="BBBBBB"/>
                <w:bottom w:val="single" w:sz="6" w:space="5" w:color="BBBBBB"/>
                <w:right w:val="single" w:sz="6" w:space="5" w:color="BBBBBB"/>
              </w:pBdr>
              <w:shd w:val="clear" w:color="auto" w:fill="D8D8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92D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</w:p>
          <w:p w:rsidR="00C92D7D" w:rsidRPr="00C92D7D" w:rsidRDefault="00C92D7D" w:rsidP="00C92D7D">
            <w:pPr>
              <w:pBdr>
                <w:top w:val="single" w:sz="6" w:space="5" w:color="BBBBBB"/>
                <w:left w:val="single" w:sz="6" w:space="5" w:color="BBBBBB"/>
                <w:bottom w:val="single" w:sz="6" w:space="5" w:color="BBBBBB"/>
                <w:right w:val="single" w:sz="6" w:space="5" w:color="BBBBBB"/>
              </w:pBdr>
              <w:shd w:val="clear" w:color="auto" w:fill="D8D8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92D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Руководитель (должность, наименование согласующей организации)</w:t>
            </w:r>
          </w:p>
          <w:p w:rsidR="00C92D7D" w:rsidRPr="00C92D7D" w:rsidRDefault="00C92D7D" w:rsidP="00C92D7D">
            <w:pPr>
              <w:pBdr>
                <w:top w:val="single" w:sz="6" w:space="5" w:color="BBBBBB"/>
                <w:left w:val="single" w:sz="6" w:space="5" w:color="BBBBBB"/>
                <w:bottom w:val="single" w:sz="6" w:space="5" w:color="BBBBBB"/>
                <w:right w:val="single" w:sz="6" w:space="5" w:color="BBBBBB"/>
              </w:pBdr>
              <w:shd w:val="clear" w:color="auto" w:fill="D8D8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92D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Личная подпись  Расшифровка подписи</w:t>
            </w:r>
          </w:p>
          <w:p w:rsidR="00C92D7D" w:rsidRPr="00C92D7D" w:rsidRDefault="00C92D7D" w:rsidP="00C92D7D">
            <w:pPr>
              <w:pBdr>
                <w:top w:val="single" w:sz="6" w:space="5" w:color="BBBBBB"/>
                <w:left w:val="single" w:sz="6" w:space="5" w:color="BBBBBB"/>
                <w:bottom w:val="single" w:sz="6" w:space="5" w:color="BBBBBB"/>
                <w:right w:val="single" w:sz="6" w:space="5" w:color="BBBBBB"/>
              </w:pBdr>
              <w:shd w:val="clear" w:color="auto" w:fill="D8D8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92D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Печать</w:t>
            </w:r>
          </w:p>
          <w:p w:rsidR="00C92D7D" w:rsidRPr="00C92D7D" w:rsidRDefault="00C92D7D" w:rsidP="00C92D7D">
            <w:pPr>
              <w:pBdr>
                <w:top w:val="single" w:sz="6" w:space="5" w:color="BBBBBB"/>
                <w:left w:val="single" w:sz="6" w:space="5" w:color="BBBBBB"/>
                <w:bottom w:val="single" w:sz="6" w:space="5" w:color="BBBBBB"/>
                <w:right w:val="single" w:sz="6" w:space="5" w:color="BBBBBB"/>
              </w:pBdr>
              <w:shd w:val="clear" w:color="auto" w:fill="D8D8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92D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Дата</w:t>
            </w:r>
          </w:p>
          <w:p w:rsidR="00C92D7D" w:rsidRPr="00C92D7D" w:rsidRDefault="00C92D7D" w:rsidP="00C92D7D">
            <w:pPr>
              <w:pBdr>
                <w:top w:val="single" w:sz="6" w:space="5" w:color="BBBBBB"/>
                <w:left w:val="single" w:sz="6" w:space="5" w:color="BBBBBB"/>
                <w:bottom w:val="single" w:sz="6" w:space="5" w:color="BBBBBB"/>
                <w:right w:val="single" w:sz="6" w:space="5" w:color="BBBBBB"/>
              </w:pBdr>
              <w:shd w:val="clear" w:color="auto" w:fill="D8D8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 w:after="75" w:line="240" w:lineRule="auto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92D7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</w:p>
        </w:tc>
      </w:tr>
    </w:tbl>
    <w:p w:rsidR="00C92D7D" w:rsidRPr="00C92D7D" w:rsidRDefault="00C92D7D" w:rsidP="00C92D7D">
      <w:pPr>
        <w:shd w:val="clear" w:color="auto" w:fill="FAFAF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pict>
          <v:rect id="_x0000_i1029" style="width:0;height:.75pt" o:hralign="center" o:hrstd="t" o:hr="t" fillcolor="#a0a0a0" stroked="f"/>
        </w:pict>
      </w:r>
    </w:p>
    <w:p w:rsidR="00C92D7D" w:rsidRPr="00C92D7D" w:rsidRDefault="00C92D7D" w:rsidP="00C92D7D">
      <w:pPr>
        <w:shd w:val="clear" w:color="auto" w:fill="FAFAF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i/>
          <w:iCs/>
          <w:color w:val="212121"/>
          <w:sz w:val="24"/>
          <w:szCs w:val="24"/>
          <w:bdr w:val="none" w:sz="0" w:space="0" w:color="auto" w:frame="1"/>
          <w:lang w:eastAsia="ru-RU"/>
        </w:rPr>
        <w:t>ПРИЛОЖЕНИЕ 3 </w:t>
      </w:r>
      <w:r w:rsidRPr="00C92D7D">
        <w:rPr>
          <w:rFonts w:ascii="Arial" w:eastAsia="Times New Roman" w:hAnsi="Arial" w:cs="Arial"/>
          <w:i/>
          <w:iCs/>
          <w:color w:val="212121"/>
          <w:sz w:val="24"/>
          <w:szCs w:val="24"/>
          <w:bdr w:val="none" w:sz="0" w:space="0" w:color="auto" w:frame="1"/>
          <w:lang w:eastAsia="ru-RU"/>
        </w:rPr>
        <w:br/>
        <w:t>Рекомендуемое</w:t>
      </w:r>
    </w:p>
    <w:p w:rsidR="00C92D7D" w:rsidRPr="00C92D7D" w:rsidRDefault="00C92D7D" w:rsidP="00C92D7D">
      <w:pPr>
        <w:shd w:val="clear" w:color="auto" w:fill="FAFAFA"/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C92D7D">
        <w:rPr>
          <w:rFonts w:ascii="Arial" w:eastAsia="Times New Roman" w:hAnsi="Arial" w:cs="Arial"/>
          <w:color w:val="000000"/>
          <w:sz w:val="29"/>
          <w:szCs w:val="29"/>
          <w:lang w:eastAsia="ru-RU"/>
        </w:rPr>
        <w:t xml:space="preserve">ФОРМА ПОСЛЕДНЕГО ЛИСТА ТЗ </w:t>
      </w:r>
      <w:proofErr w:type="gramStart"/>
      <w:r w:rsidRPr="00C92D7D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НА</w:t>
      </w:r>
      <w:proofErr w:type="gramEnd"/>
      <w:r w:rsidRPr="00C92D7D">
        <w:rPr>
          <w:rFonts w:ascii="Arial" w:eastAsia="Times New Roman" w:hAnsi="Arial" w:cs="Arial"/>
          <w:color w:val="000000"/>
          <w:sz w:val="29"/>
          <w:szCs w:val="29"/>
          <w:lang w:eastAsia="ru-RU"/>
        </w:rPr>
        <w:t xml:space="preserve"> АС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lastRenderedPageBreak/>
        <w:t>(код ТЗ) </w:t>
      </w: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/>
      </w: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/>
        <w:t>СОСТАВИЛИ</w:t>
      </w:r>
    </w:p>
    <w:tbl>
      <w:tblPr>
        <w:tblW w:w="45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/>
      </w:tblPr>
      <w:tblGrid>
        <w:gridCol w:w="2607"/>
        <w:gridCol w:w="2086"/>
        <w:gridCol w:w="1769"/>
        <w:gridCol w:w="1389"/>
        <w:gridCol w:w="974"/>
      </w:tblGrid>
      <w:tr w:rsidR="00C92D7D" w:rsidRPr="00C92D7D" w:rsidTr="00C92D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92D7D" w:rsidRPr="00C92D7D" w:rsidRDefault="00C92D7D" w:rsidP="00C92D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C92D7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Наименование организации, предприятия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92D7D" w:rsidRPr="00C92D7D" w:rsidRDefault="00C92D7D" w:rsidP="00C92D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C92D7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Должность исполнителя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92D7D" w:rsidRPr="00C92D7D" w:rsidRDefault="00C92D7D" w:rsidP="00C92D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C92D7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Фамилия имя, отчество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92D7D" w:rsidRPr="00C92D7D" w:rsidRDefault="00C92D7D" w:rsidP="00C92D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C92D7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92D7D" w:rsidRPr="00C92D7D" w:rsidRDefault="00C92D7D" w:rsidP="00C92D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C92D7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Дата</w:t>
            </w:r>
          </w:p>
        </w:tc>
      </w:tr>
      <w:tr w:rsidR="00C92D7D" w:rsidRPr="00C92D7D" w:rsidTr="00C92D7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92D7D" w:rsidRPr="00C92D7D" w:rsidRDefault="00C92D7D" w:rsidP="00C9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2D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92D7D" w:rsidRPr="00C92D7D" w:rsidRDefault="00C92D7D" w:rsidP="00C9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2D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92D7D" w:rsidRPr="00C92D7D" w:rsidRDefault="00C92D7D" w:rsidP="00C9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2D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92D7D" w:rsidRPr="00C92D7D" w:rsidRDefault="00C92D7D" w:rsidP="00C9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2D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92D7D" w:rsidRPr="00C92D7D" w:rsidRDefault="00C92D7D" w:rsidP="00C9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2D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C92D7D" w:rsidRPr="00C92D7D" w:rsidRDefault="00C92D7D" w:rsidP="00C92D7D">
      <w:pPr>
        <w:shd w:val="clear" w:color="auto" w:fill="FAFAF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/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СОГЛАСОВАНО</w:t>
      </w:r>
    </w:p>
    <w:tbl>
      <w:tblPr>
        <w:tblW w:w="45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/>
      </w:tblPr>
      <w:tblGrid>
        <w:gridCol w:w="2607"/>
        <w:gridCol w:w="2086"/>
        <w:gridCol w:w="1769"/>
        <w:gridCol w:w="1389"/>
        <w:gridCol w:w="974"/>
      </w:tblGrid>
      <w:tr w:rsidR="00C92D7D" w:rsidRPr="00C92D7D" w:rsidTr="00C92D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92D7D" w:rsidRPr="00C92D7D" w:rsidRDefault="00C92D7D" w:rsidP="00C92D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C92D7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Наименование организации, предприятия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92D7D" w:rsidRPr="00C92D7D" w:rsidRDefault="00C92D7D" w:rsidP="00C92D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C92D7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Должность исполнителя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92D7D" w:rsidRPr="00C92D7D" w:rsidRDefault="00C92D7D" w:rsidP="00C92D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C92D7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Фамилия имя, отчество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92D7D" w:rsidRPr="00C92D7D" w:rsidRDefault="00C92D7D" w:rsidP="00C92D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C92D7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92D7D" w:rsidRPr="00C92D7D" w:rsidRDefault="00C92D7D" w:rsidP="00C92D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C92D7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Дата</w:t>
            </w:r>
          </w:p>
        </w:tc>
      </w:tr>
      <w:tr w:rsidR="00C92D7D" w:rsidRPr="00C92D7D" w:rsidTr="00C92D7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92D7D" w:rsidRPr="00C92D7D" w:rsidRDefault="00C92D7D" w:rsidP="00C9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2D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92D7D" w:rsidRPr="00C92D7D" w:rsidRDefault="00C92D7D" w:rsidP="00C9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2D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92D7D" w:rsidRPr="00C92D7D" w:rsidRDefault="00C92D7D" w:rsidP="00C9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2D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92D7D" w:rsidRPr="00C92D7D" w:rsidRDefault="00C92D7D" w:rsidP="00C9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2D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C92D7D" w:rsidRPr="00C92D7D" w:rsidRDefault="00C92D7D" w:rsidP="00C92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2D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C92D7D" w:rsidRPr="00C92D7D" w:rsidRDefault="00C92D7D" w:rsidP="00C92D7D">
      <w:pPr>
        <w:shd w:val="clear" w:color="auto" w:fill="FAFAF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pict>
          <v:rect id="_x0000_i1030" style="width:0;height:.75pt" o:hralign="center" o:hrstd="t" o:hr="t" fillcolor="#a0a0a0" stroked="f"/>
        </w:pict>
      </w:r>
    </w:p>
    <w:p w:rsidR="00C92D7D" w:rsidRPr="00C92D7D" w:rsidRDefault="00C92D7D" w:rsidP="00C92D7D">
      <w:pPr>
        <w:shd w:val="clear" w:color="auto" w:fill="FAFAFA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i/>
          <w:iCs/>
          <w:color w:val="212121"/>
          <w:sz w:val="24"/>
          <w:szCs w:val="24"/>
          <w:bdr w:val="none" w:sz="0" w:space="0" w:color="auto" w:frame="1"/>
          <w:lang w:eastAsia="ru-RU"/>
        </w:rPr>
        <w:t>ПРИЛОЖЕНИЕ 4 </w:t>
      </w:r>
      <w:r w:rsidRPr="00C92D7D">
        <w:rPr>
          <w:rFonts w:ascii="Arial" w:eastAsia="Times New Roman" w:hAnsi="Arial" w:cs="Arial"/>
          <w:i/>
          <w:iCs/>
          <w:color w:val="212121"/>
          <w:sz w:val="24"/>
          <w:szCs w:val="24"/>
          <w:bdr w:val="none" w:sz="0" w:space="0" w:color="auto" w:frame="1"/>
          <w:lang w:eastAsia="ru-RU"/>
        </w:rPr>
        <w:br/>
        <w:t>Справочное</w:t>
      </w:r>
    </w:p>
    <w:p w:rsidR="00C92D7D" w:rsidRPr="00C92D7D" w:rsidRDefault="00C92D7D" w:rsidP="00C92D7D">
      <w:pPr>
        <w:shd w:val="clear" w:color="auto" w:fill="FAFAFA"/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C92D7D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ПОЛОЖЕНИЯ ПО СОЗДАНИЮ ЕДИНОГО КОМПЛЕКСА СТАНДАРТОВ АВТОМАТИЗИРОВАННЫХ СИСТЕМ</w:t>
      </w:r>
    </w:p>
    <w:p w:rsidR="00C92D7D" w:rsidRPr="00C92D7D" w:rsidRDefault="00C92D7D" w:rsidP="00C92D7D">
      <w:pPr>
        <w:shd w:val="clear" w:color="auto" w:fill="FAFAFA"/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C92D7D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1. Исходные предпосылки создания комплекса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1.1. Создание и внедрение автоматизированных систем различных классов и назначений ведется во многих отраслях промышленности по нормативно-технической документации, устанавливающей разнообразные организационно-методические и технические нормы, правила и положения, затрудняющие интеграцию систем и эффективное их совместное функционирование.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1.2. В период принятия Госстандартом СССР решения о совершенствовании межотраслевых комплексов стандартов действовали следующие комплексы и системы стандартов, устанавливающие требования к различным видам АС:</w:t>
      </w:r>
    </w:p>
    <w:p w:rsidR="00C92D7D" w:rsidRPr="00C92D7D" w:rsidRDefault="00C92D7D" w:rsidP="00C92D7D">
      <w:pPr>
        <w:numPr>
          <w:ilvl w:val="0"/>
          <w:numId w:val="28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1) единая система стандартов автоматизированных систем управления (24-я система), распространяющаяся на АСУ, АСУП, АСУ ТП и другие организационно-экономические системы;</w:t>
      </w:r>
    </w:p>
    <w:p w:rsidR="00C92D7D" w:rsidRPr="00C92D7D" w:rsidRDefault="00C92D7D" w:rsidP="00C92D7D">
      <w:pPr>
        <w:numPr>
          <w:ilvl w:val="0"/>
          <w:numId w:val="28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2) комплекс стандартов (система 23501); распространяющихся на системы автоматизированного проектирования;</w:t>
      </w:r>
    </w:p>
    <w:p w:rsidR="00C92D7D" w:rsidRPr="00C92D7D" w:rsidRDefault="00C92D7D" w:rsidP="00C92D7D">
      <w:pPr>
        <w:numPr>
          <w:ilvl w:val="0"/>
          <w:numId w:val="28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3) четвертая группа 14-й системы стандартов, распространяющаяся на автоматизированные системы технологической подготовки производства.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1.3. Практика применения стандартов на АСУ, САПР, АСУ ТП, АСТПП показала, что в них применяется одинаковый понятийный аппарат, имеется много общих объектов стандартизации, однако требования стандартов не согласованы между собой, имеются различия по составу и содержанию работ, различия по обозначению, составу, содержанию и оформлению документов и пр.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lastRenderedPageBreak/>
        <w:t>1.4. На фоне отсутствия единой технической политики в области создания АС многообразие стандартов не обеспечивало широкой совместимости АС при их взаимодействии, не позволяло тиражировать системы, тормозило развитие перспективных направлений использования средств вычислительной техники.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1.5. В настоящее время осуществляется переход к созданию сложных АС (за рубежом системы CAD - САМ), включающих в свой состав АСУ технологическими процессами и производствами, САПР - конструктора, САПР - технолога, АСНИ и др. системы. Использование противоречивых правил при создании таких систем приводит к снижению качества, увеличению стоимости работ, затягиванию сроков ввода АС в действие.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1.6. Единый комплекс стандартов и руководящих документов должен распространяться на автоматизированные системы различного назначения: АСНИ, САПР, ОАСУ, АСУП, АСУТП, АСУГПС, АСК, АСТПП, включая их интеграцию.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1.7. При разработке межотраслевых документов следует учитывать следующие особенности АС как объектов стандартизации:</w:t>
      </w:r>
    </w:p>
    <w:p w:rsidR="00C92D7D" w:rsidRPr="00C92D7D" w:rsidRDefault="00C92D7D" w:rsidP="00C92D7D">
      <w:pPr>
        <w:numPr>
          <w:ilvl w:val="0"/>
          <w:numId w:val="29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1) техническое задание является основным документом, в соответствии с которым проводят создание АС и приемку его заказчиком;</w:t>
      </w:r>
    </w:p>
    <w:p w:rsidR="00C92D7D" w:rsidRPr="00C92D7D" w:rsidRDefault="00C92D7D" w:rsidP="00C92D7D">
      <w:pPr>
        <w:numPr>
          <w:ilvl w:val="0"/>
          <w:numId w:val="29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2) АС, как правило, создают проектным путем с комплектацией изделиями серийного и единичного производства и проведением строительных, монтажных, наладочных и пусковых работ, необходимых для ввода в действие АС;</w:t>
      </w:r>
    </w:p>
    <w:p w:rsidR="00C92D7D" w:rsidRPr="00C92D7D" w:rsidRDefault="00C92D7D" w:rsidP="00C92D7D">
      <w:pPr>
        <w:numPr>
          <w:ilvl w:val="0"/>
          <w:numId w:val="29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3) в общем случае АС (подсистема АС) состоит из программно-технических (ПТК), программно-методических комплексов (ПМК) и компонентов технического, программного и информационного обеспечений. </w:t>
      </w: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/>
        <w:t xml:space="preserve">Компоненты этих видов обеспечения, а также ПМК и ПТК должны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изготовляться</w:t>
      </w:r>
      <w:proofErr w:type="gramEnd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 и поставляется как продукция производственно-технического назначения. </w:t>
      </w: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br/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Компоненты могут входить в АС в качестве самостоятельных частей или могут быть объединены в комплексы;</w:t>
      </w:r>
      <w:proofErr w:type="gramEnd"/>
    </w:p>
    <w:p w:rsidR="00C92D7D" w:rsidRPr="00C92D7D" w:rsidRDefault="00C92D7D" w:rsidP="00C92D7D">
      <w:pPr>
        <w:numPr>
          <w:ilvl w:val="0"/>
          <w:numId w:val="29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4) создание АС в организациях (предприятиях) требует специальной подготовки пользователей и обслуживающего персонала системы;</w:t>
      </w:r>
    </w:p>
    <w:p w:rsidR="00C92D7D" w:rsidRPr="00C92D7D" w:rsidRDefault="00C92D7D" w:rsidP="00C92D7D">
      <w:pPr>
        <w:numPr>
          <w:ilvl w:val="0"/>
          <w:numId w:val="29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 xml:space="preserve">5) функционирование АС и комплексов обеспечивается совокупностью организационно-методических документов, рассматриваемых в процессе создания как компоненты правового, методического, лингвистического, математического, организационного и др. видов обеспечений. </w:t>
      </w:r>
      <w:proofErr w:type="gramStart"/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Отдельные решения, получаемые в процессе разработки этих обеспечений, могут реализовываться в виде компонентов технического, программного или информационного обеспечений;</w:t>
      </w:r>
      <w:proofErr w:type="gramEnd"/>
    </w:p>
    <w:p w:rsidR="00C92D7D" w:rsidRPr="00C92D7D" w:rsidRDefault="00C92D7D" w:rsidP="00C92D7D">
      <w:pPr>
        <w:numPr>
          <w:ilvl w:val="0"/>
          <w:numId w:val="29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6) совместное функционирование и взаимодействие различных систем и комплексов осуществляется на базе локальных сетей ЭВМ.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Спецификации и соглашения, принятые для локальных сетей ЭВМ, обязательны для обеспечения совместимости систем, комплексов и компонентов.</w:t>
      </w:r>
    </w:p>
    <w:p w:rsidR="00C92D7D" w:rsidRPr="00C92D7D" w:rsidRDefault="00C92D7D" w:rsidP="00C92D7D">
      <w:pPr>
        <w:shd w:val="clear" w:color="auto" w:fill="FAFAFA"/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C92D7D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2. Взаимосвязь ЕКС АС с другими системами и комплексами стандартов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2.1. Стандартизация в области АС является составной частью работ по обобщенной проблеме «Информационная технология».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lastRenderedPageBreak/>
        <w:t>2.2. Единый комплекс стандартов руководящих документов на автоматизированные системы совместно с другими системами и комплексами стандартов должен образовывать полное нормативно-техническое обеспечение процессов создания и функционирования АС.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2.3. ЕКС АС должен охватывать специфические для автоматизированных систем направления стандартизации и распространять традиционные направления стандартизации на программно-технические, программно-методические комплексы и автоматизированные системы в целом.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2.4. Направления и задачи стандартизации при нормативно-техническом обеспечении процессов создания и функционирования АС группируют следующим образом:</w:t>
      </w:r>
    </w:p>
    <w:p w:rsidR="00C92D7D" w:rsidRPr="00C92D7D" w:rsidRDefault="00C92D7D" w:rsidP="00C92D7D">
      <w:pPr>
        <w:numPr>
          <w:ilvl w:val="0"/>
          <w:numId w:val="30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1) установление технических требований к продукции;</w:t>
      </w:r>
    </w:p>
    <w:p w:rsidR="00C92D7D" w:rsidRPr="00C92D7D" w:rsidRDefault="00C92D7D" w:rsidP="00C92D7D">
      <w:pPr>
        <w:numPr>
          <w:ilvl w:val="0"/>
          <w:numId w:val="30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2) регламентация методов испытаний и правил аттестации и сертификации продукции;</w:t>
      </w:r>
    </w:p>
    <w:p w:rsidR="00C92D7D" w:rsidRPr="00C92D7D" w:rsidRDefault="00C92D7D" w:rsidP="00C92D7D">
      <w:pPr>
        <w:numPr>
          <w:ilvl w:val="0"/>
          <w:numId w:val="30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3) регламентация правил и порядка разработки;</w:t>
      </w:r>
    </w:p>
    <w:p w:rsidR="00C92D7D" w:rsidRPr="00C92D7D" w:rsidRDefault="00C92D7D" w:rsidP="00C92D7D">
      <w:pPr>
        <w:numPr>
          <w:ilvl w:val="0"/>
          <w:numId w:val="30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4) установление правил документирования;</w:t>
      </w:r>
    </w:p>
    <w:p w:rsidR="00C92D7D" w:rsidRPr="00C92D7D" w:rsidRDefault="00C92D7D" w:rsidP="00C92D7D">
      <w:pPr>
        <w:numPr>
          <w:ilvl w:val="0"/>
          <w:numId w:val="30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5) обеспечение совместимости;</w:t>
      </w:r>
    </w:p>
    <w:p w:rsidR="00C92D7D" w:rsidRPr="00C92D7D" w:rsidRDefault="00C92D7D" w:rsidP="00C92D7D">
      <w:pPr>
        <w:numPr>
          <w:ilvl w:val="0"/>
          <w:numId w:val="30"/>
        </w:numPr>
        <w:shd w:val="clear" w:color="auto" w:fill="FAFAFA"/>
        <w:spacing w:after="45" w:line="240" w:lineRule="auto"/>
        <w:ind w:left="0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6) регламентация организационно-методических вопросов функционирования систем.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Направления 1-4 являются традиционными при разработке, изготовлении и поставке продукции. Направления 5, 6 являются специфичными и вытекают из особенностей, присущих АС.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2.5. Обеспеченность АС в целом и их составных частей нормативно-технической документацией в рамках принятых направлений и задач стандартизации различна.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Компоненты технического, программного и информационного обеспечений, как продукцию производственно-технического назначения, рассматривают, соответственно, как конструкторские, программные и информационные изделия. На эти изделия распространяются действующие комплексы стандартов ЕСКД, СРПП, ЕСПД, СГИП, УСД, классификаторы и кодификаторы технико-экономической информации, комплексы стандартов вида «ОТТ», «Методы испытаний», «ТУ», а также ОТТ заказчика.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2.5.1. Весь жизненный цикл конструкторских изделий полностью обеспечен нормативно-технической документацией, действующей в машиностроении и приборостроении.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2.5.2. Программные изделия обеспечены НТД, входящей в ЕСПД и ОТТ заказчика. Однако область распространения этих НТД должна быть расширена с целью отражения вопросов, связанных с разработкой, созданием, распространением и эксплуатацией программных изделий.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2.5.3. Информационные изделия в настоящее время не обеспечены НТД, хотя отдельные вопросы проработаны в рамках УСД, классификаторах и кодификаторах технико-экономической информации.</w:t>
      </w:r>
    </w:p>
    <w:p w:rsidR="00C92D7D" w:rsidRPr="00C92D7D" w:rsidRDefault="00C92D7D" w:rsidP="00C92D7D">
      <w:pPr>
        <w:shd w:val="clear" w:color="auto" w:fill="FAFAFA"/>
        <w:spacing w:after="270" w:line="240" w:lineRule="auto"/>
        <w:jc w:val="both"/>
        <w:textAlignment w:val="baseline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C92D7D">
        <w:rPr>
          <w:rFonts w:ascii="Arial" w:eastAsia="Times New Roman" w:hAnsi="Arial" w:cs="Arial"/>
          <w:color w:val="212121"/>
          <w:sz w:val="24"/>
          <w:szCs w:val="24"/>
          <w:lang w:eastAsia="ru-RU"/>
        </w:rPr>
        <w:lastRenderedPageBreak/>
        <w:t>2.6. Программно-технические и программно-методические комплексы рассматриваются как сложные изделия, не имеющие аналогов в машиностроении. Учитывая статус ПТК и ПМК как продукции производственно-технического назначения, правила и порядок их разработки должен быть аналогичен требованиям, установленным стандартами системы разработки и постановки продукции на производство (СРПП).</w:t>
      </w:r>
    </w:p>
    <w:p w:rsidR="003C768A" w:rsidRDefault="003C768A"/>
    <w:sectPr w:rsidR="003C768A" w:rsidSect="003C7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F6FCD"/>
    <w:multiLevelType w:val="multilevel"/>
    <w:tmpl w:val="CEEA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303A36"/>
    <w:multiLevelType w:val="multilevel"/>
    <w:tmpl w:val="CCB0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805012"/>
    <w:multiLevelType w:val="multilevel"/>
    <w:tmpl w:val="150A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032097"/>
    <w:multiLevelType w:val="multilevel"/>
    <w:tmpl w:val="F80E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29F0933"/>
    <w:multiLevelType w:val="multilevel"/>
    <w:tmpl w:val="2796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2DE12BA"/>
    <w:multiLevelType w:val="multilevel"/>
    <w:tmpl w:val="4190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5A92B7F"/>
    <w:multiLevelType w:val="multilevel"/>
    <w:tmpl w:val="C358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C66FED"/>
    <w:multiLevelType w:val="multilevel"/>
    <w:tmpl w:val="2FB6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D866628"/>
    <w:multiLevelType w:val="multilevel"/>
    <w:tmpl w:val="979C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8AD1F68"/>
    <w:multiLevelType w:val="multilevel"/>
    <w:tmpl w:val="FE80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C585C87"/>
    <w:multiLevelType w:val="multilevel"/>
    <w:tmpl w:val="F45A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EA1203D"/>
    <w:multiLevelType w:val="multilevel"/>
    <w:tmpl w:val="1E52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F772B18"/>
    <w:multiLevelType w:val="multilevel"/>
    <w:tmpl w:val="D048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0AC7FC8"/>
    <w:multiLevelType w:val="multilevel"/>
    <w:tmpl w:val="E074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8BF486A"/>
    <w:multiLevelType w:val="multilevel"/>
    <w:tmpl w:val="A192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9F23851"/>
    <w:multiLevelType w:val="multilevel"/>
    <w:tmpl w:val="9AC8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6D65134"/>
    <w:multiLevelType w:val="multilevel"/>
    <w:tmpl w:val="F5B8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9114961"/>
    <w:multiLevelType w:val="multilevel"/>
    <w:tmpl w:val="ACFC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1F43839"/>
    <w:multiLevelType w:val="multilevel"/>
    <w:tmpl w:val="ACE6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87E3536"/>
    <w:multiLevelType w:val="multilevel"/>
    <w:tmpl w:val="433A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9DF013F"/>
    <w:multiLevelType w:val="multilevel"/>
    <w:tmpl w:val="04DA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A606126"/>
    <w:multiLevelType w:val="multilevel"/>
    <w:tmpl w:val="63EA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B5B6CA1"/>
    <w:multiLevelType w:val="multilevel"/>
    <w:tmpl w:val="5F24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D8C0C87"/>
    <w:multiLevelType w:val="multilevel"/>
    <w:tmpl w:val="9A58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DE90BE8"/>
    <w:multiLevelType w:val="multilevel"/>
    <w:tmpl w:val="CE28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33C3516"/>
    <w:multiLevelType w:val="multilevel"/>
    <w:tmpl w:val="AF60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3BA7676"/>
    <w:multiLevelType w:val="multilevel"/>
    <w:tmpl w:val="9D5E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3E02536"/>
    <w:multiLevelType w:val="multilevel"/>
    <w:tmpl w:val="A66A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5576448"/>
    <w:multiLevelType w:val="multilevel"/>
    <w:tmpl w:val="E910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86B056E"/>
    <w:multiLevelType w:val="multilevel"/>
    <w:tmpl w:val="DF4A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17"/>
  </w:num>
  <w:num w:numId="3">
    <w:abstractNumId w:val="25"/>
  </w:num>
  <w:num w:numId="4">
    <w:abstractNumId w:val="0"/>
  </w:num>
  <w:num w:numId="5">
    <w:abstractNumId w:val="21"/>
  </w:num>
  <w:num w:numId="6">
    <w:abstractNumId w:val="28"/>
  </w:num>
  <w:num w:numId="7">
    <w:abstractNumId w:val="16"/>
  </w:num>
  <w:num w:numId="8">
    <w:abstractNumId w:val="1"/>
  </w:num>
  <w:num w:numId="9">
    <w:abstractNumId w:val="13"/>
  </w:num>
  <w:num w:numId="10">
    <w:abstractNumId w:val="14"/>
  </w:num>
  <w:num w:numId="11">
    <w:abstractNumId w:val="12"/>
  </w:num>
  <w:num w:numId="12">
    <w:abstractNumId w:val="24"/>
  </w:num>
  <w:num w:numId="13">
    <w:abstractNumId w:val="23"/>
  </w:num>
  <w:num w:numId="14">
    <w:abstractNumId w:val="22"/>
  </w:num>
  <w:num w:numId="15">
    <w:abstractNumId w:val="9"/>
  </w:num>
  <w:num w:numId="16">
    <w:abstractNumId w:val="29"/>
  </w:num>
  <w:num w:numId="17">
    <w:abstractNumId w:val="4"/>
  </w:num>
  <w:num w:numId="18">
    <w:abstractNumId w:val="26"/>
  </w:num>
  <w:num w:numId="19">
    <w:abstractNumId w:val="10"/>
  </w:num>
  <w:num w:numId="20">
    <w:abstractNumId w:val="15"/>
  </w:num>
  <w:num w:numId="21">
    <w:abstractNumId w:val="2"/>
  </w:num>
  <w:num w:numId="22">
    <w:abstractNumId w:val="27"/>
  </w:num>
  <w:num w:numId="23">
    <w:abstractNumId w:val="6"/>
  </w:num>
  <w:num w:numId="24">
    <w:abstractNumId w:val="8"/>
  </w:num>
  <w:num w:numId="25">
    <w:abstractNumId w:val="19"/>
  </w:num>
  <w:num w:numId="26">
    <w:abstractNumId w:val="11"/>
  </w:num>
  <w:num w:numId="27">
    <w:abstractNumId w:val="7"/>
  </w:num>
  <w:num w:numId="28">
    <w:abstractNumId w:val="20"/>
  </w:num>
  <w:num w:numId="29">
    <w:abstractNumId w:val="3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92D7D"/>
    <w:rsid w:val="003C768A"/>
    <w:rsid w:val="00C92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68A"/>
  </w:style>
  <w:style w:type="paragraph" w:styleId="1">
    <w:name w:val="heading 1"/>
    <w:basedOn w:val="a"/>
    <w:link w:val="10"/>
    <w:uiPriority w:val="9"/>
    <w:qFormat/>
    <w:rsid w:val="00C92D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92D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92D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2D7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92D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92D7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C92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ght">
    <w:name w:val="right"/>
    <w:basedOn w:val="a"/>
    <w:rsid w:val="00C92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tr">
    <w:name w:val="cntr"/>
    <w:basedOn w:val="a"/>
    <w:rsid w:val="00C92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92D7D"/>
    <w:rPr>
      <w:b/>
      <w:bCs/>
    </w:rPr>
  </w:style>
  <w:style w:type="character" w:customStyle="1" w:styleId="u">
    <w:name w:val="u"/>
    <w:basedOn w:val="a0"/>
    <w:rsid w:val="00C92D7D"/>
  </w:style>
  <w:style w:type="character" w:styleId="a5">
    <w:name w:val="Hyperlink"/>
    <w:basedOn w:val="a0"/>
    <w:uiPriority w:val="99"/>
    <w:semiHidden/>
    <w:unhideWhenUsed/>
    <w:rsid w:val="00C92D7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92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2D7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4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2267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5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9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1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j-exp.ru/gost/gost_34-201-89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j-exp.ru/gost/gost_34-201-89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j-exp.ru/gost/gost_6-10-4-84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rj-exp.ru/gost/gost_19-201-78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j-exp.ru/gost/gost_2-105-95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5157</Words>
  <Characters>29401</Characters>
  <Application>Microsoft Office Word</Application>
  <DocSecurity>0</DocSecurity>
  <Lines>245</Lines>
  <Paragraphs>68</Paragraphs>
  <ScaleCrop>false</ScaleCrop>
  <Company/>
  <LinksUpToDate>false</LinksUpToDate>
  <CharactersWithSpaces>34490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mov</dc:creator>
  <cp:lastModifiedBy>mov</cp:lastModifiedBy>
  <cp:revision>1</cp:revision>
  <dcterms:created xsi:type="dcterms:W3CDTF">2019-04-18T19:06:00Z</dcterms:created>
  <dcterms:modified xsi:type="dcterms:W3CDTF">2019-04-18T19:09:00Z</dcterms:modified>
</cp:coreProperties>
</file>