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3A" w:rsidRDefault="00AE743A">
      <w:pPr>
        <w:jc w:val="center"/>
        <w:rPr>
          <w:rFonts w:ascii="Calibri" w:eastAsia="Calibri" w:hAnsi="Calibri" w:cs="Calibri"/>
          <w:b/>
          <w:sz w:val="28"/>
        </w:rPr>
      </w:pPr>
    </w:p>
    <w:p w:rsidR="00AE743A" w:rsidRDefault="00AE743A">
      <w:pPr>
        <w:jc w:val="center"/>
        <w:rPr>
          <w:rFonts w:ascii="Calibri" w:eastAsia="Calibri" w:hAnsi="Calibri" w:cs="Calibri"/>
          <w:b/>
          <w:sz w:val="28"/>
        </w:rPr>
      </w:pPr>
    </w:p>
    <w:p w:rsidR="00AF032B" w:rsidRDefault="00AF032B" w:rsidP="00AF032B">
      <w:pPr>
        <w:jc w:val="center"/>
        <w:rPr>
          <w:rFonts w:ascii="Calibri" w:eastAsia="Calibri" w:hAnsi="Calibri" w:cs="Calibri"/>
          <w:b/>
          <w:sz w:val="28"/>
        </w:rPr>
      </w:pPr>
      <w:r w:rsidRPr="00B55E07">
        <w:rPr>
          <w:rFonts w:ascii="Calibri" w:eastAsia="Calibri" w:hAnsi="Calibri" w:cs="Calibri"/>
          <w:b/>
          <w:noProof/>
          <w:sz w:val="2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4088921</wp:posOffset>
            </wp:positionH>
            <wp:positionV relativeFrom="paragraph">
              <wp:posOffset>641757</wp:posOffset>
            </wp:positionV>
            <wp:extent cx="1311215" cy="715993"/>
            <wp:effectExtent l="0" t="0" r="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032B" w:rsidRDefault="00AF032B" w:rsidP="00AF032B">
      <w:pPr>
        <w:jc w:val="center"/>
        <w:rPr>
          <w:rFonts w:ascii="Calibri" w:eastAsia="Calibri" w:hAnsi="Calibri" w:cs="Calibri"/>
          <w:b/>
          <w:sz w:val="28"/>
        </w:rPr>
      </w:pPr>
    </w:p>
    <w:p w:rsidR="00AF032B" w:rsidRDefault="00AF032B" w:rsidP="00AF032B">
      <w:pPr>
        <w:jc w:val="center"/>
        <w:rPr>
          <w:rFonts w:ascii="Calibri" w:eastAsia="Calibri" w:hAnsi="Calibri" w:cs="Calibri"/>
          <w:b/>
          <w:sz w:val="36"/>
        </w:rPr>
      </w:pPr>
      <w:r w:rsidRPr="00B55E07">
        <w:rPr>
          <w:rFonts w:ascii="Calibri" w:eastAsia="Calibri" w:hAnsi="Calibri" w:cs="Calibri"/>
          <w:b/>
          <w:noProof/>
          <w:sz w:val="40"/>
        </w:rPr>
        <w:drawing>
          <wp:inline distT="0" distB="0" distL="0" distR="0">
            <wp:extent cx="1487170" cy="882650"/>
            <wp:effectExtent l="1905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2B" w:rsidRDefault="00AF032B" w:rsidP="00AF032B">
      <w:pPr>
        <w:jc w:val="center"/>
        <w:rPr>
          <w:rFonts w:ascii="Calibri" w:eastAsia="Calibri" w:hAnsi="Calibri" w:cs="Calibri"/>
          <w:b/>
          <w:sz w:val="36"/>
        </w:rPr>
      </w:pPr>
    </w:p>
    <w:p w:rsidR="00AF032B" w:rsidRDefault="00AF032B" w:rsidP="00AF032B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Requirements document for </w:t>
      </w:r>
      <w:r w:rsidRPr="00CE3665">
        <w:rPr>
          <w:rFonts w:ascii="Calibri" w:eastAsia="Calibri" w:hAnsi="Calibri" w:cs="Calibri"/>
          <w:b/>
          <w:sz w:val="36"/>
        </w:rPr>
        <w:t>PHmHEALTH</w:t>
      </w:r>
    </w:p>
    <w:p w:rsidR="00AF032B" w:rsidRDefault="00AF032B" w:rsidP="00AF032B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77"/>
        <w:gridCol w:w="2556"/>
      </w:tblGrid>
      <w:tr w:rsidR="00AF032B" w:rsidRPr="001F025D" w:rsidTr="00147BD6">
        <w:trPr>
          <w:trHeight w:val="263"/>
          <w:jc w:val="center"/>
        </w:trPr>
        <w:tc>
          <w:tcPr>
            <w:tcW w:w="4177" w:type="dxa"/>
          </w:tcPr>
          <w:p w:rsidR="00AF032B" w:rsidRPr="001F025D" w:rsidRDefault="00AF032B" w:rsidP="00147BD6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Project Name</w:t>
            </w:r>
          </w:p>
        </w:tc>
        <w:tc>
          <w:tcPr>
            <w:tcW w:w="2556" w:type="dxa"/>
          </w:tcPr>
          <w:p w:rsidR="00AF032B" w:rsidRPr="001F025D" w:rsidRDefault="00AF032B" w:rsidP="00147BD6">
            <w:pPr>
              <w:rPr>
                <w:rFonts w:ascii="Verdana" w:hAnsi="Verdana"/>
                <w:sz w:val="20"/>
              </w:rPr>
            </w:pPr>
            <w:r w:rsidRPr="001F025D">
              <w:rPr>
                <w:rFonts w:ascii="Verdana" w:hAnsi="Verdana"/>
                <w:sz w:val="20"/>
              </w:rPr>
              <w:t>PHmHEALTH</w:t>
            </w:r>
          </w:p>
        </w:tc>
      </w:tr>
      <w:tr w:rsidR="00AF032B" w:rsidRPr="001F025D" w:rsidTr="00147BD6">
        <w:trPr>
          <w:trHeight w:val="246"/>
          <w:jc w:val="center"/>
        </w:trPr>
        <w:tc>
          <w:tcPr>
            <w:tcW w:w="4177" w:type="dxa"/>
          </w:tcPr>
          <w:p w:rsidR="00AF032B" w:rsidRPr="001F025D" w:rsidRDefault="00AF032B" w:rsidP="00147BD6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Document Name</w:t>
            </w:r>
          </w:p>
        </w:tc>
        <w:tc>
          <w:tcPr>
            <w:tcW w:w="2556" w:type="dxa"/>
          </w:tcPr>
          <w:p w:rsidR="00AF032B" w:rsidRPr="001F025D" w:rsidRDefault="00AF032B" w:rsidP="00147BD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Requirements document</w:t>
            </w:r>
          </w:p>
        </w:tc>
      </w:tr>
    </w:tbl>
    <w:p w:rsidR="00AE743A" w:rsidRDefault="00AE743A">
      <w:pPr>
        <w:jc w:val="center"/>
        <w:rPr>
          <w:rFonts w:ascii="Calibri" w:eastAsia="Calibri" w:hAnsi="Calibri" w:cs="Calibri"/>
          <w:b/>
          <w:sz w:val="36"/>
        </w:rPr>
      </w:pPr>
    </w:p>
    <w:p w:rsidR="00AE743A" w:rsidRDefault="00AE743A">
      <w:pPr>
        <w:jc w:val="center"/>
        <w:rPr>
          <w:rFonts w:ascii="Calibri" w:eastAsia="Calibri" w:hAnsi="Calibri" w:cs="Calibri"/>
          <w:b/>
          <w:sz w:val="36"/>
        </w:rPr>
      </w:pPr>
    </w:p>
    <w:p w:rsidR="00AE743A" w:rsidRDefault="00AE743A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10"/>
        <w:gridCol w:w="2310"/>
        <w:gridCol w:w="2311"/>
        <w:gridCol w:w="2311"/>
      </w:tblGrid>
      <w:tr w:rsidR="00AE743A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 #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Reviewer</w:t>
            </w:r>
          </w:p>
        </w:tc>
      </w:tr>
      <w:tr w:rsidR="00AE743A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6, 2013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Srinivas B Bhat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5C56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Prashanth P Prabhu</w:t>
            </w:r>
          </w:p>
        </w:tc>
      </w:tr>
      <w:tr w:rsidR="00AE743A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377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377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June,18,2013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377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Ashok Kumar MB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43A" w:rsidRDefault="00AF032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Srinivas B Bhat</w:t>
            </w:r>
          </w:p>
        </w:tc>
      </w:tr>
    </w:tbl>
    <w:p w:rsidR="00AE743A" w:rsidRDefault="00AE743A" w:rsidP="00C31E55">
      <w:pPr>
        <w:rPr>
          <w:rFonts w:ascii="Calibri" w:eastAsia="Calibri" w:hAnsi="Calibri" w:cs="Calibri"/>
        </w:rPr>
      </w:pPr>
    </w:p>
    <w:p w:rsidR="007955FF" w:rsidRDefault="007955FF" w:rsidP="00C31E55">
      <w:pPr>
        <w:rPr>
          <w:rFonts w:ascii="Calibri" w:eastAsia="Calibri" w:hAnsi="Calibri" w:cs="Calibri"/>
        </w:rPr>
      </w:pPr>
    </w:p>
    <w:p w:rsidR="007955FF" w:rsidRDefault="007955FF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sdt>
      <w:sdtPr>
        <w:id w:val="325828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823BA" w:rsidRDefault="004823BA" w:rsidP="004823BA">
          <w:pPr>
            <w:pStyle w:val="TOCHeading"/>
            <w:jc w:val="center"/>
          </w:pPr>
          <w:r>
            <w:t xml:space="preserve"> Table of Contents</w:t>
          </w:r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19559" w:history="1">
            <w:r w:rsidRPr="006C6CCA">
              <w:rPr>
                <w:rStyle w:val="Hyperlink"/>
                <w:rFonts w:eastAsia="Cambria"/>
                <w:noProof/>
              </w:rPr>
              <w:t>1.0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0" w:history="1">
            <w:r w:rsidRPr="006C6CCA">
              <w:rPr>
                <w:rStyle w:val="Hyperlink"/>
                <w:rFonts w:eastAsia="Cambria"/>
                <w:noProof/>
              </w:rPr>
              <w:t>2.0 Request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1" w:history="1">
            <w:r w:rsidRPr="006C6CCA">
              <w:rPr>
                <w:rStyle w:val="Hyperlink"/>
                <w:rFonts w:eastAsia="Cambria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2" w:history="1">
            <w:r w:rsidRPr="006C6CCA">
              <w:rPr>
                <w:rStyle w:val="Hyperlink"/>
                <w:rFonts w:eastAsia="Cambria"/>
                <w:noProof/>
              </w:rPr>
              <w:t>4.0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3" w:history="1">
            <w:r w:rsidRPr="006C6CCA">
              <w:rPr>
                <w:rStyle w:val="Hyperlink"/>
                <w:rFonts w:eastAsia="Cambria"/>
                <w:noProof/>
              </w:rPr>
              <w:t>5.0 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4" w:history="1">
            <w:r w:rsidRPr="006C6CCA">
              <w:rPr>
                <w:rStyle w:val="Hyperlink"/>
                <w:rFonts w:eastAsia="Cambria"/>
                <w:noProof/>
              </w:rPr>
              <w:t>6.0 Proposed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9319565" w:history="1">
            <w:r w:rsidRPr="006C6CCA">
              <w:rPr>
                <w:rStyle w:val="Hyperlink"/>
                <w:rFonts w:eastAsia="Cambria"/>
                <w:noProof/>
              </w:rPr>
              <w:t>7.0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3BA" w:rsidRDefault="004823BA">
          <w:r>
            <w:fldChar w:fldCharType="end"/>
          </w:r>
        </w:p>
      </w:sdtContent>
    </w:sdt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4823BA" w:rsidRDefault="004823BA" w:rsidP="00C31E55">
      <w:pPr>
        <w:rPr>
          <w:rFonts w:ascii="Calibri" w:eastAsia="Calibri" w:hAnsi="Calibri" w:cs="Calibri"/>
        </w:rPr>
      </w:pPr>
    </w:p>
    <w:p w:rsidR="007955FF" w:rsidRDefault="007955FF" w:rsidP="00C31E55">
      <w:pPr>
        <w:rPr>
          <w:rFonts w:ascii="Calibri" w:eastAsia="Calibri" w:hAnsi="Calibri" w:cs="Calibri"/>
        </w:rPr>
      </w:pPr>
    </w:p>
    <w:p w:rsidR="00AE743A" w:rsidRDefault="004823BA" w:rsidP="004823BA">
      <w:pPr>
        <w:pStyle w:val="Heading1"/>
        <w:rPr>
          <w:rFonts w:eastAsia="Cambria"/>
        </w:rPr>
      </w:pPr>
      <w:bookmarkStart w:id="0" w:name="_Toc359319559"/>
      <w:r>
        <w:rPr>
          <w:rFonts w:eastAsia="Cambria"/>
        </w:rPr>
        <w:lastRenderedPageBreak/>
        <w:t xml:space="preserve">1.0 </w:t>
      </w:r>
      <w:r w:rsidR="005C56C6">
        <w:rPr>
          <w:rFonts w:eastAsia="Cambria"/>
        </w:rPr>
        <w:t>General Info</w:t>
      </w:r>
      <w:bookmarkEnd w:id="0"/>
    </w:p>
    <w:p w:rsidR="004823BA" w:rsidRPr="004823BA" w:rsidRDefault="004823BA" w:rsidP="004823BA"/>
    <w:p w:rsidR="00AE743A" w:rsidRDefault="005C56C6">
      <w:pPr>
        <w:ind w:left="72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PHmH</w:t>
      </w:r>
      <w:r w:rsidR="00D209F3">
        <w:rPr>
          <w:rFonts w:ascii="Arial" w:eastAsia="Arial" w:hAnsi="Arial" w:cs="Arial"/>
          <w:color w:val="000000"/>
          <w:sz w:val="20"/>
        </w:rPr>
        <w:t>EALTH</w:t>
      </w:r>
      <w:r w:rsidR="00AF032B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us</w:t>
      </w:r>
      <w:r w:rsidR="00AF032B">
        <w:rPr>
          <w:rFonts w:ascii="Arial" w:eastAsia="Arial" w:hAnsi="Arial" w:cs="Arial"/>
          <w:color w:val="000000"/>
          <w:sz w:val="20"/>
        </w:rPr>
        <w:t>es</w:t>
      </w:r>
      <w:r>
        <w:rPr>
          <w:rFonts w:ascii="Arial" w:eastAsia="Arial" w:hAnsi="Arial" w:cs="Arial"/>
          <w:color w:val="000000"/>
          <w:sz w:val="20"/>
        </w:rPr>
        <w:t xml:space="preserve"> Near Field Communication (NFC) to improve efficiency, aid accountability, and reduce fraud in the home health care sector.</w:t>
      </w:r>
    </w:p>
    <w:p w:rsidR="00AE743A" w:rsidRDefault="005C56C6">
      <w:pPr>
        <w:spacing w:after="180" w:line="270" w:lineRule="auto"/>
        <w:ind w:left="72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With PHmH</w:t>
      </w:r>
      <w:r w:rsidR="00D209F3">
        <w:rPr>
          <w:rFonts w:ascii="Tahoma" w:eastAsia="Tahoma" w:hAnsi="Tahoma" w:cs="Tahoma"/>
          <w:color w:val="000000"/>
          <w:sz w:val="20"/>
        </w:rPr>
        <w:t>EALTH</w:t>
      </w:r>
      <w:r>
        <w:rPr>
          <w:rFonts w:ascii="Tahoma" w:eastAsia="Tahoma" w:hAnsi="Tahoma" w:cs="Tahoma"/>
          <w:color w:val="000000"/>
          <w:sz w:val="20"/>
        </w:rPr>
        <w:t xml:space="preserve">’s proprietary platform, home health providers can "check in" to patient visits and access essential patient information using an NFC-enabled smartphone. Data gathered through the </w:t>
      </w:r>
      <w:r w:rsidR="00CE3665">
        <w:rPr>
          <w:rFonts w:ascii="Arial" w:eastAsia="Arial" w:hAnsi="Arial" w:cs="Arial"/>
          <w:color w:val="000000"/>
          <w:sz w:val="20"/>
        </w:rPr>
        <w:t>PHmHEALTH</w:t>
      </w:r>
      <w:r w:rsidR="00CE3665"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>platform provides a real-time, auditable trail of visit activity, helping home health agencies create efficiencies, reducing payers’ risk of improper billing or fraud, and enabling families to know more about their loved ones' care.</w:t>
      </w:r>
      <w:r w:rsidR="00C81EAC">
        <w:rPr>
          <w:rFonts w:ascii="Tahoma" w:eastAsia="Tahoma" w:hAnsi="Tahoma" w:cs="Tahoma"/>
          <w:color w:val="000000"/>
          <w:sz w:val="20"/>
        </w:rPr>
        <w:t xml:space="preserve">  Some of the key features include:</w:t>
      </w:r>
    </w:p>
    <w:p w:rsidR="003D1557" w:rsidRPr="00C31E55" w:rsidRDefault="003D1557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 xml:space="preserve">Minimizes risk of billing errors. </w:t>
      </w:r>
    </w:p>
    <w:p w:rsidR="003D1557" w:rsidRPr="00C31E55" w:rsidRDefault="003D1557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Create instant and transparent record of activity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Analyze information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Visit patterns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Possible reduction in time to reimbursement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Potentially lower costs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Increased time with patients</w:t>
      </w:r>
    </w:p>
    <w:p w:rsidR="00627FFA" w:rsidRPr="00C31E55" w:rsidRDefault="00627FFA" w:rsidP="00C31E55">
      <w:pPr>
        <w:pStyle w:val="ListParagraph"/>
        <w:numPr>
          <w:ilvl w:val="0"/>
          <w:numId w:val="30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 w:rsidRPr="00C31E55">
        <w:rPr>
          <w:rFonts w:ascii="Tahoma" w:eastAsia="Tahoma" w:hAnsi="Tahoma" w:cs="Tahoma"/>
          <w:color w:val="000000"/>
          <w:sz w:val="20"/>
        </w:rPr>
        <w:t>For a patient’s family and loved ones, the PHmHEALTH gives peace of mind.</w:t>
      </w:r>
    </w:p>
    <w:p w:rsidR="00627FFA" w:rsidRDefault="00E46860" w:rsidP="00C31E55">
      <w:pPr>
        <w:pStyle w:val="ListParagraph"/>
        <w:numPr>
          <w:ilvl w:val="0"/>
          <w:numId w:val="29"/>
        </w:numPr>
        <w:spacing w:after="180" w:line="270" w:lineRule="auto"/>
        <w:ind w:left="2520"/>
        <w:rPr>
          <w:rFonts w:ascii="Tahoma" w:eastAsia="Tahoma" w:hAnsi="Tahoma" w:cs="Tahoma"/>
          <w:color w:val="000000"/>
          <w:sz w:val="20"/>
        </w:rPr>
      </w:pPr>
      <w:r w:rsidRPr="00E46860">
        <w:rPr>
          <w:rFonts w:ascii="Tahoma" w:eastAsia="Tahoma" w:hAnsi="Tahoma" w:cs="Tahoma"/>
          <w:color w:val="000000"/>
          <w:sz w:val="20"/>
        </w:rPr>
        <w:t xml:space="preserve">Approved users can track visits or receive </w:t>
      </w:r>
      <w:r>
        <w:rPr>
          <w:rFonts w:ascii="Tahoma" w:eastAsia="Tahoma" w:hAnsi="Tahoma" w:cs="Tahoma"/>
          <w:color w:val="000000"/>
          <w:sz w:val="20"/>
        </w:rPr>
        <w:t xml:space="preserve">an alert if the </w:t>
      </w:r>
      <w:r w:rsidR="00C81EAC">
        <w:rPr>
          <w:rFonts w:ascii="Tahoma" w:eastAsia="Tahoma" w:hAnsi="Tahoma" w:cs="Tahoma"/>
          <w:color w:val="000000"/>
          <w:sz w:val="20"/>
        </w:rPr>
        <w:t>healthcare provides does not arrive on schedule.</w:t>
      </w:r>
    </w:p>
    <w:p w:rsidR="00C81EAC" w:rsidRPr="00C81EAC" w:rsidRDefault="006F0374" w:rsidP="00C31E55">
      <w:pPr>
        <w:spacing w:after="180" w:line="270" w:lineRule="auto"/>
        <w:ind w:left="144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Data security:</w:t>
      </w:r>
    </w:p>
    <w:p w:rsidR="00C81EAC" w:rsidRDefault="00C81EAC" w:rsidP="00C31E55">
      <w:pPr>
        <w:pStyle w:val="ListParagraph"/>
        <w:numPr>
          <w:ilvl w:val="1"/>
          <w:numId w:val="29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All data encrypted</w:t>
      </w:r>
    </w:p>
    <w:p w:rsidR="00C81EAC" w:rsidRDefault="00C81EAC" w:rsidP="00C31E55">
      <w:pPr>
        <w:pStyle w:val="ListParagraph"/>
        <w:numPr>
          <w:ilvl w:val="1"/>
          <w:numId w:val="29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Securely stored</w:t>
      </w:r>
    </w:p>
    <w:p w:rsidR="00C81EAC" w:rsidRDefault="00C81EAC" w:rsidP="00C31E55">
      <w:pPr>
        <w:pStyle w:val="ListParagraph"/>
        <w:numPr>
          <w:ilvl w:val="1"/>
          <w:numId w:val="29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Preserves patient confidentiality</w:t>
      </w:r>
    </w:p>
    <w:p w:rsidR="00C81EAC" w:rsidRDefault="00C81EAC" w:rsidP="00C31E55">
      <w:pPr>
        <w:pStyle w:val="ListParagraph"/>
        <w:numPr>
          <w:ilvl w:val="1"/>
          <w:numId w:val="29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Integrity</w:t>
      </w:r>
    </w:p>
    <w:p w:rsidR="00C81EAC" w:rsidRPr="00C81EAC" w:rsidRDefault="00C81EAC" w:rsidP="00C31E55">
      <w:pPr>
        <w:pStyle w:val="ListParagraph"/>
        <w:numPr>
          <w:ilvl w:val="1"/>
          <w:numId w:val="29"/>
        </w:numPr>
        <w:spacing w:after="180" w:line="27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Simplifies home health care documentation</w:t>
      </w:r>
    </w:p>
    <w:p w:rsidR="00627FFA" w:rsidRDefault="00627FFA">
      <w:pPr>
        <w:spacing w:after="180" w:line="270" w:lineRule="auto"/>
        <w:ind w:left="720"/>
        <w:rPr>
          <w:rFonts w:ascii="Tahoma" w:eastAsia="Tahoma" w:hAnsi="Tahoma" w:cs="Tahoma"/>
          <w:color w:val="000000"/>
          <w:sz w:val="20"/>
        </w:rPr>
      </w:pPr>
    </w:p>
    <w:p w:rsidR="00AE743A" w:rsidRDefault="004823BA" w:rsidP="004823BA">
      <w:pPr>
        <w:pStyle w:val="Heading1"/>
        <w:rPr>
          <w:rFonts w:ascii="Cambria" w:eastAsia="Cambria" w:hAnsi="Cambria" w:cs="Cambria"/>
          <w:b w:val="0"/>
          <w:color w:val="365F91"/>
        </w:rPr>
      </w:pPr>
      <w:bookmarkStart w:id="1" w:name="_Toc359319560"/>
      <w:r>
        <w:rPr>
          <w:rFonts w:eastAsia="Cambria"/>
        </w:rPr>
        <w:t xml:space="preserve">2.0 </w:t>
      </w:r>
      <w:r w:rsidR="005C56C6" w:rsidRPr="004823BA">
        <w:rPr>
          <w:rFonts w:eastAsia="Cambria"/>
        </w:rPr>
        <w:t>Request Summary</w:t>
      </w:r>
      <w:bookmarkEnd w:id="1"/>
    </w:p>
    <w:p w:rsidR="00AE743A" w:rsidRDefault="005C56C6">
      <w:pPr>
        <w:ind w:left="72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Thinking code team will work as a seamless extension of clouidIO and will contribute to addition of front end features and extensions to the </w:t>
      </w:r>
      <w:r w:rsidR="00CE3665">
        <w:rPr>
          <w:rFonts w:ascii="Arial" w:eastAsia="Arial" w:hAnsi="Arial" w:cs="Arial"/>
          <w:color w:val="000000"/>
          <w:sz w:val="20"/>
        </w:rPr>
        <w:t>PHmHEALTH</w:t>
      </w:r>
      <w:r w:rsidR="00CE3665"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>platform.</w:t>
      </w:r>
      <w:r w:rsidR="00C31E55">
        <w:rPr>
          <w:rFonts w:ascii="Tahoma" w:eastAsia="Tahoma" w:hAnsi="Tahoma" w:cs="Tahoma"/>
          <w:color w:val="000000"/>
          <w:sz w:val="20"/>
        </w:rPr>
        <w:br/>
      </w:r>
    </w:p>
    <w:p w:rsidR="00AE743A" w:rsidRPr="004823BA" w:rsidRDefault="004823BA" w:rsidP="004823BA">
      <w:pPr>
        <w:pStyle w:val="Heading1"/>
        <w:rPr>
          <w:rFonts w:eastAsia="Cambria"/>
        </w:rPr>
      </w:pPr>
      <w:bookmarkStart w:id="2" w:name="_Toc359319561"/>
      <w:r>
        <w:rPr>
          <w:rFonts w:eastAsia="Cambria"/>
        </w:rPr>
        <w:t xml:space="preserve">3.0 </w:t>
      </w:r>
      <w:r w:rsidR="005C56C6" w:rsidRPr="004823BA">
        <w:rPr>
          <w:rFonts w:eastAsia="Cambria"/>
        </w:rPr>
        <w:t>Scope</w:t>
      </w:r>
      <w:bookmarkEnd w:id="2"/>
    </w:p>
    <w:p w:rsidR="00AE743A" w:rsidRDefault="005C56C6">
      <w:pPr>
        <w:ind w:left="144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The scope of the work is to deliver the following:</w:t>
      </w:r>
    </w:p>
    <w:p w:rsidR="00AE743A" w:rsidRDefault="005C56C6">
      <w:pPr>
        <w:keepNext/>
        <w:keepLines/>
        <w:spacing w:before="480" w:after="0"/>
        <w:ind w:left="144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Sprint 1: Deliver first version of </w:t>
      </w:r>
      <w:r w:rsidR="00CE3665">
        <w:rPr>
          <w:rFonts w:ascii="Arial" w:eastAsia="Arial" w:hAnsi="Arial" w:cs="Arial"/>
          <w:color w:val="000000"/>
          <w:sz w:val="20"/>
        </w:rPr>
        <w:t>PHmHEALTH</w:t>
      </w:r>
      <w:r w:rsidR="00CE3665">
        <w:rPr>
          <w:rFonts w:ascii="Tahoma" w:eastAsia="Tahoma" w:hAnsi="Tahoma" w:cs="Tahoma"/>
          <w:color w:val="000000"/>
          <w:sz w:val="20"/>
        </w:rPr>
        <w:t xml:space="preserve"> </w:t>
      </w:r>
      <w:r w:rsidR="00377AEF">
        <w:rPr>
          <w:rFonts w:ascii="Tahoma" w:eastAsia="Tahoma" w:hAnsi="Tahoma" w:cs="Tahoma"/>
          <w:color w:val="000000"/>
          <w:sz w:val="20"/>
        </w:rPr>
        <w:t>Login, Patient Visit/Schedule, and demographic functionalities for Nexus 7</w:t>
      </w:r>
      <w:r>
        <w:rPr>
          <w:rFonts w:ascii="Tahoma" w:eastAsia="Tahoma" w:hAnsi="Tahoma" w:cs="Tahoma"/>
          <w:color w:val="000000"/>
          <w:sz w:val="20"/>
        </w:rPr>
        <w:t xml:space="preserve"> on Android Ice Cream Sandwich</w:t>
      </w:r>
    </w:p>
    <w:p w:rsidR="00AE743A" w:rsidRDefault="00AE743A">
      <w:pPr>
        <w:spacing w:after="0" w:line="240" w:lineRule="auto"/>
        <w:ind w:left="1440"/>
        <w:rPr>
          <w:rFonts w:ascii="Tahoma" w:eastAsia="Tahoma" w:hAnsi="Tahoma" w:cs="Tahoma"/>
          <w:color w:val="000000"/>
          <w:sz w:val="20"/>
        </w:rPr>
      </w:pPr>
    </w:p>
    <w:p w:rsidR="00377AEF" w:rsidRPr="00377AEF" w:rsidRDefault="005C56C6" w:rsidP="00377AEF">
      <w:pPr>
        <w:spacing w:after="0" w:line="240" w:lineRule="auto"/>
        <w:ind w:left="144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Sprint 2: Deliver second version of </w:t>
      </w:r>
      <w:r w:rsidR="00CE3665">
        <w:rPr>
          <w:rFonts w:ascii="Arial" w:eastAsia="Arial" w:hAnsi="Arial" w:cs="Arial"/>
          <w:color w:val="000000"/>
          <w:sz w:val="20"/>
        </w:rPr>
        <w:t>PHmHEALTH</w:t>
      </w:r>
      <w:r w:rsidR="00377AEF">
        <w:rPr>
          <w:rFonts w:ascii="Tahoma" w:eastAsia="Tahoma" w:hAnsi="Tahoma" w:cs="Tahoma"/>
          <w:color w:val="000000"/>
          <w:sz w:val="20"/>
        </w:rPr>
        <w:t xml:space="preserve"> Patient Panel, Patient detail, </w:t>
      </w:r>
      <w:r>
        <w:rPr>
          <w:rFonts w:ascii="Tahoma" w:eastAsia="Tahoma" w:hAnsi="Tahoma" w:cs="Tahoma"/>
          <w:color w:val="000000"/>
          <w:sz w:val="20"/>
        </w:rPr>
        <w:t xml:space="preserve">and </w:t>
      </w:r>
      <w:r w:rsidR="00377AEF">
        <w:rPr>
          <w:rFonts w:ascii="Tahoma" w:eastAsia="Tahoma" w:hAnsi="Tahoma" w:cs="Tahoma"/>
          <w:color w:val="000000"/>
          <w:sz w:val="20"/>
        </w:rPr>
        <w:t>Google Map integration for Nexus 7</w:t>
      </w:r>
      <w:r>
        <w:rPr>
          <w:rFonts w:ascii="Tahoma" w:eastAsia="Tahoma" w:hAnsi="Tahoma" w:cs="Tahoma"/>
          <w:color w:val="000000"/>
          <w:sz w:val="20"/>
        </w:rPr>
        <w:t xml:space="preserve"> on Android Ice Cream Sandwich</w:t>
      </w:r>
      <w:r w:rsidR="00377AEF">
        <w:rPr>
          <w:rFonts w:ascii="Tahoma" w:eastAsia="Tahoma" w:hAnsi="Tahoma" w:cs="Tahoma"/>
          <w:color w:val="000000"/>
          <w:sz w:val="20"/>
        </w:rPr>
        <w:t>.</w:t>
      </w:r>
      <w:r>
        <w:rPr>
          <w:rFonts w:ascii="Tahoma" w:eastAsia="Tahoma" w:hAnsi="Tahoma" w:cs="Tahoma"/>
          <w:color w:val="000000"/>
          <w:sz w:val="20"/>
        </w:rPr>
        <w:t xml:space="preserve"> </w:t>
      </w:r>
    </w:p>
    <w:p w:rsidR="00AE743A" w:rsidRPr="004823BA" w:rsidRDefault="004823BA" w:rsidP="004823BA">
      <w:pPr>
        <w:pStyle w:val="Heading1"/>
        <w:rPr>
          <w:rFonts w:eastAsia="Cambria"/>
        </w:rPr>
      </w:pPr>
      <w:bookmarkStart w:id="3" w:name="_Toc359319562"/>
      <w:r>
        <w:rPr>
          <w:rFonts w:eastAsia="Cambria"/>
        </w:rPr>
        <w:lastRenderedPageBreak/>
        <w:t xml:space="preserve">4.0 </w:t>
      </w:r>
      <w:r w:rsidR="005C56C6" w:rsidRPr="004823BA">
        <w:rPr>
          <w:rFonts w:eastAsia="Cambria"/>
        </w:rPr>
        <w:t>Business requirements</w:t>
      </w:r>
      <w:bookmarkEnd w:id="3"/>
    </w:p>
    <w:p w:rsidR="00AE743A" w:rsidRDefault="00AE743A">
      <w:pPr>
        <w:ind w:left="720"/>
        <w:rPr>
          <w:rFonts w:ascii="Arial" w:eastAsia="Arial" w:hAnsi="Arial" w:cs="Arial"/>
          <w:sz w:val="20"/>
        </w:rPr>
      </w:pPr>
    </w:p>
    <w:p w:rsidR="00AE743A" w:rsidRDefault="005C56C6">
      <w:pPr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following business requirements are part of this service request.</w:t>
      </w:r>
    </w:p>
    <w:p w:rsidR="00AE743A" w:rsidRDefault="005C56C6">
      <w:pPr>
        <w:numPr>
          <w:ilvl w:val="0"/>
          <w:numId w:val="5"/>
        </w:numPr>
        <w:spacing w:after="0" w:line="240" w:lineRule="auto"/>
        <w:ind w:left="10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Sprint 1 Front End</w:t>
      </w:r>
      <w:r>
        <w:rPr>
          <w:rFonts w:ascii="Arial" w:eastAsia="Arial" w:hAnsi="Arial" w:cs="Arial"/>
          <w:color w:val="000000"/>
          <w:sz w:val="20"/>
        </w:rPr>
        <w:br/>
      </w:r>
    </w:p>
    <w:p w:rsidR="00AE743A" w:rsidRDefault="005C56C6">
      <w:pPr>
        <w:numPr>
          <w:ilvl w:val="0"/>
          <w:numId w:val="5"/>
        </w:numPr>
        <w:spacing w:after="0" w:line="240" w:lineRule="auto"/>
        <w:ind w:left="144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Login with user credentials</w:t>
      </w:r>
    </w:p>
    <w:p w:rsidR="00AE743A" w:rsidRDefault="00AE743A">
      <w:pPr>
        <w:spacing w:after="0" w:line="240" w:lineRule="auto"/>
        <w:ind w:left="1261"/>
        <w:rPr>
          <w:rFonts w:ascii="Arial" w:eastAsia="Arial" w:hAnsi="Arial" w:cs="Arial"/>
          <w:color w:val="000000"/>
          <w:sz w:val="20"/>
        </w:rPr>
      </w:pPr>
    </w:p>
    <w:p w:rsidR="00AE743A" w:rsidRDefault="00AE743A">
      <w:pPr>
        <w:spacing w:after="0" w:line="240" w:lineRule="auto"/>
        <w:ind w:left="1261"/>
        <w:rPr>
          <w:rFonts w:ascii="Arial" w:eastAsia="Arial" w:hAnsi="Arial" w:cs="Arial"/>
          <w:color w:val="000000"/>
          <w:sz w:val="20"/>
        </w:rPr>
      </w:pPr>
    </w:p>
    <w:p w:rsidR="00AE743A" w:rsidRDefault="005C56C6">
      <w:pPr>
        <w:spacing w:after="0" w:line="240" w:lineRule="auto"/>
        <w:ind w:left="14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HCP taps the application icon on Phone to open the application.</w:t>
      </w:r>
    </w:p>
    <w:p w:rsidR="00AE743A" w:rsidRDefault="00AE743A">
      <w:pPr>
        <w:spacing w:after="0" w:line="240" w:lineRule="auto"/>
        <w:ind w:left="1440"/>
        <w:rPr>
          <w:rFonts w:ascii="Arial" w:eastAsia="Arial" w:hAnsi="Arial" w:cs="Arial"/>
          <w:color w:val="000000"/>
          <w:sz w:val="20"/>
        </w:rPr>
      </w:pPr>
    </w:p>
    <w:p w:rsidR="00AE743A" w:rsidRDefault="00D209F3">
      <w:pPr>
        <w:numPr>
          <w:ilvl w:val="0"/>
          <w:numId w:val="6"/>
        </w:numPr>
        <w:spacing w:after="0" w:line="240" w:lineRule="auto"/>
        <w:ind w:left="25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HCP keys in the</w:t>
      </w:r>
      <w:r w:rsidR="007C2D53">
        <w:rPr>
          <w:rFonts w:ascii="Arial" w:eastAsia="Arial" w:hAnsi="Arial" w:cs="Arial"/>
          <w:color w:val="000000"/>
          <w:sz w:val="20"/>
        </w:rPr>
        <w:t xml:space="preserve"> Username and </w:t>
      </w:r>
      <w:r w:rsidR="005C56C6">
        <w:rPr>
          <w:rFonts w:ascii="Arial" w:eastAsia="Arial" w:hAnsi="Arial" w:cs="Arial"/>
          <w:color w:val="000000"/>
          <w:sz w:val="20"/>
        </w:rPr>
        <w:t xml:space="preserve">Password </w:t>
      </w:r>
      <w:r>
        <w:rPr>
          <w:rFonts w:ascii="Arial" w:eastAsia="Arial" w:hAnsi="Arial" w:cs="Arial"/>
          <w:color w:val="000000"/>
          <w:sz w:val="20"/>
        </w:rPr>
        <w:t xml:space="preserve">for accessing the </w:t>
      </w:r>
      <w:r w:rsidR="00041658">
        <w:rPr>
          <w:rFonts w:ascii="Arial" w:eastAsia="Arial" w:hAnsi="Arial" w:cs="Arial"/>
          <w:color w:val="000000"/>
          <w:sz w:val="20"/>
        </w:rPr>
        <w:t>PHmHEALTH application</w:t>
      </w:r>
      <w:r>
        <w:rPr>
          <w:rFonts w:ascii="Arial" w:eastAsia="Arial" w:hAnsi="Arial" w:cs="Arial"/>
          <w:color w:val="000000"/>
          <w:sz w:val="20"/>
        </w:rPr>
        <w:t xml:space="preserve"> on the phone.</w:t>
      </w:r>
    </w:p>
    <w:p w:rsidR="003A32B3" w:rsidRDefault="003A32B3" w:rsidP="003A32B3">
      <w:pPr>
        <w:numPr>
          <w:ilvl w:val="4"/>
          <w:numId w:val="6"/>
        </w:numPr>
        <w:spacing w:after="0" w:line="240" w:lineRule="auto"/>
        <w:ind w:left="2520" w:hanging="360"/>
        <w:rPr>
          <w:rFonts w:ascii="Arial" w:eastAsia="Arial" w:hAnsi="Arial" w:cs="Arial"/>
          <w:color w:val="000000"/>
          <w:sz w:val="20"/>
        </w:rPr>
      </w:pPr>
    </w:p>
    <w:p w:rsidR="005F5FDA" w:rsidRDefault="005F5FDA" w:rsidP="003A32B3">
      <w:pPr>
        <w:numPr>
          <w:ilvl w:val="4"/>
          <w:numId w:val="6"/>
        </w:numPr>
        <w:spacing w:after="0" w:line="240" w:lineRule="auto"/>
        <w:ind w:left="25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Password mask to be set as min 4 characters and max 15 characters.</w:t>
      </w:r>
    </w:p>
    <w:p w:rsidR="00AE743A" w:rsidRDefault="00AE743A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AE743A" w:rsidRDefault="00AE743A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AE743A" w:rsidRDefault="005C56C6">
      <w:pPr>
        <w:numPr>
          <w:ilvl w:val="0"/>
          <w:numId w:val="8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Password is sent to service and the application waits for the response.</w:t>
      </w:r>
    </w:p>
    <w:p w:rsidR="00AE743A" w:rsidRDefault="00AE743A">
      <w:pPr>
        <w:spacing w:after="0" w:line="240" w:lineRule="auto"/>
        <w:ind w:left="2880"/>
        <w:rPr>
          <w:rFonts w:ascii="Arial" w:eastAsia="Arial" w:hAnsi="Arial" w:cs="Arial"/>
          <w:color w:val="000000"/>
          <w:sz w:val="20"/>
        </w:rPr>
      </w:pPr>
    </w:p>
    <w:p w:rsidR="00AE743A" w:rsidRDefault="005C56C6">
      <w:pPr>
        <w:numPr>
          <w:ilvl w:val="0"/>
          <w:numId w:val="9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App starts a response timer, which is a timeout to indicate whether the auth message has been acknowledged or not. </w:t>
      </w:r>
      <w:r w:rsidR="00CE3665">
        <w:rPr>
          <w:rFonts w:ascii="Arial" w:eastAsia="Arial" w:hAnsi="Arial" w:cs="Arial"/>
          <w:color w:val="000000"/>
          <w:sz w:val="20"/>
        </w:rPr>
        <w:t xml:space="preserve"> Hour glass is displayed on</w:t>
      </w:r>
      <w:r w:rsidR="0091305C">
        <w:rPr>
          <w:rFonts w:ascii="Arial" w:eastAsia="Arial" w:hAnsi="Arial" w:cs="Arial"/>
          <w:color w:val="000000"/>
          <w:sz w:val="20"/>
        </w:rPr>
        <w:t xml:space="preserve"> the screen and the message “Authentication in progress…” is displayed. If the authentication fails the application displays the message “Authentication failed…” and the user is taken to the retry state.</w:t>
      </w:r>
    </w:p>
    <w:p w:rsidR="00AE743A" w:rsidRDefault="00AE743A">
      <w:pPr>
        <w:spacing w:after="0" w:line="240" w:lineRule="auto"/>
        <w:ind w:left="2521"/>
        <w:rPr>
          <w:rFonts w:ascii="Arial" w:eastAsia="Arial" w:hAnsi="Arial" w:cs="Arial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Arial" w:eastAsia="Arial" w:hAnsi="Arial" w:cs="Arial"/>
          <w:color w:val="000000"/>
          <w:sz w:val="20"/>
        </w:rPr>
      </w:pPr>
    </w:p>
    <w:p w:rsidR="00AE743A" w:rsidRDefault="005C56C6">
      <w:pPr>
        <w:numPr>
          <w:ilvl w:val="0"/>
          <w:numId w:val="10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the retry state the Password can be sent again for login if the initial authentication fails. </w:t>
      </w:r>
    </w:p>
    <w:p w:rsidR="00AE743A" w:rsidRDefault="00AE743A">
      <w:pPr>
        <w:spacing w:after="0" w:line="240" w:lineRule="auto"/>
        <w:ind w:left="2521"/>
        <w:rPr>
          <w:rFonts w:ascii="Arial" w:eastAsia="Arial" w:hAnsi="Arial" w:cs="Arial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Arial" w:eastAsia="Arial" w:hAnsi="Arial" w:cs="Arial"/>
          <w:color w:val="000000"/>
          <w:sz w:val="20"/>
        </w:rPr>
      </w:pPr>
    </w:p>
    <w:p w:rsidR="00AE743A" w:rsidRDefault="005C56C6">
      <w:pPr>
        <w:numPr>
          <w:ilvl w:val="0"/>
          <w:numId w:val="11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App authenticates the HCP and app opens</w:t>
      </w:r>
      <w:r w:rsidR="00677F93">
        <w:rPr>
          <w:rFonts w:ascii="Arial" w:eastAsia="Arial" w:hAnsi="Arial" w:cs="Arial"/>
          <w:color w:val="000000"/>
          <w:sz w:val="20"/>
        </w:rPr>
        <w:t xml:space="preserve">. The </w:t>
      </w:r>
      <w:r w:rsidR="003D1557">
        <w:rPr>
          <w:rFonts w:ascii="Arial" w:eastAsia="Arial" w:hAnsi="Arial" w:cs="Arial"/>
          <w:color w:val="000000"/>
          <w:sz w:val="20"/>
        </w:rPr>
        <w:t>application now does the following:</w:t>
      </w:r>
    </w:p>
    <w:p w:rsidR="003D1557" w:rsidRDefault="003D1557" w:rsidP="003D1557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3D1557" w:rsidRDefault="003D1557" w:rsidP="003D1557">
      <w:pPr>
        <w:numPr>
          <w:ilvl w:val="0"/>
          <w:numId w:val="16"/>
        </w:numPr>
        <w:spacing w:after="0" w:line="240" w:lineRule="auto"/>
        <w:ind w:left="3957" w:hanging="35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Start NFC reader</w:t>
      </w:r>
    </w:p>
    <w:p w:rsidR="003D1557" w:rsidRDefault="003D1557" w:rsidP="003D1557">
      <w:pPr>
        <w:spacing w:after="0" w:line="240" w:lineRule="auto"/>
        <w:ind w:left="3598"/>
        <w:rPr>
          <w:rFonts w:ascii="Times New Roman" w:eastAsia="Times New Roman" w:hAnsi="Times New Roman" w:cs="Times New Roman"/>
          <w:color w:val="000000"/>
          <w:sz w:val="20"/>
        </w:rPr>
      </w:pPr>
    </w:p>
    <w:p w:rsidR="003D1557" w:rsidRDefault="003D1557" w:rsidP="003D1557">
      <w:pPr>
        <w:numPr>
          <w:ilvl w:val="0"/>
          <w:numId w:val="17"/>
        </w:numPr>
        <w:spacing w:after="0" w:line="240" w:lineRule="auto"/>
        <w:ind w:left="3957" w:hanging="35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Display NFC icon</w:t>
      </w:r>
    </w:p>
    <w:p w:rsidR="003D1557" w:rsidRDefault="003D1557" w:rsidP="003D1557">
      <w:pPr>
        <w:spacing w:after="0" w:line="240" w:lineRule="auto"/>
        <w:ind w:left="3598"/>
        <w:rPr>
          <w:rFonts w:ascii="Times New Roman" w:eastAsia="Times New Roman" w:hAnsi="Times New Roman" w:cs="Times New Roman"/>
          <w:color w:val="000000"/>
          <w:sz w:val="20"/>
        </w:rPr>
      </w:pPr>
    </w:p>
    <w:p w:rsidR="003D1557" w:rsidRDefault="003D1557" w:rsidP="003D1557">
      <w:pPr>
        <w:numPr>
          <w:ilvl w:val="0"/>
          <w:numId w:val="18"/>
        </w:numPr>
        <w:spacing w:after="0" w:line="240" w:lineRule="auto"/>
        <w:ind w:left="3957" w:hanging="35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Wait for patient tag NFC read </w:t>
      </w:r>
      <w:r w:rsidR="00FE5163">
        <w:rPr>
          <w:rFonts w:ascii="Arial" w:eastAsia="Arial" w:hAnsi="Arial" w:cs="Arial"/>
          <w:color w:val="000000"/>
          <w:sz w:val="20"/>
        </w:rPr>
        <w:t>(a</w:t>
      </w:r>
      <w:r>
        <w:rPr>
          <w:rFonts w:ascii="Arial" w:eastAsia="Arial" w:hAnsi="Arial" w:cs="Arial"/>
          <w:color w:val="000000"/>
          <w:sz w:val="20"/>
        </w:rPr>
        <w:t xml:space="preserve"> message “Awaiting NFC Tag In…” is displayed.</w:t>
      </w:r>
    </w:p>
    <w:p w:rsidR="003D1557" w:rsidRDefault="003D1557" w:rsidP="003D1557">
      <w:pPr>
        <w:spacing w:after="0" w:line="240" w:lineRule="auto"/>
        <w:ind w:left="3957"/>
        <w:rPr>
          <w:rFonts w:ascii="Arial" w:eastAsia="Arial" w:hAnsi="Arial" w:cs="Arial"/>
          <w:color w:val="000000"/>
          <w:sz w:val="20"/>
        </w:rPr>
      </w:pPr>
    </w:p>
    <w:p w:rsidR="00B16906" w:rsidRDefault="00B16906" w:rsidP="00B16906">
      <w:pPr>
        <w:spacing w:after="0" w:line="240" w:lineRule="auto"/>
        <w:ind w:left="2880"/>
        <w:rPr>
          <w:rFonts w:ascii="Arial" w:eastAsia="Arial" w:hAnsi="Arial" w:cs="Arial"/>
          <w:color w:val="000000"/>
          <w:sz w:val="20"/>
        </w:rPr>
      </w:pPr>
    </w:p>
    <w:p w:rsidR="00B16906" w:rsidRDefault="00B16906">
      <w:pPr>
        <w:numPr>
          <w:ilvl w:val="0"/>
          <w:numId w:val="11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Once the patient is authenticated the details of the patient is displayed on the screen.</w:t>
      </w:r>
    </w:p>
    <w:p w:rsidR="00B16906" w:rsidRDefault="00B16906" w:rsidP="00B16906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B16906" w:rsidRDefault="00B16906">
      <w:pPr>
        <w:numPr>
          <w:ilvl w:val="0"/>
          <w:numId w:val="11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The application starts a “Start timer”, which is used to clock the time for start and end of the visit. The display should have a large digital or analog timer widget – the timer should dominate the view.</w:t>
      </w:r>
    </w:p>
    <w:p w:rsidR="00B16906" w:rsidRDefault="00B16906" w:rsidP="00B16906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B16906" w:rsidRDefault="00B16906">
      <w:pPr>
        <w:numPr>
          <w:ilvl w:val="0"/>
          <w:numId w:val="11"/>
        </w:numPr>
        <w:spacing w:after="0" w:line="240" w:lineRule="auto"/>
        <w:ind w:left="2880" w:hanging="35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When the HCP taps on “End Visit” button the application waits for patient’s NFC tag-out.</w:t>
      </w:r>
    </w:p>
    <w:p w:rsidR="00AE743A" w:rsidRDefault="00AE743A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AE743A">
      <w:pPr>
        <w:spacing w:after="0" w:line="240" w:lineRule="auto"/>
        <w:ind w:left="252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5C56C6">
      <w:pPr>
        <w:numPr>
          <w:ilvl w:val="0"/>
          <w:numId w:val="20"/>
        </w:numPr>
        <w:spacing w:after="0" w:line="240" w:lineRule="auto"/>
        <w:ind w:left="1440" w:hanging="35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Sprint 2 Front end</w:t>
      </w:r>
    </w:p>
    <w:p w:rsidR="00AE743A" w:rsidRDefault="00AE743A">
      <w:pPr>
        <w:spacing w:after="0" w:line="240" w:lineRule="auto"/>
        <w:ind w:left="1081"/>
        <w:rPr>
          <w:rFonts w:ascii="Times New Roman" w:eastAsia="Times New Roman" w:hAnsi="Times New Roman" w:cs="Times New Roman"/>
          <w:color w:val="000000"/>
          <w:sz w:val="20"/>
        </w:rPr>
      </w:pPr>
    </w:p>
    <w:p w:rsidR="00C971DC" w:rsidRDefault="00C971DC" w:rsidP="00C971D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AF032B" w:rsidRDefault="00C971DC" w:rsidP="00F21A30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Patient Panel</w:t>
      </w:r>
      <w:r w:rsidR="00041658">
        <w:rPr>
          <w:rFonts w:ascii="Arial" w:eastAsia="Arial" w:hAnsi="Arial" w:cs="Arial"/>
          <w:color w:val="000000"/>
          <w:sz w:val="20"/>
        </w:rPr>
        <w:br/>
        <w:t>After successful login the user will redirect</w:t>
      </w:r>
      <w:r w:rsidR="00AF032B">
        <w:rPr>
          <w:rFonts w:ascii="Arial" w:eastAsia="Arial" w:hAnsi="Arial" w:cs="Arial"/>
          <w:color w:val="000000"/>
          <w:sz w:val="20"/>
        </w:rPr>
        <w:t>ed</w:t>
      </w:r>
      <w:r w:rsidR="00041658">
        <w:rPr>
          <w:rFonts w:ascii="Arial" w:eastAsia="Arial" w:hAnsi="Arial" w:cs="Arial"/>
          <w:color w:val="000000"/>
          <w:sz w:val="20"/>
        </w:rPr>
        <w:t xml:space="preserve"> to patient listing</w:t>
      </w:r>
      <w:r w:rsidR="00AF032B">
        <w:rPr>
          <w:rFonts w:ascii="Arial" w:eastAsia="Arial" w:hAnsi="Arial" w:cs="Arial"/>
          <w:color w:val="000000"/>
          <w:sz w:val="20"/>
        </w:rPr>
        <w:t xml:space="preserve"> or the appointment schedule</w:t>
      </w:r>
      <w:r w:rsidR="00041658">
        <w:rPr>
          <w:rFonts w:ascii="Arial" w:eastAsia="Arial" w:hAnsi="Arial" w:cs="Arial"/>
          <w:color w:val="000000"/>
          <w:sz w:val="20"/>
        </w:rPr>
        <w:t xml:space="preserve"> page.</w:t>
      </w:r>
    </w:p>
    <w:p w:rsidR="00AF032B" w:rsidRDefault="00AF032B" w:rsidP="00AF032B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C971DC" w:rsidRDefault="00041658" w:rsidP="00F21A30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Each item in the list contains patient name</w:t>
      </w:r>
      <w:r w:rsidR="003A244C">
        <w:rPr>
          <w:rFonts w:ascii="Arial" w:eastAsia="Arial" w:hAnsi="Arial" w:cs="Arial"/>
          <w:color w:val="000000"/>
          <w:sz w:val="20"/>
        </w:rPr>
        <w:t xml:space="preserve">, visit </w:t>
      </w:r>
      <w:r w:rsidR="00C971DC">
        <w:rPr>
          <w:rFonts w:ascii="Arial" w:eastAsia="Arial" w:hAnsi="Arial" w:cs="Arial"/>
          <w:color w:val="000000"/>
          <w:sz w:val="20"/>
        </w:rPr>
        <w:t>date/</w:t>
      </w:r>
      <w:r w:rsidR="003A244C">
        <w:rPr>
          <w:rFonts w:ascii="Arial" w:eastAsia="Arial" w:hAnsi="Arial" w:cs="Arial"/>
          <w:color w:val="000000"/>
          <w:sz w:val="20"/>
        </w:rPr>
        <w:t>time, and tag-in button.</w:t>
      </w:r>
    </w:p>
    <w:p w:rsidR="00C971DC" w:rsidRDefault="00C971DC" w:rsidP="00C971DC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C971DC" w:rsidRDefault="003A244C" w:rsidP="00F21A30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When </w:t>
      </w:r>
      <w:r w:rsidR="00C971DC">
        <w:rPr>
          <w:rFonts w:ascii="Arial" w:eastAsia="Arial" w:hAnsi="Arial" w:cs="Arial"/>
          <w:color w:val="000000"/>
          <w:sz w:val="20"/>
        </w:rPr>
        <w:t xml:space="preserve">the HCP taps </w:t>
      </w:r>
      <w:r>
        <w:rPr>
          <w:rFonts w:ascii="Arial" w:eastAsia="Arial" w:hAnsi="Arial" w:cs="Arial"/>
          <w:color w:val="000000"/>
          <w:sz w:val="20"/>
        </w:rPr>
        <w:t>on</w:t>
      </w:r>
      <w:r w:rsidR="00C971DC">
        <w:rPr>
          <w:rFonts w:ascii="Arial" w:eastAsia="Arial" w:hAnsi="Arial" w:cs="Arial"/>
          <w:color w:val="000000"/>
          <w:sz w:val="20"/>
        </w:rPr>
        <w:t>e of the patients in the list</w:t>
      </w:r>
      <w:r>
        <w:rPr>
          <w:rFonts w:ascii="Arial" w:eastAsia="Arial" w:hAnsi="Arial" w:cs="Arial"/>
          <w:color w:val="000000"/>
          <w:sz w:val="20"/>
        </w:rPr>
        <w:t xml:space="preserve">, it will </w:t>
      </w:r>
      <w:r w:rsidR="00C971DC">
        <w:rPr>
          <w:rFonts w:ascii="Arial" w:eastAsia="Arial" w:hAnsi="Arial" w:cs="Arial"/>
          <w:color w:val="000000"/>
          <w:sz w:val="20"/>
        </w:rPr>
        <w:t>open the</w:t>
      </w:r>
      <w:r>
        <w:rPr>
          <w:rFonts w:ascii="Arial" w:eastAsia="Arial" w:hAnsi="Arial" w:cs="Arial"/>
          <w:color w:val="000000"/>
          <w:sz w:val="20"/>
        </w:rPr>
        <w:t xml:space="preserve"> patient detail page</w:t>
      </w:r>
      <w:r w:rsidR="00C971DC">
        <w:rPr>
          <w:rFonts w:ascii="Arial" w:eastAsia="Arial" w:hAnsi="Arial" w:cs="Arial"/>
          <w:color w:val="000000"/>
          <w:sz w:val="20"/>
        </w:rPr>
        <w:t>.</w:t>
      </w:r>
    </w:p>
    <w:p w:rsidR="00C971DC" w:rsidRDefault="00C971DC" w:rsidP="00C971DC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F21A30" w:rsidRDefault="003A244C" w:rsidP="00F21A30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When</w:t>
      </w:r>
      <w:r w:rsidR="00C971DC">
        <w:rPr>
          <w:rFonts w:ascii="Arial" w:eastAsia="Arial" w:hAnsi="Arial" w:cs="Arial"/>
          <w:color w:val="000000"/>
          <w:sz w:val="20"/>
        </w:rPr>
        <w:t xml:space="preserve"> the HCP taps on</w:t>
      </w:r>
      <w:r>
        <w:rPr>
          <w:rFonts w:ascii="Arial" w:eastAsia="Arial" w:hAnsi="Arial" w:cs="Arial"/>
          <w:color w:val="000000"/>
          <w:sz w:val="20"/>
        </w:rPr>
        <w:t xml:space="preserve"> the tag-in button, it will take you to tag-in screen.</w:t>
      </w:r>
    </w:p>
    <w:p w:rsidR="00C971DC" w:rsidRDefault="00C971DC" w:rsidP="00C971DC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C971DC" w:rsidRDefault="00555FC9" w:rsidP="00F21A30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There are different validations performed during tag-in</w:t>
      </w:r>
    </w:p>
    <w:p w:rsidR="00555FC9" w:rsidRDefault="00555FC9" w:rsidP="00555FC9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555FC9" w:rsidRDefault="00555FC9" w:rsidP="00555FC9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If the card with different patient-id (With patient id that is not present in the result set returned from the server?) is swiped, the following message will be displayed “Un-Authorized Patient”.</w:t>
      </w:r>
    </w:p>
    <w:p w:rsidR="00555FC9" w:rsidRDefault="00555FC9" w:rsidP="00555FC9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555FC9" w:rsidRDefault="00555FC9" w:rsidP="00555FC9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If a card which is not NDEF formatted is swiped, the following message will be displayed “This card is not NDEF formatted”.</w:t>
      </w:r>
    </w:p>
    <w:p w:rsidR="00555FC9" w:rsidRDefault="00555FC9" w:rsidP="00555FC9">
      <w:pPr>
        <w:pStyle w:val="ListParagraph"/>
        <w:rPr>
          <w:rFonts w:ascii="Arial" w:eastAsia="Arial" w:hAnsi="Arial" w:cs="Arial"/>
          <w:color w:val="000000"/>
          <w:sz w:val="20"/>
        </w:rPr>
      </w:pPr>
    </w:p>
    <w:p w:rsidR="00555FC9" w:rsidRPr="00555FC9" w:rsidRDefault="00555FC9" w:rsidP="00555FC9">
      <w:pPr>
        <w:numPr>
          <w:ilvl w:val="0"/>
          <w:numId w:val="21"/>
        </w:numPr>
        <w:spacing w:after="0" w:line="240" w:lineRule="auto"/>
        <w:ind w:left="2160" w:hanging="179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If a card which has no data on it is swiped, the following message will be displayed “No patient id found”.</w:t>
      </w:r>
    </w:p>
    <w:p w:rsidR="00555FC9" w:rsidRPr="00F21A30" w:rsidRDefault="00555FC9" w:rsidP="00555FC9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F21A30" w:rsidRDefault="00F21A30">
      <w:pPr>
        <w:spacing w:after="0" w:line="240" w:lineRule="auto"/>
        <w:ind w:left="1081"/>
        <w:rPr>
          <w:rFonts w:ascii="Times New Roman" w:eastAsia="Times New Roman" w:hAnsi="Times New Roman" w:cs="Times New Roman"/>
          <w:color w:val="000000"/>
          <w:sz w:val="20"/>
        </w:rPr>
      </w:pPr>
    </w:p>
    <w:p w:rsidR="00F21A30" w:rsidRDefault="00F21A30">
      <w:pPr>
        <w:spacing w:after="0" w:line="240" w:lineRule="auto"/>
        <w:ind w:left="1081"/>
        <w:rPr>
          <w:rFonts w:ascii="Times New Roman" w:eastAsia="Times New Roman" w:hAnsi="Times New Roman" w:cs="Times New Roman"/>
          <w:color w:val="000000"/>
          <w:sz w:val="20"/>
        </w:rPr>
      </w:pPr>
    </w:p>
    <w:p w:rsidR="00AE743A" w:rsidRDefault="003A244C">
      <w:pPr>
        <w:numPr>
          <w:ilvl w:val="0"/>
          <w:numId w:val="21"/>
        </w:numPr>
        <w:spacing w:after="0" w:line="240" w:lineRule="auto"/>
        <w:ind w:left="2160" w:hanging="17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Patient Detail</w:t>
      </w:r>
    </w:p>
    <w:p w:rsidR="00C971DC" w:rsidRDefault="00C971DC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AE743A" w:rsidRDefault="003A244C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The patient detail </w:t>
      </w:r>
      <w:r w:rsidR="00F27318">
        <w:rPr>
          <w:rFonts w:ascii="Arial" w:eastAsia="Arial" w:hAnsi="Arial" w:cs="Arial"/>
          <w:color w:val="000000"/>
          <w:sz w:val="20"/>
        </w:rPr>
        <w:t>screen contains</w:t>
      </w:r>
      <w:r>
        <w:rPr>
          <w:rFonts w:ascii="Arial" w:eastAsia="Arial" w:hAnsi="Arial" w:cs="Arial"/>
          <w:color w:val="000000"/>
          <w:sz w:val="20"/>
        </w:rPr>
        <w:t xml:space="preserve"> patient name, phone number, address, and </w:t>
      </w:r>
      <w:r w:rsidR="00C971DC">
        <w:rPr>
          <w:rFonts w:ascii="Arial" w:eastAsia="Arial" w:hAnsi="Arial" w:cs="Arial"/>
          <w:color w:val="000000"/>
          <w:sz w:val="20"/>
        </w:rPr>
        <w:t xml:space="preserve">appointment date / </w:t>
      </w:r>
      <w:r>
        <w:rPr>
          <w:rFonts w:ascii="Arial" w:eastAsia="Arial" w:hAnsi="Arial" w:cs="Arial"/>
          <w:color w:val="000000"/>
          <w:sz w:val="20"/>
        </w:rPr>
        <w:t>time.</w:t>
      </w:r>
    </w:p>
    <w:p w:rsidR="00C971DC" w:rsidRDefault="00C971DC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555FC9" w:rsidRDefault="003A244C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It contains two buttons, one </w:t>
      </w:r>
      <w:r w:rsidR="00F27318">
        <w:rPr>
          <w:rFonts w:ascii="Arial" w:eastAsia="Arial" w:hAnsi="Arial" w:cs="Arial"/>
          <w:color w:val="000000"/>
          <w:sz w:val="20"/>
        </w:rPr>
        <w:t>for viewing the</w:t>
      </w:r>
      <w:r>
        <w:rPr>
          <w:rFonts w:ascii="Arial" w:eastAsia="Arial" w:hAnsi="Arial" w:cs="Arial"/>
          <w:color w:val="000000"/>
          <w:sz w:val="20"/>
        </w:rPr>
        <w:t xml:space="preserve"> patient location in the google map and another one is for view</w:t>
      </w:r>
      <w:r w:rsidR="00F27318">
        <w:rPr>
          <w:rFonts w:ascii="Arial" w:eastAsia="Arial" w:hAnsi="Arial" w:cs="Arial"/>
          <w:color w:val="000000"/>
          <w:sz w:val="20"/>
        </w:rPr>
        <w:t>ing</w:t>
      </w:r>
      <w:r>
        <w:rPr>
          <w:rFonts w:ascii="Arial" w:eastAsia="Arial" w:hAnsi="Arial" w:cs="Arial"/>
          <w:color w:val="000000"/>
          <w:sz w:val="20"/>
        </w:rPr>
        <w:t xml:space="preserve"> more information about the patient</w:t>
      </w:r>
      <w:r w:rsidR="00555FC9">
        <w:rPr>
          <w:rFonts w:ascii="Arial" w:eastAsia="Arial" w:hAnsi="Arial" w:cs="Arial"/>
          <w:color w:val="000000"/>
          <w:sz w:val="20"/>
        </w:rPr>
        <w:t xml:space="preserve"> such as</w:t>
      </w:r>
      <w:r w:rsidR="00555FC9" w:rsidRPr="00555FC9">
        <w:rPr>
          <w:rFonts w:ascii="Arial" w:eastAsia="Arial" w:hAnsi="Arial" w:cs="Arial"/>
          <w:color w:val="000000"/>
          <w:sz w:val="20"/>
        </w:rPr>
        <w:t xml:space="preserve"> patients name, phone, address, birth date, gender and marital status</w:t>
      </w:r>
    </w:p>
    <w:p w:rsidR="00555FC9" w:rsidRDefault="00555FC9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555FC9" w:rsidRPr="004823BA" w:rsidRDefault="00555FC9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  <w:r w:rsidRPr="004823BA">
        <w:rPr>
          <w:rFonts w:ascii="Arial" w:eastAsia="Arial" w:hAnsi="Arial" w:cs="Arial"/>
          <w:color w:val="000000"/>
          <w:sz w:val="20"/>
        </w:rPr>
        <w:t>An end encounter button will be displayed when the HCP swipes the page to left</w:t>
      </w:r>
    </w:p>
    <w:p w:rsidR="00555FC9" w:rsidRPr="004823BA" w:rsidRDefault="00555FC9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555FC9" w:rsidRPr="00555FC9" w:rsidRDefault="00555FC9" w:rsidP="00555FC9">
      <w:pPr>
        <w:ind w:left="2160"/>
        <w:jc w:val="both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On click of the end encounter button, an image will appear with a message “A</w:t>
      </w:r>
      <w:r>
        <w:rPr>
          <w:rFonts w:ascii="Arial" w:eastAsia="Arial" w:hAnsi="Arial" w:cs="Arial"/>
          <w:color w:val="000000"/>
          <w:sz w:val="20"/>
        </w:rPr>
        <w:t>waiting NFC Tag out (Patient)”.</w:t>
      </w:r>
    </w:p>
    <w:p w:rsidR="00555FC9" w:rsidRPr="00555FC9" w:rsidRDefault="00555FC9" w:rsidP="004823BA">
      <w:pPr>
        <w:ind w:left="2160"/>
        <w:jc w:val="both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At this point the same NFC card (previously used for tag-in) needs to be swiped for tag-out</w:t>
      </w:r>
    </w:p>
    <w:p w:rsidR="00555FC9" w:rsidRPr="00555FC9" w:rsidRDefault="00555FC9" w:rsidP="004823BA">
      <w:pPr>
        <w:ind w:left="1440"/>
        <w:jc w:val="both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lastRenderedPageBreak/>
        <w:t xml:space="preserve">All the validations that were applicable for tag-in are applicable for tag-out as well, except when the invalid patient card is swiped, a message will be displayed saying, “Please tag-out with the card used for tag-in”. </w:t>
      </w:r>
    </w:p>
    <w:p w:rsidR="00555FC9" w:rsidRPr="00555FC9" w:rsidRDefault="00555FC9" w:rsidP="004823BA">
      <w:pPr>
        <w:ind w:left="1440"/>
        <w:jc w:val="both"/>
        <w:rPr>
          <w:rFonts w:ascii="Arial" w:eastAsia="Arial" w:hAnsi="Arial" w:cs="Arial"/>
          <w:color w:val="000000"/>
          <w:sz w:val="20"/>
        </w:rPr>
      </w:pPr>
      <w:r w:rsidRPr="00555FC9">
        <w:rPr>
          <w:rFonts w:ascii="Arial" w:eastAsia="Arial" w:hAnsi="Arial" w:cs="Arial"/>
          <w:color w:val="000000"/>
          <w:sz w:val="20"/>
        </w:rPr>
        <w:t>On successful tag-out the HCP will be taken back to the Log In screen i.e. the first screen of the application.</w:t>
      </w:r>
    </w:p>
    <w:p w:rsidR="00555FC9" w:rsidRPr="00555FC9" w:rsidRDefault="00555FC9" w:rsidP="003A244C">
      <w:pPr>
        <w:spacing w:after="0" w:line="240" w:lineRule="auto"/>
        <w:ind w:left="2160"/>
        <w:rPr>
          <w:rFonts w:ascii="Arial" w:eastAsia="Arial" w:hAnsi="Arial" w:cs="Arial"/>
          <w:color w:val="000000"/>
          <w:sz w:val="20"/>
        </w:rPr>
      </w:pPr>
    </w:p>
    <w:p w:rsidR="00AE743A" w:rsidRPr="004823BA" w:rsidRDefault="004823BA" w:rsidP="004823BA">
      <w:pPr>
        <w:pStyle w:val="Heading1"/>
        <w:rPr>
          <w:rFonts w:eastAsia="Cambria"/>
        </w:rPr>
      </w:pPr>
      <w:bookmarkStart w:id="4" w:name="_Toc359319563"/>
      <w:r>
        <w:rPr>
          <w:rFonts w:eastAsia="Cambria"/>
        </w:rPr>
        <w:t xml:space="preserve">5.0 </w:t>
      </w:r>
      <w:r w:rsidR="005C56C6" w:rsidRPr="004823BA">
        <w:rPr>
          <w:rFonts w:eastAsia="Cambria"/>
        </w:rPr>
        <w:t>Current Process</w:t>
      </w:r>
      <w:bookmarkEnd w:id="4"/>
    </w:p>
    <w:p w:rsidR="00AE743A" w:rsidRDefault="005C56C6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:rsidR="004823BA" w:rsidRDefault="004823BA" w:rsidP="004823BA">
      <w:pPr>
        <w:pStyle w:val="Heading1"/>
        <w:rPr>
          <w:rFonts w:eastAsia="Cambria"/>
        </w:rPr>
      </w:pPr>
    </w:p>
    <w:p w:rsidR="00AE743A" w:rsidRDefault="004823BA" w:rsidP="004823BA">
      <w:pPr>
        <w:pStyle w:val="Heading1"/>
        <w:rPr>
          <w:rFonts w:ascii="Cambria" w:eastAsia="Cambria" w:hAnsi="Cambria" w:cs="Cambria"/>
          <w:b w:val="0"/>
          <w:color w:val="365F91"/>
        </w:rPr>
      </w:pPr>
      <w:bookmarkStart w:id="5" w:name="_Toc359319564"/>
      <w:r>
        <w:rPr>
          <w:rFonts w:eastAsia="Cambria"/>
        </w:rPr>
        <w:t xml:space="preserve">6.0 </w:t>
      </w:r>
      <w:r w:rsidR="005C56C6" w:rsidRPr="004823BA">
        <w:rPr>
          <w:rFonts w:eastAsia="Cambria"/>
        </w:rPr>
        <w:t>Proposed Process</w:t>
      </w:r>
      <w:bookmarkEnd w:id="5"/>
    </w:p>
    <w:p w:rsidR="00AE743A" w:rsidRDefault="005C56C6" w:rsidP="00C31E55">
      <w:pPr>
        <w:pStyle w:val="ListParagraph"/>
        <w:keepNext/>
        <w:keepLines/>
        <w:numPr>
          <w:ilvl w:val="0"/>
          <w:numId w:val="27"/>
        </w:numPr>
        <w:spacing w:before="480" w:after="0"/>
        <w:rPr>
          <w:rFonts w:ascii="Arial" w:eastAsia="Arial" w:hAnsi="Arial" w:cs="Arial"/>
          <w:sz w:val="20"/>
        </w:rPr>
      </w:pPr>
      <w:r w:rsidRPr="00C31E55">
        <w:rPr>
          <w:rFonts w:ascii="Arial" w:eastAsia="Arial" w:hAnsi="Arial" w:cs="Arial"/>
          <w:sz w:val="20"/>
        </w:rPr>
        <w:t>HCP must install an app on their mobile which is provided by the PHmH</w:t>
      </w:r>
      <w:r w:rsidR="00BF7333" w:rsidRPr="00C31E55">
        <w:rPr>
          <w:rFonts w:ascii="Arial" w:eastAsia="Arial" w:hAnsi="Arial" w:cs="Arial"/>
          <w:sz w:val="20"/>
        </w:rPr>
        <w:t>EALTH</w:t>
      </w:r>
      <w:r w:rsidRPr="00C31E55">
        <w:rPr>
          <w:rFonts w:ascii="Arial" w:eastAsia="Arial" w:hAnsi="Arial" w:cs="Arial"/>
          <w:sz w:val="20"/>
        </w:rPr>
        <w:t xml:space="preserve">. </w:t>
      </w:r>
    </w:p>
    <w:p w:rsidR="003A32B3" w:rsidRPr="00C31E55" w:rsidRDefault="003A32B3" w:rsidP="003A32B3">
      <w:pPr>
        <w:pStyle w:val="ListParagraph"/>
        <w:keepNext/>
        <w:keepLines/>
        <w:spacing w:before="480" w:after="0"/>
        <w:rPr>
          <w:rFonts w:ascii="Arial" w:eastAsia="Arial" w:hAnsi="Arial" w:cs="Arial"/>
          <w:sz w:val="20"/>
        </w:rPr>
      </w:pPr>
    </w:p>
    <w:p w:rsidR="00282BCB" w:rsidRDefault="00282BCB" w:rsidP="00C31E55">
      <w:pPr>
        <w:pStyle w:val="ListParagraph"/>
        <w:keepNext/>
        <w:keepLines/>
        <w:numPr>
          <w:ilvl w:val="1"/>
          <w:numId w:val="27"/>
        </w:numPr>
        <w:spacing w:before="480" w:after="0"/>
        <w:rPr>
          <w:rFonts w:ascii="Arial" w:eastAsia="Arial" w:hAnsi="Arial" w:cs="Arial"/>
          <w:sz w:val="20"/>
        </w:rPr>
      </w:pPr>
      <w:r w:rsidRPr="00C31E55">
        <w:rPr>
          <w:rFonts w:ascii="Arial" w:eastAsia="Arial" w:hAnsi="Arial" w:cs="Arial"/>
          <w:sz w:val="20"/>
        </w:rPr>
        <w:t xml:space="preserve">PHmHEALTH must be able to uniquely identify the HCP </w:t>
      </w:r>
      <w:r w:rsidR="00D10811" w:rsidRPr="00C31E55">
        <w:rPr>
          <w:rFonts w:ascii="Arial" w:eastAsia="Arial" w:hAnsi="Arial" w:cs="Arial"/>
          <w:sz w:val="20"/>
        </w:rPr>
        <w:t xml:space="preserve">and the installed application so </w:t>
      </w:r>
      <w:r w:rsidR="00C31E55">
        <w:rPr>
          <w:rFonts w:ascii="Arial" w:eastAsia="Arial" w:hAnsi="Arial" w:cs="Arial"/>
          <w:sz w:val="20"/>
        </w:rPr>
        <w:tab/>
      </w:r>
      <w:r w:rsidR="00D10811" w:rsidRPr="00C31E55">
        <w:rPr>
          <w:rFonts w:ascii="Arial" w:eastAsia="Arial" w:hAnsi="Arial" w:cs="Arial"/>
          <w:sz w:val="20"/>
        </w:rPr>
        <w:t xml:space="preserve">that only the patients that need to visit the particular HCP can tag-in or tag-out of the </w:t>
      </w:r>
      <w:r w:rsidR="00C31E55">
        <w:rPr>
          <w:rFonts w:ascii="Arial" w:eastAsia="Arial" w:hAnsi="Arial" w:cs="Arial"/>
          <w:sz w:val="20"/>
        </w:rPr>
        <w:tab/>
      </w:r>
      <w:r w:rsidR="00D10811" w:rsidRPr="00C31E55">
        <w:rPr>
          <w:rFonts w:ascii="Arial" w:eastAsia="Arial" w:hAnsi="Arial" w:cs="Arial"/>
          <w:sz w:val="20"/>
        </w:rPr>
        <w:t>application.</w:t>
      </w:r>
    </w:p>
    <w:p w:rsidR="004823BA" w:rsidRDefault="004823BA" w:rsidP="004823BA">
      <w:pPr>
        <w:pStyle w:val="ListParagraph"/>
        <w:keepNext/>
        <w:keepLines/>
        <w:spacing w:before="480" w:after="0"/>
        <w:rPr>
          <w:rFonts w:ascii="Arial" w:eastAsia="Arial" w:hAnsi="Arial" w:cs="Arial"/>
          <w:sz w:val="20"/>
        </w:rPr>
      </w:pPr>
    </w:p>
    <w:p w:rsidR="004823BA" w:rsidRPr="00C31E55" w:rsidRDefault="004823BA" w:rsidP="004823BA">
      <w:pPr>
        <w:pStyle w:val="ListParagraph"/>
        <w:keepNext/>
        <w:keepLines/>
        <w:spacing w:before="480" w:after="0"/>
        <w:rPr>
          <w:rFonts w:ascii="Arial" w:eastAsia="Arial" w:hAnsi="Arial" w:cs="Arial"/>
          <w:sz w:val="20"/>
        </w:rPr>
      </w:pPr>
    </w:p>
    <w:p w:rsidR="00AE743A" w:rsidRDefault="004823BA" w:rsidP="004823BA">
      <w:pPr>
        <w:pStyle w:val="Heading1"/>
        <w:rPr>
          <w:rFonts w:ascii="Cambria" w:eastAsia="Cambria" w:hAnsi="Cambria" w:cs="Cambria"/>
          <w:b w:val="0"/>
          <w:color w:val="365F91"/>
        </w:rPr>
      </w:pPr>
      <w:bookmarkStart w:id="6" w:name="_Toc359319565"/>
      <w:r>
        <w:rPr>
          <w:rFonts w:eastAsia="Cambria"/>
        </w:rPr>
        <w:t xml:space="preserve">7.0 </w:t>
      </w:r>
      <w:r w:rsidR="005C56C6" w:rsidRPr="004823BA">
        <w:rPr>
          <w:rFonts w:eastAsia="Cambria"/>
        </w:rPr>
        <w:t>Acceptance Criteria</w:t>
      </w:r>
      <w:bookmarkEnd w:id="6"/>
    </w:p>
    <w:p w:rsidR="005C56C6" w:rsidRDefault="005C56C6" w:rsidP="005C56C6">
      <w:pPr>
        <w:pStyle w:val="ListParagraph"/>
        <w:numPr>
          <w:ilvl w:val="3"/>
          <w:numId w:val="31"/>
        </w:numPr>
        <w:rPr>
          <w:rFonts w:ascii="Arial" w:eastAsia="Arial" w:hAnsi="Arial" w:cs="Arial"/>
          <w:sz w:val="20"/>
        </w:rPr>
      </w:pPr>
    </w:p>
    <w:p w:rsidR="00AE743A" w:rsidRPr="00CA72A6" w:rsidRDefault="005C56C6" w:rsidP="00CA72A6">
      <w:pPr>
        <w:pStyle w:val="ListParagraph"/>
        <w:numPr>
          <w:ilvl w:val="0"/>
          <w:numId w:val="32"/>
        </w:numPr>
        <w:rPr>
          <w:rFonts w:ascii="Arial" w:eastAsia="Arial" w:hAnsi="Arial" w:cs="Arial"/>
          <w:sz w:val="20"/>
        </w:rPr>
      </w:pPr>
      <w:r w:rsidRPr="005C56C6">
        <w:rPr>
          <w:rFonts w:ascii="Arial" w:eastAsia="Arial" w:hAnsi="Arial" w:cs="Arial"/>
          <w:sz w:val="20"/>
        </w:rPr>
        <w:t>NFC testing will</w:t>
      </w:r>
      <w:r w:rsidR="00E67144" w:rsidRPr="005C56C6">
        <w:rPr>
          <w:rFonts w:ascii="Arial" w:eastAsia="Arial" w:hAnsi="Arial" w:cs="Arial"/>
          <w:sz w:val="20"/>
        </w:rPr>
        <w:t xml:space="preserve"> be</w:t>
      </w:r>
      <w:r w:rsidRPr="005C56C6">
        <w:rPr>
          <w:rFonts w:ascii="Arial" w:eastAsia="Arial" w:hAnsi="Arial" w:cs="Arial"/>
          <w:sz w:val="20"/>
        </w:rPr>
        <w:t xml:space="preserve"> done by using</w:t>
      </w:r>
      <w:r w:rsidR="00047A3B">
        <w:rPr>
          <w:rFonts w:ascii="Arial" w:eastAsia="Arial" w:hAnsi="Arial" w:cs="Arial"/>
          <w:sz w:val="20"/>
        </w:rPr>
        <w:t xml:space="preserve"> simulation using NFC libraries to start with. The final testing will be done using NFC card </w:t>
      </w:r>
      <w:r w:rsidR="00A46817">
        <w:rPr>
          <w:rFonts w:ascii="Arial" w:eastAsia="Arial" w:hAnsi="Arial" w:cs="Arial"/>
          <w:sz w:val="20"/>
        </w:rPr>
        <w:t>and tablet</w:t>
      </w:r>
      <w:r w:rsidR="00CA72A6">
        <w:rPr>
          <w:rFonts w:ascii="Arial" w:eastAsia="Arial" w:hAnsi="Arial" w:cs="Arial"/>
          <w:sz w:val="20"/>
        </w:rPr>
        <w:t>.</w:t>
      </w:r>
    </w:p>
    <w:sectPr w:rsidR="00AE743A" w:rsidRPr="00CA72A6" w:rsidSect="004C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6D9"/>
    <w:multiLevelType w:val="multilevel"/>
    <w:tmpl w:val="0E345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9952D3"/>
    <w:multiLevelType w:val="multilevel"/>
    <w:tmpl w:val="45E4C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3D6565"/>
    <w:multiLevelType w:val="hybridMultilevel"/>
    <w:tmpl w:val="405ED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F35264"/>
    <w:multiLevelType w:val="multilevel"/>
    <w:tmpl w:val="8FAE7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39199D"/>
    <w:multiLevelType w:val="multilevel"/>
    <w:tmpl w:val="ACA4B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8E6F31"/>
    <w:multiLevelType w:val="multilevel"/>
    <w:tmpl w:val="EDD45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883098"/>
    <w:multiLevelType w:val="multilevel"/>
    <w:tmpl w:val="D4C07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CF577F"/>
    <w:multiLevelType w:val="multilevel"/>
    <w:tmpl w:val="D9AEA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FC4372E"/>
    <w:multiLevelType w:val="multilevel"/>
    <w:tmpl w:val="2D880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DA7EAB"/>
    <w:multiLevelType w:val="multilevel"/>
    <w:tmpl w:val="9A762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4A3746"/>
    <w:multiLevelType w:val="multilevel"/>
    <w:tmpl w:val="807C8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096AB4"/>
    <w:multiLevelType w:val="hybridMultilevel"/>
    <w:tmpl w:val="A9722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B167B"/>
    <w:multiLevelType w:val="multilevel"/>
    <w:tmpl w:val="1DA25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A50F32"/>
    <w:multiLevelType w:val="multilevel"/>
    <w:tmpl w:val="62721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EF1EC0"/>
    <w:multiLevelType w:val="multilevel"/>
    <w:tmpl w:val="FF40C8C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585723"/>
    <w:multiLevelType w:val="multilevel"/>
    <w:tmpl w:val="B2A28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0CF7448"/>
    <w:multiLevelType w:val="multilevel"/>
    <w:tmpl w:val="633C5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32D47C5"/>
    <w:multiLevelType w:val="multilevel"/>
    <w:tmpl w:val="14266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6353C6"/>
    <w:multiLevelType w:val="multilevel"/>
    <w:tmpl w:val="4BBCD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8E2C00"/>
    <w:multiLevelType w:val="multilevel"/>
    <w:tmpl w:val="80CA4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AEB6BB7"/>
    <w:multiLevelType w:val="multilevel"/>
    <w:tmpl w:val="30049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4F4A81"/>
    <w:multiLevelType w:val="multilevel"/>
    <w:tmpl w:val="FE1C0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BDD2AFB"/>
    <w:multiLevelType w:val="multilevel"/>
    <w:tmpl w:val="1F3A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17C50"/>
    <w:multiLevelType w:val="multilevel"/>
    <w:tmpl w:val="BEDEF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A102F5"/>
    <w:multiLevelType w:val="hybridMultilevel"/>
    <w:tmpl w:val="5D888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8AA2B03"/>
    <w:multiLevelType w:val="multilevel"/>
    <w:tmpl w:val="A1AE2520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67E759EE"/>
    <w:multiLevelType w:val="multilevel"/>
    <w:tmpl w:val="9BF22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B13BD5"/>
    <w:multiLevelType w:val="multilevel"/>
    <w:tmpl w:val="172A2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BEC09D0"/>
    <w:multiLevelType w:val="multilevel"/>
    <w:tmpl w:val="36026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52969FD"/>
    <w:multiLevelType w:val="multilevel"/>
    <w:tmpl w:val="BF245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B680EF5"/>
    <w:multiLevelType w:val="multilevel"/>
    <w:tmpl w:val="1ED2A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DB5D45"/>
    <w:multiLevelType w:val="multilevel"/>
    <w:tmpl w:val="D2C2E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FC56F20"/>
    <w:multiLevelType w:val="hybridMultilevel"/>
    <w:tmpl w:val="B91E3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D14DA7"/>
    <w:multiLevelType w:val="multilevel"/>
    <w:tmpl w:val="73AE3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0"/>
  </w:num>
  <w:num w:numId="3">
    <w:abstractNumId w:val="9"/>
  </w:num>
  <w:num w:numId="4">
    <w:abstractNumId w:val="7"/>
  </w:num>
  <w:num w:numId="5">
    <w:abstractNumId w:val="26"/>
  </w:num>
  <w:num w:numId="6">
    <w:abstractNumId w:val="3"/>
  </w:num>
  <w:num w:numId="7">
    <w:abstractNumId w:val="1"/>
  </w:num>
  <w:num w:numId="8">
    <w:abstractNumId w:val="20"/>
  </w:num>
  <w:num w:numId="9">
    <w:abstractNumId w:val="31"/>
  </w:num>
  <w:num w:numId="10">
    <w:abstractNumId w:val="33"/>
  </w:num>
  <w:num w:numId="11">
    <w:abstractNumId w:val="16"/>
  </w:num>
  <w:num w:numId="12">
    <w:abstractNumId w:val="8"/>
  </w:num>
  <w:num w:numId="13">
    <w:abstractNumId w:val="19"/>
  </w:num>
  <w:num w:numId="14">
    <w:abstractNumId w:val="5"/>
  </w:num>
  <w:num w:numId="15">
    <w:abstractNumId w:val="17"/>
  </w:num>
  <w:num w:numId="16">
    <w:abstractNumId w:val="18"/>
  </w:num>
  <w:num w:numId="17">
    <w:abstractNumId w:val="12"/>
  </w:num>
  <w:num w:numId="18">
    <w:abstractNumId w:val="28"/>
  </w:num>
  <w:num w:numId="19">
    <w:abstractNumId w:val="4"/>
  </w:num>
  <w:num w:numId="20">
    <w:abstractNumId w:val="0"/>
  </w:num>
  <w:num w:numId="21">
    <w:abstractNumId w:val="22"/>
  </w:num>
  <w:num w:numId="22">
    <w:abstractNumId w:val="30"/>
  </w:num>
  <w:num w:numId="23">
    <w:abstractNumId w:val="27"/>
  </w:num>
  <w:num w:numId="24">
    <w:abstractNumId w:val="13"/>
  </w:num>
  <w:num w:numId="25">
    <w:abstractNumId w:val="6"/>
  </w:num>
  <w:num w:numId="26">
    <w:abstractNumId w:val="23"/>
  </w:num>
  <w:num w:numId="27">
    <w:abstractNumId w:val="14"/>
  </w:num>
  <w:num w:numId="28">
    <w:abstractNumId w:val="29"/>
  </w:num>
  <w:num w:numId="29">
    <w:abstractNumId w:val="2"/>
  </w:num>
  <w:num w:numId="30">
    <w:abstractNumId w:val="24"/>
  </w:num>
  <w:num w:numId="31">
    <w:abstractNumId w:val="15"/>
  </w:num>
  <w:num w:numId="32">
    <w:abstractNumId w:val="32"/>
  </w:num>
  <w:num w:numId="33">
    <w:abstractNumId w:val="11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743A"/>
    <w:rsid w:val="000049D4"/>
    <w:rsid w:val="00041658"/>
    <w:rsid w:val="00047A3B"/>
    <w:rsid w:val="00282BCB"/>
    <w:rsid w:val="002F7498"/>
    <w:rsid w:val="00377AEF"/>
    <w:rsid w:val="003A244C"/>
    <w:rsid w:val="003A32B3"/>
    <w:rsid w:val="003D1557"/>
    <w:rsid w:val="004823BA"/>
    <w:rsid w:val="004C4FFE"/>
    <w:rsid w:val="00520A9A"/>
    <w:rsid w:val="00555FC9"/>
    <w:rsid w:val="00594B8C"/>
    <w:rsid w:val="005C56C6"/>
    <w:rsid w:val="005F5FDA"/>
    <w:rsid w:val="00627FFA"/>
    <w:rsid w:val="00677F93"/>
    <w:rsid w:val="006F0374"/>
    <w:rsid w:val="00703DCB"/>
    <w:rsid w:val="007955FF"/>
    <w:rsid w:val="007C2D53"/>
    <w:rsid w:val="00840D48"/>
    <w:rsid w:val="00891641"/>
    <w:rsid w:val="008A180D"/>
    <w:rsid w:val="008B6FDA"/>
    <w:rsid w:val="0091305C"/>
    <w:rsid w:val="0098731E"/>
    <w:rsid w:val="009D0512"/>
    <w:rsid w:val="00A46817"/>
    <w:rsid w:val="00A826C1"/>
    <w:rsid w:val="00AA0ABF"/>
    <w:rsid w:val="00AE743A"/>
    <w:rsid w:val="00AF032B"/>
    <w:rsid w:val="00B10074"/>
    <w:rsid w:val="00B16906"/>
    <w:rsid w:val="00BF7333"/>
    <w:rsid w:val="00C31E55"/>
    <w:rsid w:val="00C81EAC"/>
    <w:rsid w:val="00C971DC"/>
    <w:rsid w:val="00CA72A6"/>
    <w:rsid w:val="00CE3665"/>
    <w:rsid w:val="00D10811"/>
    <w:rsid w:val="00D209F3"/>
    <w:rsid w:val="00DA0B14"/>
    <w:rsid w:val="00DD617F"/>
    <w:rsid w:val="00E46860"/>
    <w:rsid w:val="00E67144"/>
    <w:rsid w:val="00F21A30"/>
    <w:rsid w:val="00F22954"/>
    <w:rsid w:val="00F27318"/>
    <w:rsid w:val="00FE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FE"/>
  </w:style>
  <w:style w:type="paragraph" w:styleId="Heading1">
    <w:name w:val="heading 1"/>
    <w:basedOn w:val="Normal"/>
    <w:next w:val="Normal"/>
    <w:link w:val="Heading1Char"/>
    <w:uiPriority w:val="9"/>
    <w:qFormat/>
    <w:rsid w:val="00482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2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3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23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3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2E368-D5D7-4649-AF77-1919CE9C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Bhat</dc:creator>
  <cp:lastModifiedBy>Srinivas Bhat</cp:lastModifiedBy>
  <cp:revision>2</cp:revision>
  <dcterms:created xsi:type="dcterms:W3CDTF">2013-06-18T06:22:00Z</dcterms:created>
  <dcterms:modified xsi:type="dcterms:W3CDTF">2013-06-18T06:22:00Z</dcterms:modified>
</cp:coreProperties>
</file>