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87C97" w14:textId="77777777" w:rsidR="000756DB" w:rsidRPr="000756DB" w:rsidRDefault="000756DB" w:rsidP="000756DB">
      <w:pPr>
        <w:rPr>
          <w:b/>
          <w:bCs/>
        </w:rPr>
      </w:pPr>
      <w:r w:rsidRPr="000756DB">
        <w:rPr>
          <w:b/>
          <w:bCs/>
        </w:rPr>
        <w:t>Investigative Report: The Professional, Clinical, and Financial Conduct of Dr. Leif Liu Rogers, MD</w:t>
      </w:r>
    </w:p>
    <w:p w14:paraId="5A208FC2" w14:textId="77777777" w:rsidR="000756DB" w:rsidRPr="000756DB" w:rsidRDefault="000756DB" w:rsidP="000756DB">
      <w:r w:rsidRPr="000756DB">
        <w:rPr>
          <w:b/>
          <w:bCs/>
        </w:rPr>
        <w:t>Date of Report:</w:t>
      </w:r>
      <w:r w:rsidRPr="000756DB">
        <w:t xml:space="preserve"> July 8, 2026 </w:t>
      </w:r>
      <w:r w:rsidRPr="000756DB">
        <w:rPr>
          <w:b/>
          <w:bCs/>
        </w:rPr>
        <w:t>Subject:</w:t>
      </w:r>
      <w:r w:rsidRPr="000756DB">
        <w:t xml:space="preserve"> Dr. Leif Liu Rogers (Medical License: CA #A86603; NY #228645)</w:t>
      </w:r>
    </w:p>
    <w:p w14:paraId="2E37FCB0" w14:textId="77777777" w:rsidR="000756DB" w:rsidRPr="000756DB" w:rsidRDefault="00000000" w:rsidP="000756DB">
      <w:r>
        <w:pict w14:anchorId="47A2564C">
          <v:rect id="_x0000_i1025" style="width:0;height:1.5pt" o:hralign="center" o:hrstd="t" o:hr="t" fillcolor="#a0a0a0" stroked="f"/>
        </w:pict>
      </w:r>
    </w:p>
    <w:p w14:paraId="34E5C567" w14:textId="77777777" w:rsidR="000756DB" w:rsidRPr="000756DB" w:rsidRDefault="000756DB" w:rsidP="000756DB">
      <w:pPr>
        <w:rPr>
          <w:b/>
          <w:bCs/>
        </w:rPr>
      </w:pPr>
      <w:r w:rsidRPr="000756DB">
        <w:rPr>
          <w:b/>
          <w:bCs/>
        </w:rPr>
        <w:t>Executive Overview</w:t>
      </w:r>
    </w:p>
    <w:p w14:paraId="6DD2D59C" w14:textId="77777777" w:rsidR="000756DB" w:rsidRPr="000756DB" w:rsidRDefault="000756DB" w:rsidP="000756DB">
      <w:r w:rsidRPr="000756DB">
        <w:t xml:space="preserve">Dr. Leif Liu Rogers, a prominent Beverly Hills plastic surgeon, maintains a high-profile public brand through celebrity partnerships and philanthropic efforts. However, a comprehensive review of state regulatory records and court filings reveals a persistent history of </w:t>
      </w:r>
      <w:r w:rsidRPr="000756DB">
        <w:rPr>
          <w:b/>
          <w:bCs/>
        </w:rPr>
        <w:t>severe medical negligence, multi-state disciplinary actions, and systemic financial fraud allegations</w:t>
      </w:r>
      <w:r w:rsidRPr="000756DB">
        <w:t>. While marketing his practice as a "safe" surgical option, Rogers is currently under the oversight of multiple state boards and is facing ongoing prosecution for a patient death.</w:t>
      </w:r>
    </w:p>
    <w:p w14:paraId="4C59AFAB" w14:textId="77777777" w:rsidR="000756DB" w:rsidRPr="000756DB" w:rsidRDefault="00000000" w:rsidP="000756DB">
      <w:r>
        <w:pict w14:anchorId="39D576A7">
          <v:rect id="_x0000_i1026" style="width:0;height:1.5pt" o:hralign="center" o:hrstd="t" o:hr="t" fillcolor="#a0a0a0" stroked="f"/>
        </w:pict>
      </w:r>
    </w:p>
    <w:p w14:paraId="27B4FF7A" w14:textId="77777777" w:rsidR="000756DB" w:rsidRPr="000756DB" w:rsidRDefault="000756DB" w:rsidP="000756DB">
      <w:pPr>
        <w:rPr>
          <w:b/>
          <w:bCs/>
        </w:rPr>
      </w:pPr>
      <w:r w:rsidRPr="000756DB">
        <w:rPr>
          <w:b/>
          <w:bCs/>
        </w:rPr>
        <w:t>Section I: Regulatory Discipline and Clinical Negligence</w:t>
      </w:r>
    </w:p>
    <w:p w14:paraId="65B9A251" w14:textId="77777777" w:rsidR="000756DB" w:rsidRPr="000756DB" w:rsidRDefault="000756DB" w:rsidP="000756DB">
      <w:r w:rsidRPr="000756DB">
        <w:t>The professional standing of Dr. Rogers is defined by a series of "disciplinary cascades" across California and New York.</w:t>
      </w:r>
    </w:p>
    <w:p w14:paraId="1D94E3B5" w14:textId="77777777" w:rsidR="000756DB" w:rsidRPr="000756DB" w:rsidRDefault="000756DB" w:rsidP="000756DB">
      <w:r w:rsidRPr="000756DB">
        <w:rPr>
          <w:b/>
          <w:bCs/>
        </w:rPr>
        <w:t>1. The 2021 California Gross Negligence Finding:</w:t>
      </w:r>
      <w:r w:rsidRPr="000756DB">
        <w:t xml:space="preserve"> In September 2021, the Medical Board of California revoked Dr. Rogers' license, but stayed the revocation and placed him on a </w:t>
      </w:r>
      <w:r w:rsidRPr="000756DB">
        <w:rPr>
          <w:b/>
          <w:bCs/>
        </w:rPr>
        <w:t>strict five-year professional probation</w:t>
      </w:r>
      <w:r w:rsidRPr="000756DB">
        <w:t xml:space="preserve">. This resulted from a procedure where Rogers injected fat into a patient’s calves and failed to diagnose </w:t>
      </w:r>
      <w:r w:rsidRPr="000756DB">
        <w:rPr>
          <w:b/>
          <w:bCs/>
        </w:rPr>
        <w:t>acute compartment syndrome</w:t>
      </w:r>
      <w:r w:rsidRPr="000756DB">
        <w:t>. The Board found he delayed necessary surgical intervention and failed to maintain accurate medical records regarding the patient's deteriorating condition.</w:t>
      </w:r>
    </w:p>
    <w:p w14:paraId="73F047E7" w14:textId="77777777" w:rsidR="000756DB" w:rsidRPr="000756DB" w:rsidRDefault="000756DB" w:rsidP="000756DB">
      <w:r w:rsidRPr="000756DB">
        <w:rPr>
          <w:b/>
          <w:bCs/>
        </w:rPr>
        <w:t>2. The New York State License Suspension:</w:t>
      </w:r>
      <w:r w:rsidRPr="000756DB">
        <w:t xml:space="preserve"> Triggered by the California findings, the New York State Department of Health found Rogers guilty of professional misconduct. Effective May 30, 2022, his New York license was </w:t>
      </w:r>
      <w:r w:rsidRPr="000756DB">
        <w:rPr>
          <w:b/>
          <w:bCs/>
        </w:rPr>
        <w:t>suspended for 36 months</w:t>
      </w:r>
      <w:r w:rsidRPr="000756DB">
        <w:t>. Although the suspension was stayed, he was placed on a 36-month probation requiring a practice monitor and advanced notification to regulators before resuming practice.</w:t>
      </w:r>
    </w:p>
    <w:p w14:paraId="64036F1D" w14:textId="77777777" w:rsidR="000756DB" w:rsidRPr="000756DB" w:rsidRDefault="000756DB" w:rsidP="000756DB">
      <w:r w:rsidRPr="000756DB">
        <w:rPr>
          <w:b/>
          <w:bCs/>
        </w:rPr>
        <w:t>3. 2025 Prosecution for Patient Death:</w:t>
      </w:r>
      <w:r w:rsidRPr="000756DB">
        <w:t xml:space="preserve"> As of March 2025, Dr. Rogers is being prosecuted by the Medical Board of California following the </w:t>
      </w:r>
      <w:r w:rsidRPr="000756DB">
        <w:rPr>
          <w:b/>
          <w:bCs/>
        </w:rPr>
        <w:t>postoperative death of a patient</w:t>
      </w:r>
      <w:r w:rsidRPr="000756DB">
        <w:t xml:space="preserve"> from a pulmonary embolism. Regulators argue he "deviated profoundly" from safety standards by failing to obtain proper preoperative clearance, failing to stage elective surgeries, and failing to prescribe necessary blood thinners despite a documented high risk.</w:t>
      </w:r>
    </w:p>
    <w:p w14:paraId="72CA91A9" w14:textId="77777777" w:rsidR="000756DB" w:rsidRPr="000756DB" w:rsidRDefault="000756DB" w:rsidP="000756DB">
      <w:r w:rsidRPr="000756DB">
        <w:rPr>
          <w:b/>
          <w:bCs/>
        </w:rPr>
        <w:t>Source Links:</w:t>
      </w:r>
    </w:p>
    <w:p w14:paraId="6042F056" w14:textId="77777777" w:rsidR="000756DB" w:rsidRPr="000756DB" w:rsidRDefault="000756DB" w:rsidP="000756DB">
      <w:pPr>
        <w:numPr>
          <w:ilvl w:val="0"/>
          <w:numId w:val="1"/>
        </w:numPr>
      </w:pPr>
      <w:hyperlink r:id="rId5" w:history="1">
        <w:r w:rsidRPr="000756DB">
          <w:rPr>
            <w:rStyle w:val="Hyperlink"/>
          </w:rPr>
          <w:t>Medical Board of California Decision (2021)</w:t>
        </w:r>
      </w:hyperlink>
    </w:p>
    <w:p w14:paraId="030AFB79" w14:textId="77777777" w:rsidR="000756DB" w:rsidRPr="000756DB" w:rsidRDefault="000756DB" w:rsidP="000756DB">
      <w:pPr>
        <w:numPr>
          <w:ilvl w:val="0"/>
          <w:numId w:val="1"/>
        </w:numPr>
      </w:pPr>
      <w:hyperlink r:id="rId6" w:history="1">
        <w:r w:rsidRPr="000756DB">
          <w:rPr>
            <w:rStyle w:val="Hyperlink"/>
          </w:rPr>
          <w:t>Investigative Case Summary: Pulmonary Embolism Death</w:t>
        </w:r>
      </w:hyperlink>
    </w:p>
    <w:p w14:paraId="575DF778" w14:textId="77777777" w:rsidR="000756DB" w:rsidRPr="000756DB" w:rsidRDefault="00000000" w:rsidP="000756DB">
      <w:r>
        <w:pict w14:anchorId="4D35C4BA">
          <v:rect id="_x0000_i1027" style="width:0;height:1.5pt" o:hralign="center" o:hrstd="t" o:hr="t" fillcolor="#a0a0a0" stroked="f"/>
        </w:pict>
      </w:r>
    </w:p>
    <w:p w14:paraId="4AEB9E5F" w14:textId="77777777" w:rsidR="000756DB" w:rsidRPr="000756DB" w:rsidRDefault="000756DB" w:rsidP="000756DB">
      <w:pPr>
        <w:rPr>
          <w:b/>
          <w:bCs/>
        </w:rPr>
      </w:pPr>
      <w:r w:rsidRPr="000756DB">
        <w:rPr>
          <w:b/>
          <w:bCs/>
        </w:rPr>
        <w:t>Section II: The $3.2 Million Partnership Fraud Case</w:t>
      </w:r>
    </w:p>
    <w:p w14:paraId="4C2782F2" w14:textId="77777777" w:rsidR="000756DB" w:rsidRPr="000756DB" w:rsidRDefault="000756DB" w:rsidP="000756DB">
      <w:r w:rsidRPr="000756DB">
        <w:t xml:space="preserve">Beyond his clinical issues, Dr. Rogers is the subject of a major civil cross-complaint (Case No. EC065373) alleging </w:t>
      </w:r>
      <w:r w:rsidRPr="000756DB">
        <w:rPr>
          <w:b/>
          <w:bCs/>
        </w:rPr>
        <w:t>systematic financial theft and asset conversion</w:t>
      </w:r>
      <w:r w:rsidRPr="000756DB">
        <w:t>.</w:t>
      </w:r>
    </w:p>
    <w:p w14:paraId="22D74EFD" w14:textId="77777777" w:rsidR="000756DB" w:rsidRPr="000756DB" w:rsidRDefault="000756DB" w:rsidP="000756DB">
      <w:r w:rsidRPr="000756DB">
        <w:rPr>
          <w:b/>
          <w:bCs/>
        </w:rPr>
        <w:lastRenderedPageBreak/>
        <w:t>Allegations of Equity Stripping:</w:t>
      </w:r>
      <w:r w:rsidRPr="000756DB">
        <w:t xml:space="preserve"> Real estate developer Eran Gurion alleged that Dr. Rogers breached a 50/50 partnership by stripping </w:t>
      </w:r>
      <w:r w:rsidRPr="000756DB">
        <w:rPr>
          <w:b/>
          <w:bCs/>
        </w:rPr>
        <w:t>$3.2 million in equity</w:t>
      </w:r>
      <w:r w:rsidRPr="000756DB">
        <w:t xml:space="preserve"> from joint "tear-down flip" properties. Rogers allegedly performed unauthorized "cash-out" refinances on properties located at Valley Spring and </w:t>
      </w:r>
      <w:proofErr w:type="spellStart"/>
      <w:r w:rsidRPr="000756DB">
        <w:t>Laurelgrove</w:t>
      </w:r>
      <w:proofErr w:type="spellEnd"/>
      <w:r w:rsidRPr="000756DB">
        <w:t xml:space="preserve"> II without Gurion's knowledge.</w:t>
      </w:r>
    </w:p>
    <w:p w14:paraId="38FE07EB" w14:textId="77777777" w:rsidR="000756DB" w:rsidRPr="000756DB" w:rsidRDefault="000756DB" w:rsidP="000756DB">
      <w:r w:rsidRPr="000756DB">
        <w:rPr>
          <w:b/>
          <w:bCs/>
        </w:rPr>
        <w:t>The Use of "Shell" Entities:</w:t>
      </w:r>
      <w:r w:rsidRPr="000756DB">
        <w:t xml:space="preserve"> Legal filings claim Rogers used </w:t>
      </w:r>
      <w:r w:rsidRPr="000756DB">
        <w:rPr>
          <w:b/>
          <w:bCs/>
        </w:rPr>
        <w:t>LRMD Holdings, LLC</w:t>
      </w:r>
      <w:r w:rsidRPr="000756DB">
        <w:t xml:space="preserve"> as an </w:t>
      </w:r>
      <w:r w:rsidRPr="000756DB">
        <w:rPr>
          <w:b/>
          <w:bCs/>
        </w:rPr>
        <w:t>alter-ego "shell" organization</w:t>
      </w:r>
      <w:r w:rsidRPr="000756DB">
        <w:t xml:space="preserve"> to siphon partnership capital. The complaint alleges Rogers used these proceeds to pay for </w:t>
      </w:r>
      <w:r w:rsidRPr="000756DB">
        <w:rPr>
          <w:b/>
          <w:bCs/>
        </w:rPr>
        <w:t>personal living expenses</w:t>
      </w:r>
      <w:r w:rsidRPr="000756DB">
        <w:t>, mortgage payments, and taxes on unrelated properties.</w:t>
      </w:r>
    </w:p>
    <w:p w14:paraId="04828B35" w14:textId="77777777" w:rsidR="000756DB" w:rsidRPr="000756DB" w:rsidRDefault="000756DB" w:rsidP="000756DB">
      <w:r w:rsidRPr="000756DB">
        <w:rPr>
          <w:b/>
          <w:bCs/>
        </w:rPr>
        <w:t>Source Links:</w:t>
      </w:r>
    </w:p>
    <w:p w14:paraId="1F2312A6" w14:textId="77777777" w:rsidR="000756DB" w:rsidRPr="000756DB" w:rsidRDefault="000756DB" w:rsidP="000756DB">
      <w:pPr>
        <w:numPr>
          <w:ilvl w:val="0"/>
          <w:numId w:val="2"/>
        </w:numPr>
      </w:pPr>
      <w:hyperlink r:id="rId7" w:history="1">
        <w:r w:rsidRPr="000756DB">
          <w:rPr>
            <w:rStyle w:val="Hyperlink"/>
          </w:rPr>
          <w:t>Superior Court of California: Verified First Amended Cross-Complaint (Gurion v. Rogers)</w:t>
        </w:r>
      </w:hyperlink>
    </w:p>
    <w:p w14:paraId="1F8F2C18" w14:textId="77777777" w:rsidR="000756DB" w:rsidRPr="000756DB" w:rsidRDefault="00000000" w:rsidP="000756DB">
      <w:r>
        <w:pict w14:anchorId="22C8E82B">
          <v:rect id="_x0000_i1028" style="width:0;height:1.5pt" o:hralign="center" o:hrstd="t" o:hr="t" fillcolor="#a0a0a0" stroked="f"/>
        </w:pict>
      </w:r>
    </w:p>
    <w:p w14:paraId="529B5AA0" w14:textId="77777777" w:rsidR="000756DB" w:rsidRPr="000756DB" w:rsidRDefault="000756DB" w:rsidP="000756DB">
      <w:pPr>
        <w:rPr>
          <w:b/>
          <w:bCs/>
        </w:rPr>
      </w:pPr>
      <w:r w:rsidRPr="000756DB">
        <w:rPr>
          <w:b/>
          <w:bCs/>
        </w:rPr>
        <w:t xml:space="preserve">Section III: </w:t>
      </w:r>
      <w:proofErr w:type="spellStart"/>
      <w:r w:rsidRPr="000756DB">
        <w:rPr>
          <w:b/>
          <w:bCs/>
        </w:rPr>
        <w:t>Medspa</w:t>
      </w:r>
      <w:proofErr w:type="spellEnd"/>
      <w:r w:rsidRPr="000756DB">
        <w:rPr>
          <w:b/>
          <w:bCs/>
        </w:rPr>
        <w:t xml:space="preserve"> Compliance and Chemotherapy Allegations</w:t>
      </w:r>
    </w:p>
    <w:p w14:paraId="2CF09806" w14:textId="77777777" w:rsidR="000756DB" w:rsidRPr="000756DB" w:rsidRDefault="000756DB" w:rsidP="000756DB">
      <w:r w:rsidRPr="000756DB">
        <w:t xml:space="preserve">A 2024 whistleblower lawsuit (Michelle Abramov v. </w:t>
      </w:r>
      <w:proofErr w:type="spellStart"/>
      <w:r w:rsidRPr="000756DB">
        <w:t>GoodSkin</w:t>
      </w:r>
      <w:proofErr w:type="spellEnd"/>
      <w:r w:rsidRPr="000756DB">
        <w:t xml:space="preserve"> Clinics) exposed hazardous clinical protocols overseen by Dr. Rogers as Medical Director.</w:t>
      </w:r>
    </w:p>
    <w:p w14:paraId="2504E73D" w14:textId="77777777" w:rsidR="000756DB" w:rsidRPr="000756DB" w:rsidRDefault="000756DB" w:rsidP="000756DB">
      <w:r w:rsidRPr="000756DB">
        <w:rPr>
          <w:b/>
          <w:bCs/>
        </w:rPr>
        <w:t>1. Off-Label 5-FU Injections:</w:t>
      </w:r>
      <w:r w:rsidRPr="000756DB">
        <w:t xml:space="preserve"> The whistleblower alleged she was ordered to inject </w:t>
      </w:r>
      <w:r w:rsidRPr="000756DB">
        <w:rPr>
          <w:b/>
          <w:bCs/>
        </w:rPr>
        <w:t>5-Fluorouracil (5-FU)</w:t>
      </w:r>
      <w:r w:rsidRPr="000756DB">
        <w:t xml:space="preserve">—a potent </w:t>
      </w:r>
      <w:r w:rsidRPr="000756DB">
        <w:rPr>
          <w:b/>
          <w:bCs/>
        </w:rPr>
        <w:t>oncological chemotherapy drug</w:t>
      </w:r>
      <w:r w:rsidRPr="000756DB">
        <w:t>—off-label into a client’s undereye area as a substitute for Botox. She refused the procedure, citing the extreme medical risks and lack of FDA approval for cosmetic use.</w:t>
      </w:r>
    </w:p>
    <w:p w14:paraId="4827C675" w14:textId="77777777" w:rsidR="000756DB" w:rsidRPr="000756DB" w:rsidRDefault="000756DB" w:rsidP="000756DB">
      <w:r w:rsidRPr="000756DB">
        <w:rPr>
          <w:b/>
          <w:bCs/>
        </w:rPr>
        <w:t>2. Illicit Operations in New York:</w:t>
      </w:r>
      <w:r w:rsidRPr="000756DB">
        <w:t xml:space="preserve"> The lawsuit claimed that </w:t>
      </w:r>
      <w:proofErr w:type="spellStart"/>
      <w:r w:rsidRPr="000756DB">
        <w:t>GoodSkin</w:t>
      </w:r>
      <w:proofErr w:type="spellEnd"/>
      <w:r w:rsidRPr="000756DB">
        <w:t xml:space="preserve"> Clinics operated illicitly in New York because Dr. Rogers was acting as Medical Director while </w:t>
      </w:r>
      <w:r w:rsidRPr="000756DB">
        <w:rPr>
          <w:b/>
          <w:bCs/>
        </w:rPr>
        <w:t>legally ineligible to practice medicine</w:t>
      </w:r>
      <w:r w:rsidRPr="000756DB">
        <w:t xml:space="preserve"> due to his unpublicized license suspension. Abramov claims she was fired for raising these compliance concerns.</w:t>
      </w:r>
    </w:p>
    <w:p w14:paraId="38F5524B" w14:textId="77777777" w:rsidR="000756DB" w:rsidRPr="000756DB" w:rsidRDefault="000756DB" w:rsidP="000756DB">
      <w:r w:rsidRPr="000756DB">
        <w:rPr>
          <w:b/>
          <w:bCs/>
        </w:rPr>
        <w:t>Source Links:</w:t>
      </w:r>
    </w:p>
    <w:p w14:paraId="3662CE47" w14:textId="77777777" w:rsidR="000756DB" w:rsidRPr="000756DB" w:rsidRDefault="000756DB" w:rsidP="000756DB">
      <w:pPr>
        <w:numPr>
          <w:ilvl w:val="0"/>
          <w:numId w:val="3"/>
        </w:numPr>
      </w:pPr>
      <w:hyperlink r:id="rId8" w:history="1">
        <w:r w:rsidRPr="000756DB">
          <w:rPr>
            <w:rStyle w:val="Hyperlink"/>
          </w:rPr>
          <w:t>The Independent: Whistleblower Exposure Report</w:t>
        </w:r>
      </w:hyperlink>
    </w:p>
    <w:p w14:paraId="07905B21" w14:textId="77777777" w:rsidR="000756DB" w:rsidRPr="000756DB" w:rsidRDefault="00000000" w:rsidP="000756DB">
      <w:r>
        <w:pict w14:anchorId="107F6FDF">
          <v:rect id="_x0000_i1029" style="width:0;height:1.5pt" o:hralign="center" o:hrstd="t" o:hr="t" fillcolor="#a0a0a0" stroked="f"/>
        </w:pict>
      </w:r>
    </w:p>
    <w:p w14:paraId="4804B297" w14:textId="77777777" w:rsidR="000756DB" w:rsidRPr="000756DB" w:rsidRDefault="000756DB" w:rsidP="000756DB">
      <w:pPr>
        <w:rPr>
          <w:b/>
          <w:bCs/>
        </w:rPr>
      </w:pPr>
      <w:r w:rsidRPr="000756DB">
        <w:rPr>
          <w:b/>
          <w:bCs/>
        </w:rPr>
        <w:t>Section IV: Marketing Discrepancies and Celebrity Endorsements</w:t>
      </w:r>
    </w:p>
    <w:p w14:paraId="77442E22" w14:textId="77777777" w:rsidR="000756DB" w:rsidRPr="000756DB" w:rsidRDefault="000756DB" w:rsidP="000756DB">
      <w:r w:rsidRPr="000756DB">
        <w:t>A significant conflict exists between Rogers’ public image and his clinical safety record.</w:t>
      </w:r>
    </w:p>
    <w:p w14:paraId="0DAAC20B" w14:textId="77777777" w:rsidR="000756DB" w:rsidRPr="000756DB" w:rsidRDefault="000756DB" w:rsidP="000756DB">
      <w:pPr>
        <w:numPr>
          <w:ilvl w:val="0"/>
          <w:numId w:val="4"/>
        </w:numPr>
      </w:pPr>
      <w:r w:rsidRPr="000756DB">
        <w:rPr>
          <w:b/>
          <w:bCs/>
        </w:rPr>
        <w:t>LGBTQ+ Safety Concerns:</w:t>
      </w:r>
      <w:r w:rsidRPr="000756DB">
        <w:t xml:space="preserve"> While Rogers partners with stars like </w:t>
      </w:r>
      <w:r w:rsidRPr="000756DB">
        <w:rPr>
          <w:b/>
          <w:bCs/>
        </w:rPr>
        <w:t>Gia Gunn</w:t>
      </w:r>
      <w:r w:rsidRPr="000756DB">
        <w:t xml:space="preserve"> to promote "safe surgical procedures" for the transgender community, he is currently facing discipline for allegedly ignoring standard safety protocols in other surgical cases.</w:t>
      </w:r>
    </w:p>
    <w:p w14:paraId="6AE2E4DA" w14:textId="77777777" w:rsidR="000756DB" w:rsidRPr="000756DB" w:rsidRDefault="000756DB" w:rsidP="000756DB">
      <w:pPr>
        <w:numPr>
          <w:ilvl w:val="0"/>
          <w:numId w:val="4"/>
        </w:numPr>
      </w:pPr>
      <w:r w:rsidRPr="000756DB">
        <w:rPr>
          <w:b/>
          <w:bCs/>
        </w:rPr>
        <w:t xml:space="preserve">"King of </w:t>
      </w:r>
      <w:proofErr w:type="spellStart"/>
      <w:r w:rsidRPr="000756DB">
        <w:rPr>
          <w:b/>
          <w:bCs/>
        </w:rPr>
        <w:t>Renuva</w:t>
      </w:r>
      <w:proofErr w:type="spellEnd"/>
      <w:r w:rsidRPr="000756DB">
        <w:rPr>
          <w:b/>
          <w:bCs/>
        </w:rPr>
        <w:t>" Marketing:</w:t>
      </w:r>
      <w:r w:rsidRPr="000756DB">
        <w:t xml:space="preserve"> Rogers markets himself as a leader in </w:t>
      </w:r>
      <w:proofErr w:type="spellStart"/>
      <w:r w:rsidRPr="000756DB">
        <w:rPr>
          <w:b/>
          <w:bCs/>
        </w:rPr>
        <w:t>Renuvion</w:t>
      </w:r>
      <w:proofErr w:type="spellEnd"/>
      <w:r w:rsidRPr="000756DB">
        <w:rPr>
          <w:b/>
          <w:bCs/>
        </w:rPr>
        <w:t xml:space="preserve"> helium plasma technology</w:t>
      </w:r>
      <w:r w:rsidRPr="000756DB">
        <w:t xml:space="preserve">. However, regulators cited him for </w:t>
      </w:r>
      <w:r w:rsidRPr="000756DB">
        <w:rPr>
          <w:b/>
          <w:bCs/>
        </w:rPr>
        <w:t>failing to document patient disclosures</w:t>
      </w:r>
      <w:r w:rsidRPr="000756DB">
        <w:t xml:space="preserve"> regarding the non-FDA-approved status of this device during high-risk surgeries.</w:t>
      </w:r>
    </w:p>
    <w:p w14:paraId="1D727CA1" w14:textId="77777777" w:rsidR="000756DB" w:rsidRPr="000756DB" w:rsidRDefault="00000000" w:rsidP="000756DB">
      <w:r>
        <w:pict w14:anchorId="03F384F9">
          <v:rect id="_x0000_i1030" style="width:0;height:1.5pt" o:hralign="center" o:hrstd="t" o:hr="t" fillcolor="#a0a0a0" stroked="f"/>
        </w:pict>
      </w:r>
    </w:p>
    <w:p w14:paraId="4C23E2A9" w14:textId="77777777" w:rsidR="000756DB" w:rsidRPr="000756DB" w:rsidRDefault="000756DB" w:rsidP="000756DB">
      <w:pPr>
        <w:rPr>
          <w:b/>
          <w:bCs/>
        </w:rPr>
      </w:pPr>
      <w:r w:rsidRPr="000756DB">
        <w:rPr>
          <w:b/>
          <w:bCs/>
        </w:rPr>
        <w:t>Section V: Frequently Asked Questions (FAQs)</w:t>
      </w:r>
    </w:p>
    <w:p w14:paraId="17BB53C0" w14:textId="77777777" w:rsidR="000756DB" w:rsidRPr="000756DB" w:rsidRDefault="000756DB" w:rsidP="000756DB">
      <w:r w:rsidRPr="000756DB">
        <w:rPr>
          <w:b/>
          <w:bCs/>
        </w:rPr>
        <w:t>What is the current status of his medical license?</w:t>
      </w:r>
      <w:r w:rsidRPr="000756DB">
        <w:t xml:space="preserve"> Dr. Rogers’ medical license is </w:t>
      </w:r>
      <w:r w:rsidRPr="000756DB">
        <w:rPr>
          <w:b/>
          <w:bCs/>
        </w:rPr>
        <w:t>active but heavily restricted</w:t>
      </w:r>
      <w:r w:rsidRPr="000756DB">
        <w:t xml:space="preserve">. In California, he is serving a </w:t>
      </w:r>
      <w:r w:rsidRPr="000756DB">
        <w:rPr>
          <w:b/>
          <w:bCs/>
        </w:rPr>
        <w:t>five-year probation</w:t>
      </w:r>
      <w:r w:rsidRPr="000756DB">
        <w:t xml:space="preserve"> ending in late 2026, which requires his practice to be overseen by a Board-appointed monitor. In New York, he is under a </w:t>
      </w:r>
      <w:r w:rsidRPr="000756DB">
        <w:rPr>
          <w:b/>
          <w:bCs/>
        </w:rPr>
        <w:t xml:space="preserve">36-month </w:t>
      </w:r>
      <w:r w:rsidRPr="000756DB">
        <w:rPr>
          <w:b/>
          <w:bCs/>
        </w:rPr>
        <w:lastRenderedPageBreak/>
        <w:t>probation</w:t>
      </w:r>
      <w:r w:rsidRPr="000756DB">
        <w:t xml:space="preserve"> and must provide advanced notice to the state before practicing. He is currently facing a new prosecution in California that could result in total license revocation.</w:t>
      </w:r>
    </w:p>
    <w:p w14:paraId="0888A4E0" w14:textId="77777777" w:rsidR="000756DB" w:rsidRPr="000756DB" w:rsidRDefault="000756DB" w:rsidP="000756DB">
      <w:r w:rsidRPr="000756DB">
        <w:rPr>
          <w:b/>
          <w:bCs/>
        </w:rPr>
        <w:t>Explain the details of the $3.2 million fraud case.</w:t>
      </w:r>
      <w:r w:rsidRPr="000756DB">
        <w:t xml:space="preserve"> In Case No. EC065373, Dr. Rogers is accused of breaching a real estate partnership by performing unauthorized "cash-out" refinances on joint properties. He allegedly diverted </w:t>
      </w:r>
      <w:r w:rsidRPr="000756DB">
        <w:rPr>
          <w:b/>
          <w:bCs/>
        </w:rPr>
        <w:t>$3.2 million in cash</w:t>
      </w:r>
      <w:r w:rsidRPr="000756DB">
        <w:t xml:space="preserve"> into a shell company (LRMD Holdings, LLC) to fund personal expenses while simultaneously denying the existence of the partnership.</w:t>
      </w:r>
    </w:p>
    <w:p w14:paraId="7D29DAB8" w14:textId="77777777" w:rsidR="000756DB" w:rsidRPr="000756DB" w:rsidRDefault="000756DB" w:rsidP="000756DB">
      <w:r w:rsidRPr="000756DB">
        <w:rPr>
          <w:b/>
          <w:bCs/>
        </w:rPr>
        <w:t>Tell me more about the chemotherapy injection allegations.</w:t>
      </w:r>
      <w:r w:rsidRPr="000756DB">
        <w:t xml:space="preserve"> A whistleblower lawsuit alleged that under Dr. Rogers' supervision, staff at </w:t>
      </w:r>
      <w:proofErr w:type="spellStart"/>
      <w:r w:rsidRPr="000756DB">
        <w:t>GoodSkin</w:t>
      </w:r>
      <w:proofErr w:type="spellEnd"/>
      <w:r w:rsidRPr="000756DB">
        <w:t xml:space="preserve"> Clinics were ordered to inject </w:t>
      </w:r>
      <w:r w:rsidRPr="000756DB">
        <w:rPr>
          <w:b/>
          <w:bCs/>
        </w:rPr>
        <w:t>5-Fluorouracil (5-FU)</w:t>
      </w:r>
      <w:r w:rsidRPr="000756DB">
        <w:t>, a chemotherapy drug, into patients' faces for cosmetic purposes. The whistleblower refused, citing high medical risks, and was subsequently fired. The clinic also allegedly operated without a valid supervising physician during Rogers' license suspension.</w:t>
      </w:r>
    </w:p>
    <w:p w14:paraId="49B8D1A2" w14:textId="77777777" w:rsidR="000756DB" w:rsidRPr="000756DB" w:rsidRDefault="000756DB" w:rsidP="000756DB">
      <w:r w:rsidRPr="000756DB">
        <w:rPr>
          <w:b/>
          <w:bCs/>
        </w:rPr>
        <w:t>Does Dr. Rogers have other pending lawsuits?</w:t>
      </w:r>
      <w:r w:rsidRPr="000756DB">
        <w:t xml:space="preserve"> Yes. Rogers is a defendant in several active </w:t>
      </w:r>
      <w:r w:rsidRPr="000756DB">
        <w:rPr>
          <w:b/>
          <w:bCs/>
        </w:rPr>
        <w:t>medical malpractice and products liability lawsuits</w:t>
      </w:r>
      <w:r w:rsidRPr="000756DB">
        <w:t xml:space="preserve"> in the Los Angeles Superior Court, including </w:t>
      </w:r>
      <w:r w:rsidRPr="000756DB">
        <w:rPr>
          <w:i/>
          <w:iCs/>
        </w:rPr>
        <w:t>Page v. Rogers</w:t>
      </w:r>
      <w:r w:rsidRPr="000756DB">
        <w:t xml:space="preserve"> and </w:t>
      </w:r>
      <w:r w:rsidRPr="000756DB">
        <w:rPr>
          <w:i/>
          <w:iCs/>
        </w:rPr>
        <w:t>Grossman v. Rogers</w:t>
      </w:r>
      <w:r w:rsidRPr="000756DB">
        <w:t xml:space="preserve">. The </w:t>
      </w:r>
      <w:r w:rsidRPr="000756DB">
        <w:rPr>
          <w:i/>
          <w:iCs/>
        </w:rPr>
        <w:t>Grossman</w:t>
      </w:r>
      <w:r w:rsidRPr="000756DB">
        <w:t xml:space="preserve"> case involved allegations related to breast implants and was represented by the high-profile attorney Tom Girardi.</w:t>
      </w:r>
    </w:p>
    <w:p w14:paraId="524F1961" w14:textId="77777777" w:rsidR="000756DB" w:rsidRPr="000756DB" w:rsidRDefault="000756DB" w:rsidP="000756DB">
      <w:r w:rsidRPr="000756DB">
        <w:rPr>
          <w:b/>
          <w:bCs/>
        </w:rPr>
        <w:t>What are the findings in the ongoing patient death investigation?</w:t>
      </w:r>
      <w:r w:rsidRPr="000756DB">
        <w:t xml:space="preserve"> The Medical Board argues that Rogers showed a "profound deviation" from the standard of care in the case of a patient who died from a pulmonary embolism. Key findings include his failure to provide preoperative clearance and his failure to use prophylactic blood thinners despite the patient’s high risk for blood clots.</w:t>
      </w:r>
    </w:p>
    <w:p w14:paraId="3F8D7CCC" w14:textId="77777777" w:rsidR="000756DB" w:rsidRPr="000756DB" w:rsidRDefault="00000000" w:rsidP="000756DB">
      <w:r>
        <w:pict w14:anchorId="3040F875">
          <v:rect id="_x0000_i1031" style="width:0;height:1.5pt" o:hralign="center" o:hrstd="t" o:hr="t" fillcolor="#a0a0a0" stroked="f"/>
        </w:pict>
      </w:r>
    </w:p>
    <w:p w14:paraId="31F980CB" w14:textId="77777777" w:rsidR="000756DB" w:rsidRPr="000756DB" w:rsidRDefault="000756DB" w:rsidP="000756DB">
      <w:pPr>
        <w:rPr>
          <w:b/>
          <w:bCs/>
        </w:rPr>
      </w:pPr>
      <w:r w:rsidRPr="000756DB">
        <w:rPr>
          <w:b/>
          <w:bCs/>
        </w:rPr>
        <w:t>Conclusion</w:t>
      </w:r>
    </w:p>
    <w:p w14:paraId="4BCEA7B0" w14:textId="77777777" w:rsidR="000756DB" w:rsidRPr="000756DB" w:rsidRDefault="000756DB" w:rsidP="000756DB">
      <w:r w:rsidRPr="000756DB">
        <w:t xml:space="preserve">The evidence indicates that Dr. Leif Rogers utilizes a sophisticated marketing strategy to obscure a record of </w:t>
      </w:r>
      <w:r w:rsidRPr="000756DB">
        <w:rPr>
          <w:b/>
          <w:bCs/>
        </w:rPr>
        <w:t>repeated clinical failures and alleged financial misconduct</w:t>
      </w:r>
      <w:r w:rsidRPr="000756DB">
        <w:t xml:space="preserve">. Patients and business partners are advised to exercise extreme caution, given his </w:t>
      </w:r>
      <w:r w:rsidRPr="000756DB">
        <w:rPr>
          <w:b/>
          <w:bCs/>
        </w:rPr>
        <w:t>ongoing professional probation and active medical board prosecutions</w:t>
      </w:r>
      <w:r w:rsidRPr="000756DB">
        <w:t>.</w:t>
      </w:r>
    </w:p>
    <w:p w14:paraId="41B4A45A" w14:textId="0513EE3F" w:rsidR="000756DB" w:rsidRDefault="000756DB">
      <w:r>
        <w:br w:type="page"/>
      </w:r>
    </w:p>
    <w:p w14:paraId="5704023C" w14:textId="77777777" w:rsidR="000756DB" w:rsidRPr="000756DB" w:rsidRDefault="000756DB" w:rsidP="000756DB">
      <w:pPr>
        <w:rPr>
          <w:b/>
          <w:bCs/>
        </w:rPr>
      </w:pPr>
      <w:r w:rsidRPr="000756DB">
        <w:rPr>
          <w:b/>
          <w:bCs/>
        </w:rPr>
        <w:lastRenderedPageBreak/>
        <w:t>Legal Proceedings and Partnership Disputes Involving Leif L. Rogers, MD</w:t>
      </w:r>
    </w:p>
    <w:p w14:paraId="4FD69B3A" w14:textId="77777777" w:rsidR="000756DB" w:rsidRPr="000756DB" w:rsidRDefault="000756DB" w:rsidP="000756DB">
      <w:r w:rsidRPr="000756DB">
        <w:t>This briefing document synthesizes the details of two significant legal actions involving Leif L. Rogers, MD, a Beverly Hills-based plastic surgeon. The sources outline a medical malpractice lawsuit and a complex, multi-million-dollar real estate partnership dispute characterized by allegations of fraud, breach of fiduciary duty, and conversion of assets.</w:t>
      </w:r>
    </w:p>
    <w:p w14:paraId="770DDB54" w14:textId="77777777" w:rsidR="000756DB" w:rsidRPr="000756DB" w:rsidRDefault="000756DB" w:rsidP="000756DB">
      <w:pPr>
        <w:rPr>
          <w:b/>
          <w:bCs/>
        </w:rPr>
      </w:pPr>
      <w:r w:rsidRPr="000756DB">
        <w:rPr>
          <w:b/>
          <w:bCs/>
        </w:rPr>
        <w:t>Executive Summary</w:t>
      </w:r>
    </w:p>
    <w:p w14:paraId="69A42EDB" w14:textId="77777777" w:rsidR="000756DB" w:rsidRPr="000756DB" w:rsidRDefault="000756DB" w:rsidP="000756DB">
      <w:r w:rsidRPr="000756DB">
        <w:t>The provided records detail two primary legal challenges facing Leif L. Rogers, MD:</w:t>
      </w:r>
    </w:p>
    <w:p w14:paraId="5AA685D0" w14:textId="77777777" w:rsidR="000756DB" w:rsidRPr="000756DB" w:rsidRDefault="000756DB" w:rsidP="000756DB">
      <w:pPr>
        <w:numPr>
          <w:ilvl w:val="0"/>
          <w:numId w:val="5"/>
        </w:numPr>
      </w:pPr>
      <w:r w:rsidRPr="000756DB">
        <w:rPr>
          <w:b/>
          <w:bCs/>
        </w:rPr>
        <w:t>Medical Malpractice Litigation:</w:t>
      </w:r>
      <w:r w:rsidRPr="000756DB">
        <w:t xml:space="preserve"> A pending civil lawsuit (</w:t>
      </w:r>
      <w:r w:rsidRPr="000756DB">
        <w:rPr>
          <w:i/>
          <w:iCs/>
        </w:rPr>
        <w:t>David J. Page v. Leif Rogers MD et al</w:t>
      </w:r>
      <w:r w:rsidRPr="000756DB">
        <w:t>) filed in July 2017 alleging professional negligence.</w:t>
      </w:r>
    </w:p>
    <w:p w14:paraId="416858E0" w14:textId="77777777" w:rsidR="000756DB" w:rsidRPr="000756DB" w:rsidRDefault="000756DB" w:rsidP="000756DB">
      <w:pPr>
        <w:numPr>
          <w:ilvl w:val="0"/>
          <w:numId w:val="5"/>
        </w:numPr>
      </w:pPr>
      <w:r w:rsidRPr="000756DB">
        <w:rPr>
          <w:b/>
          <w:bCs/>
        </w:rPr>
        <w:t>Real Estate Partnership Conflict:</w:t>
      </w:r>
      <w:r w:rsidRPr="000756DB">
        <w:t xml:space="preserve"> A verified cross-complaint (</w:t>
      </w:r>
      <w:r w:rsidRPr="000756DB">
        <w:rPr>
          <w:i/>
          <w:iCs/>
        </w:rPr>
        <w:t>Gary Chamberlain and Leif Rogers v. Eran Gurion et al</w:t>
      </w:r>
      <w:r w:rsidRPr="000756DB">
        <w:t>) arising from a joint venture in "tear-down" real estate flips. Cross-complainant Eran Gurion alleges that Dr. Rogers and his associates breached a 50/50 profit-sharing agreement, surreptitiously stripped $3,200,000 in equity from partnership properties, and blocked Gurion from the projects.</w:t>
      </w:r>
    </w:p>
    <w:p w14:paraId="5B265AD2" w14:textId="77777777" w:rsidR="000756DB" w:rsidRPr="000756DB" w:rsidRDefault="000756DB" w:rsidP="000756DB">
      <w:r w:rsidRPr="000756DB">
        <w:t xml:space="preserve">Total financial claims against Dr. Rogers in the real estate dispute include at least </w:t>
      </w:r>
      <w:r w:rsidRPr="000756DB">
        <w:rPr>
          <w:b/>
          <w:bCs/>
        </w:rPr>
        <w:t>2,026,000** in unpaid construction services and over **3,200,000</w:t>
      </w:r>
      <w:r w:rsidRPr="000756DB">
        <w:t xml:space="preserve"> in diverted loan proceeds.</w:t>
      </w:r>
    </w:p>
    <w:p w14:paraId="69771522" w14:textId="77777777" w:rsidR="000756DB" w:rsidRPr="000756DB" w:rsidRDefault="000756DB" w:rsidP="000756DB">
      <w:pPr>
        <w:rPr>
          <w:b/>
          <w:bCs/>
        </w:rPr>
      </w:pPr>
      <w:r w:rsidRPr="000756DB">
        <w:rPr>
          <w:b/>
          <w:bCs/>
        </w:rPr>
        <w:t>I. Medical Malpractice Litigation: Page v. Rogers</w:t>
      </w:r>
    </w:p>
    <w:p w14:paraId="1872BA4E" w14:textId="77777777" w:rsidR="000756DB" w:rsidRPr="000756DB" w:rsidRDefault="000756DB" w:rsidP="000756DB">
      <w:r w:rsidRPr="000756DB">
        <w:rPr>
          <w:b/>
          <w:bCs/>
        </w:rPr>
        <w:t>Case Number:</w:t>
      </w:r>
      <w:r w:rsidRPr="000756DB">
        <w:t xml:space="preserve"> BC669758 </w:t>
      </w:r>
      <w:r w:rsidRPr="000756DB">
        <w:rPr>
          <w:b/>
          <w:bCs/>
        </w:rPr>
        <w:t>Court:</w:t>
      </w:r>
      <w:r w:rsidRPr="000756DB">
        <w:t xml:space="preserve"> Superior Court of California, County of Los Angeles </w:t>
      </w:r>
      <w:r w:rsidRPr="000756DB">
        <w:rPr>
          <w:b/>
          <w:bCs/>
        </w:rPr>
        <w:t>Status:</w:t>
      </w:r>
      <w:r w:rsidRPr="000756DB">
        <w:t xml:space="preserve"> Pending (as of April 2025 update)</w:t>
      </w:r>
    </w:p>
    <w:p w14:paraId="04620CF8" w14:textId="77777777" w:rsidR="000756DB" w:rsidRPr="000756DB" w:rsidRDefault="000756DB" w:rsidP="000756DB">
      <w:r w:rsidRPr="000756DB">
        <w:t xml:space="preserve">The lawsuit was filed on July 25, 2017, by David J. Page. The action is classified under General Jurisdiction as "Med Malpractice (Drs &amp; Surgeons)." The listed defendants include Leif Rogers, MD (officially listed as Rogers Leif Medical Doctor), </w:t>
      </w:r>
      <w:proofErr w:type="spellStart"/>
      <w:r w:rsidRPr="000756DB">
        <w:t>Facs</w:t>
      </w:r>
      <w:proofErr w:type="spellEnd"/>
      <w:r w:rsidRPr="000756DB">
        <w:t>, and several "Doe" defendants. While the specific clinical details of the malpractice are not provided in the docket summary, the case has remained active for several years and has garnered significant public interest, with over 17,000 views on its legal docket.</w:t>
      </w:r>
    </w:p>
    <w:p w14:paraId="40983646" w14:textId="77777777" w:rsidR="000756DB" w:rsidRPr="000756DB" w:rsidRDefault="000756DB" w:rsidP="000756DB">
      <w:pPr>
        <w:rPr>
          <w:b/>
          <w:bCs/>
        </w:rPr>
      </w:pPr>
      <w:r w:rsidRPr="000756DB">
        <w:rPr>
          <w:b/>
          <w:bCs/>
        </w:rPr>
        <w:t>II. Real Estate Partnership Dispute: Gurion v. Rogers</w:t>
      </w:r>
    </w:p>
    <w:p w14:paraId="2A66ED67" w14:textId="77777777" w:rsidR="000756DB" w:rsidRPr="000756DB" w:rsidRDefault="000756DB" w:rsidP="000756DB">
      <w:r w:rsidRPr="000756DB">
        <w:t>A more detailed legal narrative emerges from a First Amended Cross-Complaint (Case No. EC065373) filed in the Superior Court of California, County of Los Angeles (Burbank). This case involves a failed business venture between Dr. Rogers and Eran Gurion, a real estate developer.</w:t>
      </w:r>
    </w:p>
    <w:p w14:paraId="49AE5751" w14:textId="77777777" w:rsidR="000756DB" w:rsidRPr="000756DB" w:rsidRDefault="000756DB" w:rsidP="000756DB">
      <w:pPr>
        <w:rPr>
          <w:b/>
          <w:bCs/>
        </w:rPr>
      </w:pPr>
      <w:r w:rsidRPr="000756DB">
        <w:rPr>
          <w:b/>
          <w:bCs/>
        </w:rPr>
        <w:t>The Gurion-Rogers Partnership</w:t>
      </w:r>
    </w:p>
    <w:p w14:paraId="4058A288" w14:textId="77777777" w:rsidR="000756DB" w:rsidRPr="000756DB" w:rsidRDefault="000756DB" w:rsidP="000756DB">
      <w:r w:rsidRPr="000756DB">
        <w:t xml:space="preserve">In early 2015, Dr. Rogers approached Eran Gurion to partner on "tear-down flips"—the practice of purchasing obsolete homes in affluent </w:t>
      </w:r>
      <w:proofErr w:type="spellStart"/>
      <w:r w:rsidRPr="000756DB">
        <w:t>neighborhoods</w:t>
      </w:r>
      <w:proofErr w:type="spellEnd"/>
      <w:r w:rsidRPr="000756DB">
        <w:t xml:space="preserve"> (specifically Studio City and Toluca Lake) and replacing them with modern, upscale residences.</w:t>
      </w:r>
    </w:p>
    <w:p w14:paraId="236008A9" w14:textId="77777777" w:rsidR="000756DB" w:rsidRPr="000756DB" w:rsidRDefault="000756DB" w:rsidP="000756DB">
      <w:r w:rsidRPr="000756DB">
        <w:rPr>
          <w:b/>
          <w:bCs/>
        </w:rPr>
        <w:t>Key Partnership Terms:</w:t>
      </w:r>
    </w:p>
    <w:p w14:paraId="3638F949" w14:textId="77777777" w:rsidR="000756DB" w:rsidRPr="000756DB" w:rsidRDefault="000756DB" w:rsidP="000756DB">
      <w:pPr>
        <w:numPr>
          <w:ilvl w:val="0"/>
          <w:numId w:val="6"/>
        </w:numPr>
      </w:pPr>
      <w:r w:rsidRPr="000756DB">
        <w:rPr>
          <w:b/>
          <w:bCs/>
        </w:rPr>
        <w:t>Roles:</w:t>
      </w:r>
      <w:r w:rsidRPr="000756DB">
        <w:t xml:space="preserve"> Dr. Rogers was to act as a mostly passive partner providing capital and financing. Gurion was to identify properties, manage design/architecture, and oversee construction through his company, KG Construction Solutions USA, Inc.</w:t>
      </w:r>
    </w:p>
    <w:p w14:paraId="42C040B5" w14:textId="77777777" w:rsidR="000756DB" w:rsidRPr="000756DB" w:rsidRDefault="000756DB" w:rsidP="000756DB">
      <w:pPr>
        <w:numPr>
          <w:ilvl w:val="0"/>
          <w:numId w:val="6"/>
        </w:numPr>
      </w:pPr>
      <w:r w:rsidRPr="000756DB">
        <w:rPr>
          <w:b/>
          <w:bCs/>
        </w:rPr>
        <w:t>Profit Sharing:</w:t>
      </w:r>
      <w:r w:rsidRPr="000756DB">
        <w:t xml:space="preserve"> The parties agreed to an equal </w:t>
      </w:r>
      <w:r w:rsidRPr="000756DB">
        <w:rPr>
          <w:b/>
          <w:bCs/>
        </w:rPr>
        <w:t>50%-50% split</w:t>
      </w:r>
      <w:r w:rsidRPr="000756DB">
        <w:t xml:space="preserve"> of profits upon the sale of each project.</w:t>
      </w:r>
    </w:p>
    <w:p w14:paraId="647F3BC4" w14:textId="77777777" w:rsidR="000756DB" w:rsidRPr="000756DB" w:rsidRDefault="000756DB" w:rsidP="000756DB">
      <w:pPr>
        <w:numPr>
          <w:ilvl w:val="0"/>
          <w:numId w:val="6"/>
        </w:numPr>
      </w:pPr>
      <w:r w:rsidRPr="000756DB">
        <w:rPr>
          <w:b/>
          <w:bCs/>
        </w:rPr>
        <w:lastRenderedPageBreak/>
        <w:t>Operational System:</w:t>
      </w:r>
      <w:r w:rsidRPr="000756DB">
        <w:t xml:space="preserve"> The partnership was to use Gurion’s established network of realtors and proprietary building systems.</w:t>
      </w:r>
    </w:p>
    <w:p w14:paraId="0024AA25" w14:textId="77777777" w:rsidR="000756DB" w:rsidRPr="000756DB" w:rsidRDefault="000756DB" w:rsidP="000756DB">
      <w:pPr>
        <w:rPr>
          <w:b/>
          <w:bCs/>
        </w:rPr>
      </w:pPr>
      <w:r w:rsidRPr="000756DB">
        <w:rPr>
          <w:b/>
          <w:bCs/>
        </w:rPr>
        <w:t>Partnership Projects</w:t>
      </w:r>
    </w:p>
    <w:p w14:paraId="199FFC0D" w14:textId="77777777" w:rsidR="000756DB" w:rsidRPr="000756DB" w:rsidRDefault="000756DB" w:rsidP="000756DB">
      <w:r w:rsidRPr="000756DB">
        <w:t>Three specific properties were identified as "Partnership Properties":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60"/>
        <w:gridCol w:w="2323"/>
        <w:gridCol w:w="5427"/>
      </w:tblGrid>
      <w:tr w:rsidR="000756DB" w:rsidRPr="000756DB" w14:paraId="719B75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953174" w14:textId="77777777" w:rsidR="000756DB" w:rsidRPr="000756DB" w:rsidRDefault="000756DB" w:rsidP="000756DB">
            <w:r w:rsidRPr="000756DB">
              <w:t>Property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6EFDC" w14:textId="77777777" w:rsidR="000756DB" w:rsidRPr="000756DB" w:rsidRDefault="000756DB" w:rsidP="000756DB">
            <w:r w:rsidRPr="000756DB">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7CAA3B" w14:textId="77777777" w:rsidR="000756DB" w:rsidRPr="000756DB" w:rsidRDefault="000756DB" w:rsidP="000756DB">
            <w:r w:rsidRPr="000756DB">
              <w:t>Status/Description</w:t>
            </w:r>
          </w:p>
        </w:tc>
      </w:tr>
      <w:tr w:rsidR="000756DB" w:rsidRPr="000756DB" w14:paraId="030279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E712FF" w14:textId="77777777" w:rsidR="000756DB" w:rsidRPr="000756DB" w:rsidRDefault="000756DB" w:rsidP="000756DB">
            <w:r w:rsidRPr="000756DB">
              <w:rPr>
                <w:b/>
                <w:bCs/>
              </w:rPr>
              <w:t>Valley Spring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2D0AA5D" w14:textId="77777777" w:rsidR="000756DB" w:rsidRPr="000756DB" w:rsidRDefault="000756DB" w:rsidP="000756DB">
            <w:r w:rsidRPr="000756DB">
              <w:t>10331 Valley Spring, Toluca Lake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2470A7" w14:textId="77777777" w:rsidR="000756DB" w:rsidRPr="000756DB" w:rsidRDefault="000756DB" w:rsidP="000756DB">
            <w:r w:rsidRPr="000756DB">
              <w:t>Rogers' initial "troubled" project that Gurion rescued; intended for a full tear-down and rebuild.</w:t>
            </w:r>
          </w:p>
        </w:tc>
      </w:tr>
      <w:tr w:rsidR="000756DB" w:rsidRPr="000756DB" w14:paraId="16A348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F67BDE" w14:textId="77777777" w:rsidR="000756DB" w:rsidRPr="000756DB" w:rsidRDefault="000756DB" w:rsidP="000756DB">
            <w:proofErr w:type="spellStart"/>
            <w:r w:rsidRPr="000756DB">
              <w:rPr>
                <w:b/>
                <w:bCs/>
              </w:rPr>
              <w:t>Laurelgrove</w:t>
            </w:r>
            <w:proofErr w:type="spellEnd"/>
            <w:r w:rsidRPr="000756DB">
              <w:rPr>
                <w:b/>
                <w:bCs/>
              </w:rPr>
              <w:t xml:space="preserve"> I</w:t>
            </w:r>
          </w:p>
        </w:tc>
        <w:tc>
          <w:tcPr>
            <w:tcW w:w="0" w:type="auto"/>
            <w:tcBorders>
              <w:top w:val="outset" w:sz="6" w:space="0" w:color="auto"/>
              <w:left w:val="outset" w:sz="6" w:space="0" w:color="auto"/>
              <w:bottom w:val="outset" w:sz="6" w:space="0" w:color="auto"/>
              <w:right w:val="outset" w:sz="6" w:space="0" w:color="auto"/>
            </w:tcBorders>
            <w:vAlign w:val="center"/>
            <w:hideMark/>
          </w:tcPr>
          <w:p w14:paraId="5AFAA507" w14:textId="77777777" w:rsidR="000756DB" w:rsidRPr="000756DB" w:rsidRDefault="000756DB" w:rsidP="000756DB">
            <w:r w:rsidRPr="000756DB">
              <w:t xml:space="preserve">4053 </w:t>
            </w:r>
            <w:proofErr w:type="spellStart"/>
            <w:r w:rsidRPr="000756DB">
              <w:t>Laurelgrove</w:t>
            </w:r>
            <w:proofErr w:type="spellEnd"/>
            <w:r w:rsidRPr="000756DB">
              <w:t xml:space="preserve"> Avenue, Studio City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C99E2EB" w14:textId="77777777" w:rsidR="000756DB" w:rsidRPr="000756DB" w:rsidRDefault="000756DB" w:rsidP="000756DB">
            <w:r w:rsidRPr="000756DB">
              <w:t>Target acquisition of $900k; construction budget of $675k; projected sale of $2.2M.</w:t>
            </w:r>
          </w:p>
        </w:tc>
      </w:tr>
      <w:tr w:rsidR="000756DB" w:rsidRPr="000756DB" w14:paraId="6614926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1BB5FC" w14:textId="77777777" w:rsidR="000756DB" w:rsidRPr="000756DB" w:rsidRDefault="000756DB" w:rsidP="000756DB">
            <w:proofErr w:type="spellStart"/>
            <w:r w:rsidRPr="000756DB">
              <w:rPr>
                <w:b/>
                <w:bCs/>
              </w:rPr>
              <w:t>Laurelgrove</w:t>
            </w:r>
            <w:proofErr w:type="spellEnd"/>
            <w:r w:rsidRPr="000756DB">
              <w:rPr>
                <w:b/>
                <w:bCs/>
              </w:rPr>
              <w:t xml:space="preserve"> II</w:t>
            </w:r>
          </w:p>
        </w:tc>
        <w:tc>
          <w:tcPr>
            <w:tcW w:w="0" w:type="auto"/>
            <w:tcBorders>
              <w:top w:val="outset" w:sz="6" w:space="0" w:color="auto"/>
              <w:left w:val="outset" w:sz="6" w:space="0" w:color="auto"/>
              <w:bottom w:val="outset" w:sz="6" w:space="0" w:color="auto"/>
              <w:right w:val="outset" w:sz="6" w:space="0" w:color="auto"/>
            </w:tcBorders>
            <w:vAlign w:val="center"/>
            <w:hideMark/>
          </w:tcPr>
          <w:p w14:paraId="6F213FBD" w14:textId="77777777" w:rsidR="000756DB" w:rsidRPr="000756DB" w:rsidRDefault="000756DB" w:rsidP="000756DB">
            <w:r w:rsidRPr="000756DB">
              <w:t xml:space="preserve">4121 </w:t>
            </w:r>
            <w:proofErr w:type="spellStart"/>
            <w:r w:rsidRPr="000756DB">
              <w:t>Laurelgrove</w:t>
            </w:r>
            <w:proofErr w:type="spellEnd"/>
            <w:r w:rsidRPr="000756DB">
              <w:t xml:space="preserve"> Avenue, Studio City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72287" w14:textId="77777777" w:rsidR="000756DB" w:rsidRPr="000756DB" w:rsidRDefault="000756DB" w:rsidP="000756DB">
            <w:r w:rsidRPr="000756DB">
              <w:t>Purchased for approx. $910k; construction budget of $675k; projected sale of $2.2M.</w:t>
            </w:r>
          </w:p>
        </w:tc>
      </w:tr>
    </w:tbl>
    <w:p w14:paraId="3E412879" w14:textId="77777777" w:rsidR="000756DB" w:rsidRPr="000756DB" w:rsidRDefault="000756DB" w:rsidP="000756DB">
      <w:pPr>
        <w:rPr>
          <w:b/>
          <w:bCs/>
        </w:rPr>
      </w:pPr>
      <w:r w:rsidRPr="000756DB">
        <w:rPr>
          <w:b/>
          <w:bCs/>
        </w:rPr>
        <w:t>Allegations of Breach and Misconduct</w:t>
      </w:r>
    </w:p>
    <w:p w14:paraId="64BA867E" w14:textId="77777777" w:rsidR="000756DB" w:rsidRPr="000756DB" w:rsidRDefault="000756DB" w:rsidP="000756DB">
      <w:r w:rsidRPr="000756DB">
        <w:t>The relationship deteriorated several months into development. Gurion alleges that Dr. Rogers, influenced by his domestic partner Robin Chamberlain and her father Gary Chamberlain, took the following actions:</w:t>
      </w:r>
    </w:p>
    <w:p w14:paraId="62C67620" w14:textId="77777777" w:rsidR="000756DB" w:rsidRPr="000756DB" w:rsidRDefault="000756DB" w:rsidP="000756DB">
      <w:pPr>
        <w:numPr>
          <w:ilvl w:val="0"/>
          <w:numId w:val="7"/>
        </w:numPr>
      </w:pPr>
      <w:r w:rsidRPr="000756DB">
        <w:rPr>
          <w:b/>
          <w:bCs/>
        </w:rPr>
        <w:t>Equity Draining:</w:t>
      </w:r>
      <w:r w:rsidRPr="000756DB">
        <w:t xml:space="preserve"> Dr. Rogers allegedly completed an "unauthorized and improper" cash-out refinance on the Valley Spring and </w:t>
      </w:r>
      <w:proofErr w:type="spellStart"/>
      <w:r w:rsidRPr="000756DB">
        <w:t>Laurelgrove</w:t>
      </w:r>
      <w:proofErr w:type="spellEnd"/>
      <w:r w:rsidRPr="000756DB">
        <w:t xml:space="preserve"> II properties, stripping </w:t>
      </w:r>
      <w:r w:rsidRPr="000756DB">
        <w:rPr>
          <w:b/>
          <w:bCs/>
        </w:rPr>
        <w:t>$3,200,000 in equity</w:t>
      </w:r>
      <w:r w:rsidRPr="000756DB">
        <w:t>. Gurion claims these funds were diverted for personal use, including Rogers' medical corporation and personal living expenses.</w:t>
      </w:r>
    </w:p>
    <w:p w14:paraId="72AE881B" w14:textId="77777777" w:rsidR="000756DB" w:rsidRPr="000756DB" w:rsidRDefault="000756DB" w:rsidP="000756DB">
      <w:pPr>
        <w:numPr>
          <w:ilvl w:val="0"/>
          <w:numId w:val="7"/>
        </w:numPr>
      </w:pPr>
      <w:r w:rsidRPr="000756DB">
        <w:rPr>
          <w:b/>
          <w:bCs/>
        </w:rPr>
        <w:t>Repudiation of Agreement:</w:t>
      </w:r>
      <w:r w:rsidRPr="000756DB">
        <w:t xml:space="preserve"> Rogers allegedly demanded the profit split be changed to 1/3 each (including Gary Chamberlain) and eventually denied the existence of the partnership altogether.</w:t>
      </w:r>
    </w:p>
    <w:p w14:paraId="2CA875E3" w14:textId="77777777" w:rsidR="000756DB" w:rsidRPr="000756DB" w:rsidRDefault="000756DB" w:rsidP="000756DB">
      <w:pPr>
        <w:numPr>
          <w:ilvl w:val="0"/>
          <w:numId w:val="7"/>
        </w:numPr>
      </w:pPr>
      <w:r w:rsidRPr="000756DB">
        <w:rPr>
          <w:b/>
          <w:bCs/>
        </w:rPr>
        <w:t>Project Interference:</w:t>
      </w:r>
      <w:r w:rsidRPr="000756DB">
        <w:t xml:space="preserve"> The cross-complaint alleges Rogers changed the locks on partnership properties, repudiated listing agreements with Gurion's realtors, and self-nominated Gary Chamberlain as project manager over Gurion's objections.</w:t>
      </w:r>
    </w:p>
    <w:p w14:paraId="55BF4587" w14:textId="77777777" w:rsidR="000756DB" w:rsidRPr="000756DB" w:rsidRDefault="000756DB" w:rsidP="000756DB">
      <w:pPr>
        <w:numPr>
          <w:ilvl w:val="0"/>
          <w:numId w:val="7"/>
        </w:numPr>
      </w:pPr>
      <w:r w:rsidRPr="000756DB">
        <w:rPr>
          <w:b/>
          <w:bCs/>
        </w:rPr>
        <w:t>Financial Mismanagement:</w:t>
      </w:r>
      <w:r w:rsidRPr="000756DB">
        <w:t xml:space="preserve"> Despite promising an "all cash" investment, Rogers allegedly borrowed money at excessive "hard-money" interest rates.</w:t>
      </w:r>
    </w:p>
    <w:p w14:paraId="25DB317F" w14:textId="77777777" w:rsidR="000756DB" w:rsidRPr="000756DB" w:rsidRDefault="000756DB" w:rsidP="000756DB">
      <w:pPr>
        <w:rPr>
          <w:b/>
          <w:bCs/>
        </w:rPr>
      </w:pPr>
      <w:r w:rsidRPr="000756DB">
        <w:rPr>
          <w:b/>
          <w:bCs/>
        </w:rPr>
        <w:t>Financial Claims by KG Construction</w:t>
      </w:r>
    </w:p>
    <w:p w14:paraId="6506ACBA" w14:textId="77777777" w:rsidR="000756DB" w:rsidRPr="000756DB" w:rsidRDefault="000756DB" w:rsidP="000756DB">
      <w:r w:rsidRPr="000756DB">
        <w:t xml:space="preserve">KG Construction Solutions USA, Inc. asserts that it is owed a total of </w:t>
      </w:r>
      <w:r w:rsidRPr="000756DB">
        <w:rPr>
          <w:b/>
          <w:bCs/>
        </w:rPr>
        <w:t>$2,026,000</w:t>
      </w:r>
      <w:r w:rsidRPr="000756DB">
        <w:t xml:space="preserve"> for </w:t>
      </w:r>
      <w:proofErr w:type="spellStart"/>
      <w:r w:rsidRPr="000756DB">
        <w:t>labor</w:t>
      </w:r>
      <w:proofErr w:type="spellEnd"/>
      <w:r w:rsidRPr="000756DB">
        <w:t>, materials, and services rendered across the three properties. The company has filed mechanic's liens as follows:</w:t>
      </w:r>
    </w:p>
    <w:p w14:paraId="4C1D425F" w14:textId="77777777" w:rsidR="000756DB" w:rsidRPr="000756DB" w:rsidRDefault="000756DB" w:rsidP="000756DB">
      <w:pPr>
        <w:numPr>
          <w:ilvl w:val="0"/>
          <w:numId w:val="8"/>
        </w:numPr>
      </w:pPr>
      <w:proofErr w:type="spellStart"/>
      <w:r w:rsidRPr="000756DB">
        <w:rPr>
          <w:b/>
          <w:bCs/>
        </w:rPr>
        <w:t>Laurelgrove</w:t>
      </w:r>
      <w:proofErr w:type="spellEnd"/>
      <w:r w:rsidRPr="000756DB">
        <w:rPr>
          <w:b/>
          <w:bCs/>
        </w:rPr>
        <w:t xml:space="preserve"> I:</w:t>
      </w:r>
      <w:r w:rsidRPr="000756DB">
        <w:t xml:space="preserve"> $723,000</w:t>
      </w:r>
    </w:p>
    <w:p w14:paraId="19881872" w14:textId="77777777" w:rsidR="000756DB" w:rsidRPr="000756DB" w:rsidRDefault="000756DB" w:rsidP="000756DB">
      <w:pPr>
        <w:numPr>
          <w:ilvl w:val="0"/>
          <w:numId w:val="8"/>
        </w:numPr>
      </w:pPr>
      <w:proofErr w:type="spellStart"/>
      <w:r w:rsidRPr="000756DB">
        <w:rPr>
          <w:b/>
          <w:bCs/>
        </w:rPr>
        <w:t>Laurelgrove</w:t>
      </w:r>
      <w:proofErr w:type="spellEnd"/>
      <w:r w:rsidRPr="000756DB">
        <w:rPr>
          <w:b/>
          <w:bCs/>
        </w:rPr>
        <w:t xml:space="preserve"> II:</w:t>
      </w:r>
      <w:r w:rsidRPr="000756DB">
        <w:t xml:space="preserve"> $583,000</w:t>
      </w:r>
    </w:p>
    <w:p w14:paraId="151E9067" w14:textId="77777777" w:rsidR="000756DB" w:rsidRPr="000756DB" w:rsidRDefault="000756DB" w:rsidP="000756DB">
      <w:pPr>
        <w:numPr>
          <w:ilvl w:val="0"/>
          <w:numId w:val="8"/>
        </w:numPr>
      </w:pPr>
      <w:r w:rsidRPr="000756DB">
        <w:rPr>
          <w:b/>
          <w:bCs/>
        </w:rPr>
        <w:t>Valley Spring:</w:t>
      </w:r>
      <w:r w:rsidRPr="000756DB">
        <w:t xml:space="preserve"> $720,000</w:t>
      </w:r>
    </w:p>
    <w:p w14:paraId="509681BB" w14:textId="77777777" w:rsidR="000756DB" w:rsidRPr="000756DB" w:rsidRDefault="000756DB" w:rsidP="000756DB">
      <w:pPr>
        <w:rPr>
          <w:b/>
          <w:bCs/>
        </w:rPr>
      </w:pPr>
      <w:r w:rsidRPr="000756DB">
        <w:rPr>
          <w:b/>
          <w:bCs/>
        </w:rPr>
        <w:t>III. Key Entities and Related Parties</w:t>
      </w:r>
    </w:p>
    <w:p w14:paraId="38FBB342" w14:textId="77777777" w:rsidR="000756DB" w:rsidRPr="000756DB" w:rsidRDefault="000756DB" w:rsidP="000756DB">
      <w:r w:rsidRPr="000756DB">
        <w:lastRenderedPageBreak/>
        <w:t>The litigation identifies a network of individuals and "alter ego" entities allegedly used to facilitate the disputed transactions:</w:t>
      </w:r>
    </w:p>
    <w:p w14:paraId="2B18BA07" w14:textId="77777777" w:rsidR="000756DB" w:rsidRPr="000756DB" w:rsidRDefault="000756DB" w:rsidP="000756DB">
      <w:pPr>
        <w:numPr>
          <w:ilvl w:val="0"/>
          <w:numId w:val="9"/>
        </w:numPr>
      </w:pPr>
      <w:r w:rsidRPr="000756DB">
        <w:rPr>
          <w:b/>
          <w:bCs/>
        </w:rPr>
        <w:t>Eran Gurion:</w:t>
      </w:r>
      <w:r w:rsidRPr="000756DB">
        <w:t xml:space="preserve"> Real estate developer with over 30 flips in Studio City; claims a $55M economic contribution to the community.</w:t>
      </w:r>
    </w:p>
    <w:p w14:paraId="6EA56A38" w14:textId="77777777" w:rsidR="000756DB" w:rsidRPr="000756DB" w:rsidRDefault="000756DB" w:rsidP="000756DB">
      <w:pPr>
        <w:numPr>
          <w:ilvl w:val="0"/>
          <w:numId w:val="9"/>
        </w:numPr>
      </w:pPr>
      <w:r w:rsidRPr="000756DB">
        <w:rPr>
          <w:b/>
          <w:bCs/>
        </w:rPr>
        <w:t>Robin Chamberlain:</w:t>
      </w:r>
      <w:r w:rsidRPr="000756DB">
        <w:t xml:space="preserve"> Described as the "common-law wife and/or domestic partner" of Dr. Rogers.</w:t>
      </w:r>
    </w:p>
    <w:p w14:paraId="5AE8D1B7" w14:textId="77777777" w:rsidR="000756DB" w:rsidRPr="000756DB" w:rsidRDefault="000756DB" w:rsidP="000756DB">
      <w:pPr>
        <w:numPr>
          <w:ilvl w:val="0"/>
          <w:numId w:val="9"/>
        </w:numPr>
      </w:pPr>
      <w:r w:rsidRPr="000756DB">
        <w:rPr>
          <w:b/>
          <w:bCs/>
        </w:rPr>
        <w:t>Gary Chamberlain:</w:t>
      </w:r>
      <w:r w:rsidRPr="000756DB">
        <w:t xml:space="preserve"> Robin’s father; alleged to have illegally usurped the role of project manager.</w:t>
      </w:r>
    </w:p>
    <w:p w14:paraId="30C23E8F" w14:textId="77777777" w:rsidR="000756DB" w:rsidRPr="000756DB" w:rsidRDefault="000756DB" w:rsidP="000756DB">
      <w:pPr>
        <w:numPr>
          <w:ilvl w:val="0"/>
          <w:numId w:val="9"/>
        </w:numPr>
      </w:pPr>
      <w:r w:rsidRPr="000756DB">
        <w:rPr>
          <w:b/>
          <w:bCs/>
        </w:rPr>
        <w:t>LRMD Holdings, LLC:</w:t>
      </w:r>
      <w:r w:rsidRPr="000756DB">
        <w:t xml:space="preserve"> Alleged to be an "alter ego 'shell' entity" used by Dr. Rogers for investment activities.</w:t>
      </w:r>
    </w:p>
    <w:p w14:paraId="26E6CF10" w14:textId="77777777" w:rsidR="000756DB" w:rsidRPr="000756DB" w:rsidRDefault="000756DB" w:rsidP="000756DB">
      <w:pPr>
        <w:numPr>
          <w:ilvl w:val="0"/>
          <w:numId w:val="9"/>
        </w:numPr>
      </w:pPr>
      <w:r w:rsidRPr="000756DB">
        <w:rPr>
          <w:b/>
          <w:bCs/>
        </w:rPr>
        <w:t>Leif L. Rogers, MD, Professional Corporation:</w:t>
      </w:r>
      <w:r w:rsidRPr="000756DB">
        <w:t xml:space="preserve"> Dr. Rogers' medical business, alleged to have received diverted partnership funds.</w:t>
      </w:r>
    </w:p>
    <w:p w14:paraId="7FA26DDA" w14:textId="77777777" w:rsidR="000756DB" w:rsidRPr="000756DB" w:rsidRDefault="000756DB" w:rsidP="000756DB">
      <w:pPr>
        <w:numPr>
          <w:ilvl w:val="0"/>
          <w:numId w:val="9"/>
        </w:numPr>
      </w:pPr>
      <w:r w:rsidRPr="000756DB">
        <w:rPr>
          <w:b/>
          <w:bCs/>
        </w:rPr>
        <w:t>Craig Strong &amp; Samuel H. Kraemer:</w:t>
      </w:r>
      <w:r w:rsidRPr="000756DB">
        <w:t xml:space="preserve"> Real estate agents (associated with John Aaroe Group, Inc.) named as co-conspirators in the interference with the partnership.</w:t>
      </w:r>
    </w:p>
    <w:p w14:paraId="155D4A9F" w14:textId="77777777" w:rsidR="000756DB" w:rsidRPr="000756DB" w:rsidRDefault="000756DB" w:rsidP="000756DB">
      <w:pPr>
        <w:numPr>
          <w:ilvl w:val="0"/>
          <w:numId w:val="9"/>
        </w:numPr>
      </w:pPr>
      <w:r w:rsidRPr="000756DB">
        <w:rPr>
          <w:b/>
          <w:bCs/>
        </w:rPr>
        <w:t>JT Homes, LLC &amp; James M. Richards MD, Inc.:</w:t>
      </w:r>
      <w:r w:rsidRPr="000756DB">
        <w:t xml:space="preserve"> Entities holding liens on the subject properties.</w:t>
      </w:r>
    </w:p>
    <w:p w14:paraId="37046425" w14:textId="77777777" w:rsidR="000756DB" w:rsidRPr="000756DB" w:rsidRDefault="000756DB" w:rsidP="000756DB">
      <w:pPr>
        <w:rPr>
          <w:b/>
          <w:bCs/>
        </w:rPr>
      </w:pPr>
      <w:r w:rsidRPr="000756DB">
        <w:rPr>
          <w:b/>
          <w:bCs/>
        </w:rPr>
        <w:t>IV. Legal Causes of Action</w:t>
      </w:r>
    </w:p>
    <w:p w14:paraId="3E82A3A0" w14:textId="77777777" w:rsidR="000756DB" w:rsidRPr="000756DB" w:rsidRDefault="000756DB" w:rsidP="000756DB">
      <w:r w:rsidRPr="000756DB">
        <w:t>The cross-complaint against Dr. Rogers and his associates includes ten distinct causes of action:</w:t>
      </w:r>
    </w:p>
    <w:p w14:paraId="34CC1634" w14:textId="77777777" w:rsidR="000756DB" w:rsidRPr="000756DB" w:rsidRDefault="000756DB" w:rsidP="000756DB">
      <w:pPr>
        <w:numPr>
          <w:ilvl w:val="0"/>
          <w:numId w:val="10"/>
        </w:numPr>
      </w:pPr>
      <w:r w:rsidRPr="000756DB">
        <w:rPr>
          <w:b/>
          <w:bCs/>
        </w:rPr>
        <w:t>Breach of Partnership Agreement</w:t>
      </w:r>
    </w:p>
    <w:p w14:paraId="147CA402" w14:textId="77777777" w:rsidR="000756DB" w:rsidRPr="000756DB" w:rsidRDefault="000756DB" w:rsidP="000756DB">
      <w:pPr>
        <w:numPr>
          <w:ilvl w:val="0"/>
          <w:numId w:val="10"/>
        </w:numPr>
      </w:pPr>
      <w:r w:rsidRPr="000756DB">
        <w:rPr>
          <w:b/>
          <w:bCs/>
        </w:rPr>
        <w:t>Partition of Real Property</w:t>
      </w:r>
      <w:r w:rsidRPr="000756DB">
        <w:t xml:space="preserve"> (seeking the sale of the three homes)</w:t>
      </w:r>
    </w:p>
    <w:p w14:paraId="0CAC8F69" w14:textId="77777777" w:rsidR="000756DB" w:rsidRPr="000756DB" w:rsidRDefault="000756DB" w:rsidP="000756DB">
      <w:pPr>
        <w:numPr>
          <w:ilvl w:val="0"/>
          <w:numId w:val="10"/>
        </w:numPr>
      </w:pPr>
      <w:r w:rsidRPr="000756DB">
        <w:rPr>
          <w:b/>
          <w:bCs/>
        </w:rPr>
        <w:t>Conversion of Partnership Assets</w:t>
      </w:r>
      <w:r w:rsidRPr="000756DB">
        <w:t xml:space="preserve"> ($3.2M in loan proceeds)</w:t>
      </w:r>
    </w:p>
    <w:p w14:paraId="530668D7" w14:textId="77777777" w:rsidR="000756DB" w:rsidRPr="000756DB" w:rsidRDefault="000756DB" w:rsidP="000756DB">
      <w:pPr>
        <w:numPr>
          <w:ilvl w:val="0"/>
          <w:numId w:val="10"/>
        </w:numPr>
      </w:pPr>
      <w:r w:rsidRPr="000756DB">
        <w:rPr>
          <w:b/>
          <w:bCs/>
        </w:rPr>
        <w:t>Intentional Interference with Prospective Economic Relations</w:t>
      </w:r>
    </w:p>
    <w:p w14:paraId="37F0D4B3" w14:textId="77777777" w:rsidR="000756DB" w:rsidRPr="000756DB" w:rsidRDefault="000756DB" w:rsidP="000756DB">
      <w:pPr>
        <w:numPr>
          <w:ilvl w:val="0"/>
          <w:numId w:val="10"/>
        </w:numPr>
      </w:pPr>
      <w:r w:rsidRPr="000756DB">
        <w:rPr>
          <w:b/>
          <w:bCs/>
        </w:rPr>
        <w:t>Breach of Fiduciary Duty</w:t>
      </w:r>
    </w:p>
    <w:p w14:paraId="2D1CB3A4" w14:textId="77777777" w:rsidR="000756DB" w:rsidRPr="000756DB" w:rsidRDefault="000756DB" w:rsidP="000756DB">
      <w:pPr>
        <w:numPr>
          <w:ilvl w:val="0"/>
          <w:numId w:val="10"/>
        </w:numPr>
      </w:pPr>
      <w:r w:rsidRPr="000756DB">
        <w:rPr>
          <w:b/>
          <w:bCs/>
        </w:rPr>
        <w:t>Constructive Fraud</w:t>
      </w:r>
    </w:p>
    <w:p w14:paraId="41246189" w14:textId="77777777" w:rsidR="000756DB" w:rsidRPr="000756DB" w:rsidRDefault="000756DB" w:rsidP="000756DB">
      <w:pPr>
        <w:numPr>
          <w:ilvl w:val="0"/>
          <w:numId w:val="10"/>
        </w:numPr>
      </w:pPr>
      <w:r w:rsidRPr="000756DB">
        <w:rPr>
          <w:b/>
          <w:bCs/>
        </w:rPr>
        <w:t>Quiet Title</w:t>
      </w:r>
    </w:p>
    <w:p w14:paraId="2BBE9F22" w14:textId="77777777" w:rsidR="000756DB" w:rsidRPr="000756DB" w:rsidRDefault="000756DB" w:rsidP="000756DB">
      <w:pPr>
        <w:numPr>
          <w:ilvl w:val="0"/>
          <w:numId w:val="10"/>
        </w:numPr>
      </w:pPr>
      <w:r w:rsidRPr="000756DB">
        <w:rPr>
          <w:b/>
          <w:bCs/>
        </w:rPr>
        <w:t>Work, Labor, and Services Rendered</w:t>
      </w:r>
    </w:p>
    <w:p w14:paraId="4AEBB770" w14:textId="77777777" w:rsidR="000756DB" w:rsidRPr="000756DB" w:rsidRDefault="000756DB" w:rsidP="000756DB">
      <w:pPr>
        <w:numPr>
          <w:ilvl w:val="0"/>
          <w:numId w:val="10"/>
        </w:numPr>
      </w:pPr>
      <w:r w:rsidRPr="000756DB">
        <w:rPr>
          <w:b/>
          <w:bCs/>
        </w:rPr>
        <w:t>Foreclosure of Mechanic’s Lien</w:t>
      </w:r>
    </w:p>
    <w:p w14:paraId="4FE92698" w14:textId="77777777" w:rsidR="000756DB" w:rsidRPr="000756DB" w:rsidRDefault="000756DB" w:rsidP="000756DB">
      <w:pPr>
        <w:numPr>
          <w:ilvl w:val="0"/>
          <w:numId w:val="10"/>
        </w:numPr>
      </w:pPr>
      <w:r w:rsidRPr="000756DB">
        <w:rPr>
          <w:b/>
          <w:bCs/>
        </w:rPr>
        <w:t>Declaratory Relief</w:t>
      </w:r>
    </w:p>
    <w:p w14:paraId="68A78D19" w14:textId="77777777" w:rsidR="001C7305" w:rsidRDefault="001C7305"/>
    <w:p w14:paraId="6C144501" w14:textId="60A835B1" w:rsidR="000756DB" w:rsidRDefault="000756DB">
      <w:r>
        <w:br w:type="page"/>
      </w:r>
    </w:p>
    <w:tbl>
      <w:tblPr>
        <w:tblW w:w="0" w:type="auto"/>
        <w:tblCellMar>
          <w:top w:w="15" w:type="dxa"/>
          <w:left w:w="15" w:type="dxa"/>
          <w:bottom w:w="15" w:type="dxa"/>
          <w:right w:w="15" w:type="dxa"/>
        </w:tblCellMar>
        <w:tblLook w:val="04A0" w:firstRow="1" w:lastRow="0" w:firstColumn="1" w:lastColumn="0" w:noHBand="0" w:noVBand="1"/>
      </w:tblPr>
      <w:tblGrid>
        <w:gridCol w:w="760"/>
        <w:gridCol w:w="822"/>
        <w:gridCol w:w="906"/>
        <w:gridCol w:w="1407"/>
        <w:gridCol w:w="1761"/>
        <w:gridCol w:w="1078"/>
        <w:gridCol w:w="892"/>
        <w:gridCol w:w="872"/>
        <w:gridCol w:w="528"/>
      </w:tblGrid>
      <w:tr w:rsidR="000756DB" w:rsidRPr="000756DB" w14:paraId="12E2623F" w14:textId="77777777">
        <w:tc>
          <w:tcPr>
            <w:tcW w:w="0" w:type="auto"/>
            <w:tcBorders>
              <w:top w:val="nil"/>
              <w:bottom w:val="single" w:sz="12" w:space="0" w:color="919191"/>
            </w:tcBorders>
            <w:vAlign w:val="bottom"/>
            <w:hideMark/>
          </w:tcPr>
          <w:p w14:paraId="0B0B82A5" w14:textId="77777777" w:rsidR="000756DB" w:rsidRPr="000756DB" w:rsidRDefault="000756DB" w:rsidP="000756DB">
            <w:pPr>
              <w:rPr>
                <w:b/>
                <w:bCs/>
              </w:rPr>
            </w:pPr>
            <w:r w:rsidRPr="000756DB">
              <w:rPr>
                <w:b/>
                <w:bCs/>
              </w:rPr>
              <w:lastRenderedPageBreak/>
              <w:t>Case Number</w:t>
            </w:r>
          </w:p>
        </w:tc>
        <w:tc>
          <w:tcPr>
            <w:tcW w:w="0" w:type="auto"/>
            <w:tcBorders>
              <w:top w:val="nil"/>
              <w:bottom w:val="single" w:sz="12" w:space="0" w:color="919191"/>
            </w:tcBorders>
            <w:vAlign w:val="bottom"/>
            <w:hideMark/>
          </w:tcPr>
          <w:p w14:paraId="539FA338" w14:textId="77777777" w:rsidR="000756DB" w:rsidRPr="000756DB" w:rsidRDefault="000756DB" w:rsidP="000756DB">
            <w:pPr>
              <w:rPr>
                <w:b/>
                <w:bCs/>
              </w:rPr>
            </w:pPr>
            <w:r w:rsidRPr="000756DB">
              <w:rPr>
                <w:b/>
                <w:bCs/>
              </w:rPr>
              <w:t>Filing Date</w:t>
            </w:r>
          </w:p>
        </w:tc>
        <w:tc>
          <w:tcPr>
            <w:tcW w:w="0" w:type="auto"/>
            <w:tcBorders>
              <w:top w:val="nil"/>
              <w:bottom w:val="single" w:sz="12" w:space="0" w:color="919191"/>
            </w:tcBorders>
            <w:vAlign w:val="bottom"/>
            <w:hideMark/>
          </w:tcPr>
          <w:p w14:paraId="2E458CC9" w14:textId="77777777" w:rsidR="000756DB" w:rsidRPr="000756DB" w:rsidRDefault="000756DB" w:rsidP="000756DB">
            <w:pPr>
              <w:rPr>
                <w:b/>
                <w:bCs/>
              </w:rPr>
            </w:pPr>
            <w:r w:rsidRPr="000756DB">
              <w:rPr>
                <w:b/>
                <w:bCs/>
              </w:rPr>
              <w:t>Court Jurisdiction</w:t>
            </w:r>
          </w:p>
        </w:tc>
        <w:tc>
          <w:tcPr>
            <w:tcW w:w="0" w:type="auto"/>
            <w:tcBorders>
              <w:top w:val="nil"/>
              <w:bottom w:val="single" w:sz="12" w:space="0" w:color="919191"/>
            </w:tcBorders>
            <w:vAlign w:val="bottom"/>
            <w:hideMark/>
          </w:tcPr>
          <w:p w14:paraId="3D36D502" w14:textId="77777777" w:rsidR="000756DB" w:rsidRPr="000756DB" w:rsidRDefault="000756DB" w:rsidP="000756DB">
            <w:pPr>
              <w:rPr>
                <w:b/>
                <w:bCs/>
              </w:rPr>
            </w:pPr>
            <w:r w:rsidRPr="000756DB">
              <w:rPr>
                <w:b/>
                <w:bCs/>
              </w:rPr>
              <w:t>Plaintiff/Petitioner</w:t>
            </w:r>
          </w:p>
        </w:tc>
        <w:tc>
          <w:tcPr>
            <w:tcW w:w="0" w:type="auto"/>
            <w:tcBorders>
              <w:top w:val="nil"/>
              <w:bottom w:val="single" w:sz="12" w:space="0" w:color="919191"/>
            </w:tcBorders>
            <w:vAlign w:val="bottom"/>
            <w:hideMark/>
          </w:tcPr>
          <w:p w14:paraId="7B968D55" w14:textId="77777777" w:rsidR="000756DB" w:rsidRPr="000756DB" w:rsidRDefault="000756DB" w:rsidP="000756DB">
            <w:pPr>
              <w:rPr>
                <w:b/>
                <w:bCs/>
              </w:rPr>
            </w:pPr>
            <w:r w:rsidRPr="000756DB">
              <w:rPr>
                <w:b/>
                <w:bCs/>
              </w:rPr>
              <w:t>Defendant/Respondent</w:t>
            </w:r>
          </w:p>
        </w:tc>
        <w:tc>
          <w:tcPr>
            <w:tcW w:w="0" w:type="auto"/>
            <w:tcBorders>
              <w:top w:val="nil"/>
              <w:bottom w:val="single" w:sz="12" w:space="0" w:color="919191"/>
            </w:tcBorders>
            <w:vAlign w:val="bottom"/>
            <w:hideMark/>
          </w:tcPr>
          <w:p w14:paraId="59B8ED63" w14:textId="77777777" w:rsidR="000756DB" w:rsidRPr="000756DB" w:rsidRDefault="000756DB" w:rsidP="000756DB">
            <w:pPr>
              <w:rPr>
                <w:b/>
                <w:bCs/>
              </w:rPr>
            </w:pPr>
            <w:r w:rsidRPr="000756DB">
              <w:rPr>
                <w:b/>
                <w:bCs/>
              </w:rPr>
              <w:t>Action Type/Causes of Action</w:t>
            </w:r>
          </w:p>
        </w:tc>
        <w:tc>
          <w:tcPr>
            <w:tcW w:w="0" w:type="auto"/>
            <w:tcBorders>
              <w:top w:val="nil"/>
              <w:bottom w:val="single" w:sz="12" w:space="0" w:color="919191"/>
            </w:tcBorders>
            <w:vAlign w:val="bottom"/>
            <w:hideMark/>
          </w:tcPr>
          <w:p w14:paraId="2677E461" w14:textId="77777777" w:rsidR="000756DB" w:rsidRPr="000756DB" w:rsidRDefault="000756DB" w:rsidP="000756DB">
            <w:pPr>
              <w:rPr>
                <w:b/>
                <w:bCs/>
              </w:rPr>
            </w:pPr>
            <w:r w:rsidRPr="000756DB">
              <w:rPr>
                <w:b/>
                <w:bCs/>
              </w:rPr>
              <w:t>Status/Last Entry</w:t>
            </w:r>
          </w:p>
        </w:tc>
        <w:tc>
          <w:tcPr>
            <w:tcW w:w="0" w:type="auto"/>
            <w:tcBorders>
              <w:top w:val="nil"/>
              <w:bottom w:val="single" w:sz="12" w:space="0" w:color="919191"/>
            </w:tcBorders>
            <w:vAlign w:val="bottom"/>
            <w:hideMark/>
          </w:tcPr>
          <w:p w14:paraId="608128EA" w14:textId="77777777" w:rsidR="000756DB" w:rsidRPr="000756DB" w:rsidRDefault="000756DB" w:rsidP="000756DB">
            <w:pPr>
              <w:rPr>
                <w:b/>
                <w:bCs/>
              </w:rPr>
            </w:pPr>
            <w:r w:rsidRPr="000756DB">
              <w:rPr>
                <w:b/>
                <w:bCs/>
              </w:rPr>
              <w:t>Primary Property Involved</w:t>
            </w:r>
          </w:p>
        </w:tc>
        <w:tc>
          <w:tcPr>
            <w:tcW w:w="0" w:type="auto"/>
            <w:tcBorders>
              <w:top w:val="nil"/>
              <w:bottom w:val="single" w:sz="12" w:space="0" w:color="919191"/>
            </w:tcBorders>
            <w:vAlign w:val="bottom"/>
            <w:hideMark/>
          </w:tcPr>
          <w:p w14:paraId="560B8461" w14:textId="77777777" w:rsidR="000756DB" w:rsidRPr="000756DB" w:rsidRDefault="000756DB" w:rsidP="000756DB">
            <w:pPr>
              <w:rPr>
                <w:b/>
                <w:bCs/>
              </w:rPr>
            </w:pPr>
            <w:r w:rsidRPr="000756DB">
              <w:rPr>
                <w:b/>
                <w:bCs/>
              </w:rPr>
              <w:t>Source</w:t>
            </w:r>
          </w:p>
        </w:tc>
      </w:tr>
      <w:tr w:rsidR="000756DB" w:rsidRPr="000756DB" w14:paraId="4B7C6C5C" w14:textId="77777777">
        <w:tc>
          <w:tcPr>
            <w:tcW w:w="0" w:type="auto"/>
            <w:tcBorders>
              <w:top w:val="nil"/>
              <w:bottom w:val="single" w:sz="4" w:space="0" w:color="DDE1EB"/>
            </w:tcBorders>
            <w:hideMark/>
          </w:tcPr>
          <w:p w14:paraId="11DFB8AC" w14:textId="77777777" w:rsidR="000756DB" w:rsidRPr="000756DB" w:rsidRDefault="000756DB" w:rsidP="000756DB">
            <w:r w:rsidRPr="000756DB">
              <w:t>EC065373</w:t>
            </w:r>
          </w:p>
        </w:tc>
        <w:tc>
          <w:tcPr>
            <w:tcW w:w="0" w:type="auto"/>
            <w:tcBorders>
              <w:top w:val="nil"/>
              <w:bottom w:val="single" w:sz="4" w:space="0" w:color="DDE1EB"/>
            </w:tcBorders>
            <w:hideMark/>
          </w:tcPr>
          <w:p w14:paraId="4EBC5149" w14:textId="77777777" w:rsidR="000756DB" w:rsidRPr="000756DB" w:rsidRDefault="000756DB" w:rsidP="000756DB">
            <w:r w:rsidRPr="000756DB">
              <w:t>June 14, 2016</w:t>
            </w:r>
          </w:p>
        </w:tc>
        <w:tc>
          <w:tcPr>
            <w:tcW w:w="0" w:type="auto"/>
            <w:tcBorders>
              <w:top w:val="nil"/>
              <w:bottom w:val="single" w:sz="4" w:space="0" w:color="DDE1EB"/>
            </w:tcBorders>
            <w:hideMark/>
          </w:tcPr>
          <w:p w14:paraId="29873D34" w14:textId="77777777" w:rsidR="000756DB" w:rsidRPr="000756DB" w:rsidRDefault="000756DB" w:rsidP="000756DB">
            <w:r w:rsidRPr="000756DB">
              <w:t>Superior Court of California, County of Los Angeles - North Central District (Burbank)</w:t>
            </w:r>
          </w:p>
        </w:tc>
        <w:tc>
          <w:tcPr>
            <w:tcW w:w="0" w:type="auto"/>
            <w:tcBorders>
              <w:top w:val="nil"/>
              <w:bottom w:val="single" w:sz="4" w:space="0" w:color="DDE1EB"/>
            </w:tcBorders>
            <w:hideMark/>
          </w:tcPr>
          <w:p w14:paraId="4443CC02" w14:textId="77777777" w:rsidR="000756DB" w:rsidRPr="000756DB" w:rsidRDefault="000756DB" w:rsidP="000756DB">
            <w:r w:rsidRPr="000756DB">
              <w:t>Eran Gurion; KG Construction Solutions USA, Inc.</w:t>
            </w:r>
          </w:p>
        </w:tc>
        <w:tc>
          <w:tcPr>
            <w:tcW w:w="0" w:type="auto"/>
            <w:tcBorders>
              <w:top w:val="nil"/>
              <w:bottom w:val="single" w:sz="4" w:space="0" w:color="DDE1EB"/>
            </w:tcBorders>
            <w:hideMark/>
          </w:tcPr>
          <w:p w14:paraId="77F63394" w14:textId="77777777" w:rsidR="000756DB" w:rsidRPr="000756DB" w:rsidRDefault="000756DB" w:rsidP="000756DB">
            <w:r w:rsidRPr="000756DB">
              <w:t>Leif L. Rogers, an individual; Leif L. Rogers, MD, Professional Corporation; Gary Chamberlain; Robin Chamberlain; LRMD Holdings, LLC; Craig Strong; John Aaroe Group, Inc.; Samuel H. Kraemer; JT Homes, LLC; James M Richards MD, Inc.</w:t>
            </w:r>
          </w:p>
        </w:tc>
        <w:tc>
          <w:tcPr>
            <w:tcW w:w="0" w:type="auto"/>
            <w:tcBorders>
              <w:top w:val="nil"/>
              <w:bottom w:val="single" w:sz="4" w:space="0" w:color="DDE1EB"/>
            </w:tcBorders>
            <w:hideMark/>
          </w:tcPr>
          <w:p w14:paraId="3B25A037" w14:textId="77777777" w:rsidR="000756DB" w:rsidRPr="000756DB" w:rsidRDefault="000756DB" w:rsidP="000756DB">
            <w:r w:rsidRPr="000756DB">
              <w:t>1) Breach of Partnership Agreement; 2) Partition of Real Property; 3) Conversion of Partnership Assets; 4) Intentional Interference with Prospective Economic Relations; 5) Breach of Fiduciary Duty; 6) Constructive Fraud; 7) Quiet Title; 8) Work, Labor and Services Rendered; 9) Foreclosure of Mechanic's Lien; 10) Declaratory Relief; 11) Civil Conspiracy</w:t>
            </w:r>
          </w:p>
        </w:tc>
        <w:tc>
          <w:tcPr>
            <w:tcW w:w="0" w:type="auto"/>
            <w:tcBorders>
              <w:top w:val="nil"/>
              <w:bottom w:val="single" w:sz="4" w:space="0" w:color="DDE1EB"/>
            </w:tcBorders>
            <w:hideMark/>
          </w:tcPr>
          <w:p w14:paraId="2D8023BD" w14:textId="77777777" w:rsidR="000756DB" w:rsidRPr="000756DB" w:rsidRDefault="000756DB" w:rsidP="000756DB">
            <w:r w:rsidRPr="000756DB">
              <w:t>First Amended Verified Cross-Complaint filed; alleges systematic siphoning of real estate assets via LRMD Holdings, LLC shell entity</w:t>
            </w:r>
          </w:p>
        </w:tc>
        <w:tc>
          <w:tcPr>
            <w:tcW w:w="0" w:type="auto"/>
            <w:tcBorders>
              <w:top w:val="nil"/>
              <w:bottom w:val="single" w:sz="4" w:space="0" w:color="DDE1EB"/>
            </w:tcBorders>
            <w:hideMark/>
          </w:tcPr>
          <w:p w14:paraId="27E7E79F" w14:textId="77777777" w:rsidR="000756DB" w:rsidRPr="000756DB" w:rsidRDefault="000756DB" w:rsidP="000756DB">
            <w:r w:rsidRPr="000756DB">
              <w:t xml:space="preserve">10331 Valley Spring, Toluca Lake, CA; 4053 </w:t>
            </w:r>
            <w:proofErr w:type="spellStart"/>
            <w:r w:rsidRPr="000756DB">
              <w:t>Laurelgrove</w:t>
            </w:r>
            <w:proofErr w:type="spellEnd"/>
            <w:r w:rsidRPr="000756DB">
              <w:t xml:space="preserve"> Avenue, Studio City, CA; 4121 </w:t>
            </w:r>
            <w:proofErr w:type="spellStart"/>
            <w:r w:rsidRPr="000756DB">
              <w:t>Laurelgrove</w:t>
            </w:r>
            <w:proofErr w:type="spellEnd"/>
            <w:r w:rsidRPr="000756DB">
              <w:t xml:space="preserve"> Avenue, Studio City, CA</w:t>
            </w:r>
          </w:p>
        </w:tc>
        <w:tc>
          <w:tcPr>
            <w:tcW w:w="0" w:type="auto"/>
            <w:tcBorders>
              <w:top w:val="nil"/>
              <w:bottom w:val="single" w:sz="4" w:space="0" w:color="DDE1EB"/>
            </w:tcBorders>
            <w:hideMark/>
          </w:tcPr>
          <w:p w14:paraId="06AD9010" w14:textId="77777777" w:rsidR="000756DB" w:rsidRPr="000756DB" w:rsidRDefault="000756DB" w:rsidP="000756DB">
            <w:r w:rsidRPr="000756DB">
              <w:t>[1] [2] [3]</w:t>
            </w:r>
          </w:p>
        </w:tc>
      </w:tr>
      <w:tr w:rsidR="000756DB" w:rsidRPr="000756DB" w14:paraId="31E45EC0" w14:textId="77777777">
        <w:tc>
          <w:tcPr>
            <w:tcW w:w="0" w:type="auto"/>
            <w:tcBorders>
              <w:top w:val="nil"/>
              <w:bottom w:val="single" w:sz="4" w:space="0" w:color="DDE1EB"/>
            </w:tcBorders>
            <w:hideMark/>
          </w:tcPr>
          <w:p w14:paraId="7F55E840" w14:textId="77777777" w:rsidR="000756DB" w:rsidRPr="000756DB" w:rsidRDefault="000756DB" w:rsidP="000756DB">
            <w:r w:rsidRPr="000756DB">
              <w:t>BC608547</w:t>
            </w:r>
          </w:p>
        </w:tc>
        <w:tc>
          <w:tcPr>
            <w:tcW w:w="0" w:type="auto"/>
            <w:tcBorders>
              <w:top w:val="nil"/>
              <w:bottom w:val="single" w:sz="4" w:space="0" w:color="DDE1EB"/>
            </w:tcBorders>
            <w:hideMark/>
          </w:tcPr>
          <w:p w14:paraId="1DBBCF7F" w14:textId="77777777" w:rsidR="000756DB" w:rsidRPr="000756DB" w:rsidRDefault="000756DB" w:rsidP="000756DB">
            <w:r w:rsidRPr="000756DB">
              <w:t>February 4, 2016</w:t>
            </w:r>
          </w:p>
        </w:tc>
        <w:tc>
          <w:tcPr>
            <w:tcW w:w="0" w:type="auto"/>
            <w:tcBorders>
              <w:top w:val="nil"/>
              <w:bottom w:val="single" w:sz="4" w:space="0" w:color="DDE1EB"/>
            </w:tcBorders>
            <w:hideMark/>
          </w:tcPr>
          <w:p w14:paraId="4913F282" w14:textId="77777777" w:rsidR="000756DB" w:rsidRPr="000756DB" w:rsidRDefault="000756DB" w:rsidP="000756DB">
            <w:r w:rsidRPr="000756DB">
              <w:t xml:space="preserve">Superior Court of California, County </w:t>
            </w:r>
            <w:r w:rsidRPr="000756DB">
              <w:lastRenderedPageBreak/>
              <w:t>of Los Angeles</w:t>
            </w:r>
          </w:p>
        </w:tc>
        <w:tc>
          <w:tcPr>
            <w:tcW w:w="0" w:type="auto"/>
            <w:tcBorders>
              <w:top w:val="nil"/>
              <w:bottom w:val="single" w:sz="4" w:space="0" w:color="DDE1EB"/>
            </w:tcBorders>
            <w:hideMark/>
          </w:tcPr>
          <w:p w14:paraId="1D4B47FC" w14:textId="77777777" w:rsidR="000756DB" w:rsidRPr="000756DB" w:rsidRDefault="000756DB" w:rsidP="000756DB">
            <w:r w:rsidRPr="000756DB">
              <w:lastRenderedPageBreak/>
              <w:t>Polly Powers Grossman and Howard Grossman</w:t>
            </w:r>
          </w:p>
        </w:tc>
        <w:tc>
          <w:tcPr>
            <w:tcW w:w="0" w:type="auto"/>
            <w:tcBorders>
              <w:top w:val="nil"/>
              <w:bottom w:val="single" w:sz="4" w:space="0" w:color="DDE1EB"/>
            </w:tcBorders>
            <w:hideMark/>
          </w:tcPr>
          <w:p w14:paraId="6C155175" w14:textId="77777777" w:rsidR="000756DB" w:rsidRPr="000756DB" w:rsidRDefault="000756DB" w:rsidP="000756DB">
            <w:r w:rsidRPr="000756DB">
              <w:t xml:space="preserve">Leif Rogers MD, Leif L. Rogers MD Professional Corporation, </w:t>
            </w:r>
            <w:r w:rsidRPr="000756DB">
              <w:lastRenderedPageBreak/>
              <w:t>Allergan Inc., and Does 1-20</w:t>
            </w:r>
          </w:p>
        </w:tc>
        <w:tc>
          <w:tcPr>
            <w:tcW w:w="0" w:type="auto"/>
            <w:tcBorders>
              <w:top w:val="nil"/>
              <w:bottom w:val="single" w:sz="4" w:space="0" w:color="DDE1EB"/>
            </w:tcBorders>
            <w:hideMark/>
          </w:tcPr>
          <w:p w14:paraId="08E2D737" w14:textId="77777777" w:rsidR="000756DB" w:rsidRPr="000756DB" w:rsidRDefault="000756DB" w:rsidP="000756DB">
            <w:r w:rsidRPr="000756DB">
              <w:lastRenderedPageBreak/>
              <w:t xml:space="preserve">Medical Malpractice (Drs &amp; Surgeons) </w:t>
            </w:r>
            <w:r w:rsidRPr="000756DB">
              <w:lastRenderedPageBreak/>
              <w:t>and Products Liability</w:t>
            </w:r>
          </w:p>
        </w:tc>
        <w:tc>
          <w:tcPr>
            <w:tcW w:w="0" w:type="auto"/>
            <w:tcBorders>
              <w:top w:val="nil"/>
              <w:bottom w:val="single" w:sz="4" w:space="0" w:color="DDE1EB"/>
            </w:tcBorders>
            <w:hideMark/>
          </w:tcPr>
          <w:p w14:paraId="01670711" w14:textId="77777777" w:rsidR="000756DB" w:rsidRPr="000756DB" w:rsidRDefault="000756DB" w:rsidP="000756DB">
            <w:r w:rsidRPr="000756DB">
              <w:lastRenderedPageBreak/>
              <w:t>Active litigation; 10/18/2017 Ex-</w:t>
            </w:r>
            <w:proofErr w:type="spellStart"/>
            <w:r w:rsidRPr="000756DB">
              <w:lastRenderedPageBreak/>
              <w:t>Parte</w:t>
            </w:r>
            <w:proofErr w:type="spellEnd"/>
            <w:r w:rsidRPr="000756DB">
              <w:t xml:space="preserve"> Application to continue trial for Summary Judgment motion; partial dismissal of corporation in December 2016</w:t>
            </w:r>
          </w:p>
        </w:tc>
        <w:tc>
          <w:tcPr>
            <w:tcW w:w="0" w:type="auto"/>
            <w:tcBorders>
              <w:top w:val="nil"/>
              <w:bottom w:val="single" w:sz="4" w:space="0" w:color="DDE1EB"/>
            </w:tcBorders>
            <w:hideMark/>
          </w:tcPr>
          <w:p w14:paraId="6886BF7C" w14:textId="77777777" w:rsidR="000756DB" w:rsidRPr="000756DB" w:rsidRDefault="000756DB" w:rsidP="000756DB">
            <w:r w:rsidRPr="000756DB">
              <w:lastRenderedPageBreak/>
              <w:t>Not in source</w:t>
            </w:r>
          </w:p>
        </w:tc>
        <w:tc>
          <w:tcPr>
            <w:tcW w:w="0" w:type="auto"/>
            <w:tcBorders>
              <w:top w:val="nil"/>
              <w:bottom w:val="single" w:sz="4" w:space="0" w:color="DDE1EB"/>
            </w:tcBorders>
            <w:hideMark/>
          </w:tcPr>
          <w:p w14:paraId="146CED9D" w14:textId="77777777" w:rsidR="000756DB" w:rsidRPr="000756DB" w:rsidRDefault="000756DB" w:rsidP="000756DB">
            <w:r w:rsidRPr="000756DB">
              <w:t>[3] [4]</w:t>
            </w:r>
          </w:p>
        </w:tc>
      </w:tr>
      <w:tr w:rsidR="000756DB" w:rsidRPr="000756DB" w14:paraId="1DF9DF46" w14:textId="77777777">
        <w:tc>
          <w:tcPr>
            <w:tcW w:w="0" w:type="auto"/>
            <w:tcBorders>
              <w:top w:val="nil"/>
              <w:bottom w:val="single" w:sz="4" w:space="0" w:color="DDE1EB"/>
            </w:tcBorders>
            <w:hideMark/>
          </w:tcPr>
          <w:p w14:paraId="2113C6DD" w14:textId="77777777" w:rsidR="000756DB" w:rsidRPr="000756DB" w:rsidRDefault="000756DB" w:rsidP="000756DB">
            <w:r w:rsidRPr="000756DB">
              <w:t>BC669758</w:t>
            </w:r>
          </w:p>
        </w:tc>
        <w:tc>
          <w:tcPr>
            <w:tcW w:w="0" w:type="auto"/>
            <w:tcBorders>
              <w:top w:val="nil"/>
              <w:bottom w:val="single" w:sz="4" w:space="0" w:color="DDE1EB"/>
            </w:tcBorders>
            <w:hideMark/>
          </w:tcPr>
          <w:p w14:paraId="0EC0E155" w14:textId="77777777" w:rsidR="000756DB" w:rsidRPr="000756DB" w:rsidRDefault="000756DB" w:rsidP="000756DB">
            <w:r w:rsidRPr="000756DB">
              <w:t>July 25, 2017</w:t>
            </w:r>
          </w:p>
        </w:tc>
        <w:tc>
          <w:tcPr>
            <w:tcW w:w="0" w:type="auto"/>
            <w:tcBorders>
              <w:top w:val="nil"/>
              <w:bottom w:val="single" w:sz="4" w:space="0" w:color="DDE1EB"/>
            </w:tcBorders>
            <w:hideMark/>
          </w:tcPr>
          <w:p w14:paraId="18913394" w14:textId="77777777" w:rsidR="000756DB" w:rsidRPr="000756DB" w:rsidRDefault="000756DB" w:rsidP="000756DB">
            <w:r w:rsidRPr="000756DB">
              <w:t>Superior Court of California, County of Los Angeles</w:t>
            </w:r>
          </w:p>
        </w:tc>
        <w:tc>
          <w:tcPr>
            <w:tcW w:w="0" w:type="auto"/>
            <w:tcBorders>
              <w:top w:val="nil"/>
              <w:bottom w:val="single" w:sz="4" w:space="0" w:color="DDE1EB"/>
            </w:tcBorders>
            <w:hideMark/>
          </w:tcPr>
          <w:p w14:paraId="15746300" w14:textId="77777777" w:rsidR="000756DB" w:rsidRPr="000756DB" w:rsidRDefault="000756DB" w:rsidP="000756DB">
            <w:r w:rsidRPr="000756DB">
              <w:t>David J. Page</w:t>
            </w:r>
          </w:p>
        </w:tc>
        <w:tc>
          <w:tcPr>
            <w:tcW w:w="0" w:type="auto"/>
            <w:tcBorders>
              <w:top w:val="nil"/>
              <w:bottom w:val="single" w:sz="4" w:space="0" w:color="DDE1EB"/>
            </w:tcBorders>
            <w:hideMark/>
          </w:tcPr>
          <w:p w14:paraId="2D06AD40" w14:textId="77777777" w:rsidR="000756DB" w:rsidRPr="000756DB" w:rsidRDefault="000756DB" w:rsidP="000756DB">
            <w:r w:rsidRPr="000756DB">
              <w:t>Leif Rogers MD, FACS, and Does 1-10</w:t>
            </w:r>
          </w:p>
        </w:tc>
        <w:tc>
          <w:tcPr>
            <w:tcW w:w="0" w:type="auto"/>
            <w:tcBorders>
              <w:top w:val="nil"/>
              <w:bottom w:val="single" w:sz="4" w:space="0" w:color="DDE1EB"/>
            </w:tcBorders>
            <w:hideMark/>
          </w:tcPr>
          <w:p w14:paraId="74313734" w14:textId="77777777" w:rsidR="000756DB" w:rsidRPr="000756DB" w:rsidRDefault="000756DB" w:rsidP="000756DB">
            <w:r w:rsidRPr="000756DB">
              <w:t>Medical Malpractice (Drs &amp; Surgeons) (General Jurisdiction); Surgical negligence</w:t>
            </w:r>
          </w:p>
        </w:tc>
        <w:tc>
          <w:tcPr>
            <w:tcW w:w="0" w:type="auto"/>
            <w:tcBorders>
              <w:top w:val="nil"/>
              <w:bottom w:val="single" w:sz="4" w:space="0" w:color="DDE1EB"/>
            </w:tcBorders>
            <w:hideMark/>
          </w:tcPr>
          <w:p w14:paraId="1F1FC69F" w14:textId="77777777" w:rsidR="000756DB" w:rsidRPr="000756DB" w:rsidRDefault="000756DB" w:rsidP="000756DB">
            <w:r w:rsidRPr="000756DB">
              <w:t>Pending / Active docket</w:t>
            </w:r>
          </w:p>
        </w:tc>
        <w:tc>
          <w:tcPr>
            <w:tcW w:w="0" w:type="auto"/>
            <w:tcBorders>
              <w:top w:val="nil"/>
              <w:bottom w:val="single" w:sz="4" w:space="0" w:color="DDE1EB"/>
            </w:tcBorders>
            <w:hideMark/>
          </w:tcPr>
          <w:p w14:paraId="211377A3" w14:textId="77777777" w:rsidR="000756DB" w:rsidRPr="000756DB" w:rsidRDefault="000756DB" w:rsidP="000756DB">
            <w:r w:rsidRPr="000756DB">
              <w:t>2229 Kenilworth Avenue</w:t>
            </w:r>
          </w:p>
        </w:tc>
        <w:tc>
          <w:tcPr>
            <w:tcW w:w="0" w:type="auto"/>
            <w:tcBorders>
              <w:top w:val="nil"/>
              <w:bottom w:val="single" w:sz="4" w:space="0" w:color="DDE1EB"/>
            </w:tcBorders>
            <w:hideMark/>
          </w:tcPr>
          <w:p w14:paraId="02E172B3" w14:textId="77777777" w:rsidR="000756DB" w:rsidRPr="000756DB" w:rsidRDefault="000756DB" w:rsidP="000756DB">
            <w:r w:rsidRPr="000756DB">
              <w:t>[5] [3]</w:t>
            </w:r>
          </w:p>
        </w:tc>
      </w:tr>
      <w:tr w:rsidR="000756DB" w:rsidRPr="000756DB" w14:paraId="5D31458C" w14:textId="77777777">
        <w:tc>
          <w:tcPr>
            <w:tcW w:w="0" w:type="auto"/>
            <w:tcBorders>
              <w:top w:val="nil"/>
              <w:bottom w:val="single" w:sz="4" w:space="0" w:color="DDE1EB"/>
            </w:tcBorders>
            <w:hideMark/>
          </w:tcPr>
          <w:p w14:paraId="15F73449" w14:textId="77777777" w:rsidR="000756DB" w:rsidRPr="000756DB" w:rsidRDefault="000756DB" w:rsidP="000756DB">
            <w:r w:rsidRPr="000756DB">
              <w:t>800-2019-054186</w:t>
            </w:r>
          </w:p>
        </w:tc>
        <w:tc>
          <w:tcPr>
            <w:tcW w:w="0" w:type="auto"/>
            <w:tcBorders>
              <w:top w:val="nil"/>
              <w:bottom w:val="single" w:sz="4" w:space="0" w:color="DDE1EB"/>
            </w:tcBorders>
            <w:hideMark/>
          </w:tcPr>
          <w:p w14:paraId="479D934F" w14:textId="77777777" w:rsidR="000756DB" w:rsidRPr="000756DB" w:rsidRDefault="000756DB" w:rsidP="000756DB">
            <w:r w:rsidRPr="000756DB">
              <w:t>January 20, 2021</w:t>
            </w:r>
          </w:p>
        </w:tc>
        <w:tc>
          <w:tcPr>
            <w:tcW w:w="0" w:type="auto"/>
            <w:tcBorders>
              <w:top w:val="nil"/>
              <w:bottom w:val="single" w:sz="4" w:space="0" w:color="DDE1EB"/>
            </w:tcBorders>
            <w:hideMark/>
          </w:tcPr>
          <w:p w14:paraId="03291FC9" w14:textId="77777777" w:rsidR="000756DB" w:rsidRPr="000756DB" w:rsidRDefault="000756DB" w:rsidP="000756DB">
            <w:r w:rsidRPr="000756DB">
              <w:t>Medical Board of California, Department of Consumer Affairs</w:t>
            </w:r>
          </w:p>
        </w:tc>
        <w:tc>
          <w:tcPr>
            <w:tcW w:w="0" w:type="auto"/>
            <w:tcBorders>
              <w:top w:val="nil"/>
              <w:bottom w:val="single" w:sz="4" w:space="0" w:color="DDE1EB"/>
            </w:tcBorders>
            <w:hideMark/>
          </w:tcPr>
          <w:p w14:paraId="5BB50C94" w14:textId="77777777" w:rsidR="000756DB" w:rsidRPr="000756DB" w:rsidRDefault="000756DB" w:rsidP="000756DB">
            <w:r w:rsidRPr="000756DB">
              <w:t>William Prasifka (Executive Director of the Medical Board of California)</w:t>
            </w:r>
          </w:p>
        </w:tc>
        <w:tc>
          <w:tcPr>
            <w:tcW w:w="0" w:type="auto"/>
            <w:tcBorders>
              <w:top w:val="nil"/>
              <w:bottom w:val="single" w:sz="4" w:space="0" w:color="DDE1EB"/>
            </w:tcBorders>
            <w:hideMark/>
          </w:tcPr>
          <w:p w14:paraId="4BB06A33" w14:textId="77777777" w:rsidR="000756DB" w:rsidRPr="000756DB" w:rsidRDefault="000756DB" w:rsidP="000756DB">
            <w:r w:rsidRPr="000756DB">
              <w:t>Leif Liu Rogers, M.D.</w:t>
            </w:r>
          </w:p>
        </w:tc>
        <w:tc>
          <w:tcPr>
            <w:tcW w:w="0" w:type="auto"/>
            <w:tcBorders>
              <w:top w:val="nil"/>
              <w:bottom w:val="single" w:sz="4" w:space="0" w:color="DDE1EB"/>
            </w:tcBorders>
            <w:hideMark/>
          </w:tcPr>
          <w:p w14:paraId="49E70E9A" w14:textId="77777777" w:rsidR="000756DB" w:rsidRPr="000756DB" w:rsidRDefault="000756DB" w:rsidP="000756DB">
            <w:r w:rsidRPr="000756DB">
              <w:t>Medical Disciplinary Action (Gross Negligence, Repeated Negligent Acts, Failure to Maintain Adequate and Accurate Records)</w:t>
            </w:r>
          </w:p>
        </w:tc>
        <w:tc>
          <w:tcPr>
            <w:tcW w:w="0" w:type="auto"/>
            <w:tcBorders>
              <w:top w:val="nil"/>
              <w:bottom w:val="single" w:sz="4" w:space="0" w:color="DDE1EB"/>
            </w:tcBorders>
            <w:hideMark/>
          </w:tcPr>
          <w:p w14:paraId="40280F40" w14:textId="77777777" w:rsidR="000756DB" w:rsidRPr="000756DB" w:rsidRDefault="000756DB" w:rsidP="000756DB">
            <w:r w:rsidRPr="000756DB">
              <w:t xml:space="preserve">Decision effective September 17, 2021; Respondent placed on five (5) </w:t>
            </w:r>
            <w:proofErr w:type="spellStart"/>
            <w:r w:rsidRPr="000756DB">
              <w:t>years probation</w:t>
            </w:r>
            <w:proofErr w:type="spellEnd"/>
          </w:p>
        </w:tc>
        <w:tc>
          <w:tcPr>
            <w:tcW w:w="0" w:type="auto"/>
            <w:tcBorders>
              <w:top w:val="nil"/>
              <w:bottom w:val="single" w:sz="4" w:space="0" w:color="DDE1EB"/>
            </w:tcBorders>
            <w:hideMark/>
          </w:tcPr>
          <w:p w14:paraId="5BDDD3E7" w14:textId="77777777" w:rsidR="000756DB" w:rsidRPr="000756DB" w:rsidRDefault="000756DB" w:rsidP="000756DB">
            <w:r w:rsidRPr="000756DB">
              <w:t>Not in source</w:t>
            </w:r>
          </w:p>
        </w:tc>
        <w:tc>
          <w:tcPr>
            <w:tcW w:w="0" w:type="auto"/>
            <w:tcBorders>
              <w:top w:val="nil"/>
              <w:bottom w:val="single" w:sz="4" w:space="0" w:color="DDE1EB"/>
            </w:tcBorders>
            <w:hideMark/>
          </w:tcPr>
          <w:p w14:paraId="681733F6" w14:textId="77777777" w:rsidR="000756DB" w:rsidRPr="000756DB" w:rsidRDefault="000756DB" w:rsidP="000756DB">
            <w:r w:rsidRPr="000756DB">
              <w:t>[6]</w:t>
            </w:r>
          </w:p>
        </w:tc>
      </w:tr>
      <w:tr w:rsidR="000756DB" w:rsidRPr="000756DB" w14:paraId="048F041D" w14:textId="77777777">
        <w:tc>
          <w:tcPr>
            <w:tcW w:w="0" w:type="auto"/>
            <w:tcBorders>
              <w:top w:val="nil"/>
              <w:bottom w:val="single" w:sz="4" w:space="0" w:color="DDE1EB"/>
            </w:tcBorders>
            <w:hideMark/>
          </w:tcPr>
          <w:p w14:paraId="4645FC40" w14:textId="77777777" w:rsidR="000756DB" w:rsidRPr="000756DB" w:rsidRDefault="000756DB" w:rsidP="000756DB">
            <w:r w:rsidRPr="000756DB">
              <w:t>Not in source</w:t>
            </w:r>
          </w:p>
        </w:tc>
        <w:tc>
          <w:tcPr>
            <w:tcW w:w="0" w:type="auto"/>
            <w:tcBorders>
              <w:top w:val="nil"/>
              <w:bottom w:val="single" w:sz="4" w:space="0" w:color="DDE1EB"/>
            </w:tcBorders>
            <w:hideMark/>
          </w:tcPr>
          <w:p w14:paraId="05EB0EC7" w14:textId="77777777" w:rsidR="000756DB" w:rsidRPr="000756DB" w:rsidRDefault="000756DB" w:rsidP="000756DB">
            <w:r w:rsidRPr="000756DB">
              <w:t>September 2024</w:t>
            </w:r>
          </w:p>
        </w:tc>
        <w:tc>
          <w:tcPr>
            <w:tcW w:w="0" w:type="auto"/>
            <w:tcBorders>
              <w:top w:val="nil"/>
              <w:bottom w:val="single" w:sz="4" w:space="0" w:color="DDE1EB"/>
            </w:tcBorders>
            <w:hideMark/>
          </w:tcPr>
          <w:p w14:paraId="25A28E82" w14:textId="77777777" w:rsidR="000756DB" w:rsidRPr="000756DB" w:rsidRDefault="000756DB" w:rsidP="000756DB">
            <w:r w:rsidRPr="000756DB">
              <w:t>New York State Supreme Court / Civil Court</w:t>
            </w:r>
          </w:p>
        </w:tc>
        <w:tc>
          <w:tcPr>
            <w:tcW w:w="0" w:type="auto"/>
            <w:tcBorders>
              <w:top w:val="nil"/>
              <w:bottom w:val="single" w:sz="4" w:space="0" w:color="DDE1EB"/>
            </w:tcBorders>
            <w:hideMark/>
          </w:tcPr>
          <w:p w14:paraId="6841DD20" w14:textId="77777777" w:rsidR="000756DB" w:rsidRPr="000756DB" w:rsidRDefault="000756DB" w:rsidP="000756DB">
            <w:r w:rsidRPr="000756DB">
              <w:t>Michelle Abramov</w:t>
            </w:r>
          </w:p>
        </w:tc>
        <w:tc>
          <w:tcPr>
            <w:tcW w:w="0" w:type="auto"/>
            <w:tcBorders>
              <w:top w:val="nil"/>
              <w:bottom w:val="single" w:sz="4" w:space="0" w:color="DDE1EB"/>
            </w:tcBorders>
            <w:hideMark/>
          </w:tcPr>
          <w:p w14:paraId="41CD14E7" w14:textId="77777777" w:rsidR="000756DB" w:rsidRPr="000756DB" w:rsidRDefault="000756DB" w:rsidP="000756DB">
            <w:proofErr w:type="spellStart"/>
            <w:r w:rsidRPr="000756DB">
              <w:t>GoodSkin</w:t>
            </w:r>
            <w:proofErr w:type="spellEnd"/>
            <w:r w:rsidRPr="000756DB">
              <w:t xml:space="preserve"> Clinics LLC, Lisa Goodman, et al.</w:t>
            </w:r>
          </w:p>
        </w:tc>
        <w:tc>
          <w:tcPr>
            <w:tcW w:w="0" w:type="auto"/>
            <w:tcBorders>
              <w:top w:val="nil"/>
              <w:bottom w:val="single" w:sz="4" w:space="0" w:color="DDE1EB"/>
            </w:tcBorders>
            <w:hideMark/>
          </w:tcPr>
          <w:p w14:paraId="73A7BA8E" w14:textId="77777777" w:rsidR="000756DB" w:rsidRPr="000756DB" w:rsidRDefault="000756DB" w:rsidP="000756DB">
            <w:r w:rsidRPr="000756DB">
              <w:t xml:space="preserve">Whistleblower lawsuit; Unlawful termination; New York State Labor Law violations; </w:t>
            </w:r>
            <w:r w:rsidRPr="000756DB">
              <w:lastRenderedPageBreak/>
              <w:t>Unlicensed practice of medicine; Employment of a suspended medical director (Dr. Rogers)</w:t>
            </w:r>
          </w:p>
        </w:tc>
        <w:tc>
          <w:tcPr>
            <w:tcW w:w="0" w:type="auto"/>
            <w:tcBorders>
              <w:top w:val="nil"/>
              <w:bottom w:val="single" w:sz="4" w:space="0" w:color="DDE1EB"/>
            </w:tcBorders>
            <w:hideMark/>
          </w:tcPr>
          <w:p w14:paraId="04ACD539" w14:textId="77777777" w:rsidR="000756DB" w:rsidRPr="000756DB" w:rsidRDefault="000756DB" w:rsidP="000756DB">
            <w:r w:rsidRPr="000756DB">
              <w:lastRenderedPageBreak/>
              <w:t xml:space="preserve">Settled in November 2024; Dr. Rogers was not a named defendant in the </w:t>
            </w:r>
            <w:r w:rsidRPr="000756DB">
              <w:lastRenderedPageBreak/>
              <w:t>final action</w:t>
            </w:r>
          </w:p>
        </w:tc>
        <w:tc>
          <w:tcPr>
            <w:tcW w:w="0" w:type="auto"/>
            <w:tcBorders>
              <w:top w:val="nil"/>
              <w:bottom w:val="single" w:sz="4" w:space="0" w:color="DDE1EB"/>
            </w:tcBorders>
            <w:hideMark/>
          </w:tcPr>
          <w:p w14:paraId="757C9417" w14:textId="77777777" w:rsidR="000756DB" w:rsidRPr="000756DB" w:rsidRDefault="000756DB" w:rsidP="000756DB">
            <w:r w:rsidRPr="000756DB">
              <w:lastRenderedPageBreak/>
              <w:t>East 4th Street Manhattan location</w:t>
            </w:r>
          </w:p>
        </w:tc>
        <w:tc>
          <w:tcPr>
            <w:tcW w:w="0" w:type="auto"/>
            <w:tcBorders>
              <w:top w:val="nil"/>
              <w:bottom w:val="single" w:sz="4" w:space="0" w:color="DDE1EB"/>
            </w:tcBorders>
            <w:hideMark/>
          </w:tcPr>
          <w:p w14:paraId="474A32E3" w14:textId="77777777" w:rsidR="000756DB" w:rsidRPr="000756DB" w:rsidRDefault="000756DB" w:rsidP="000756DB">
            <w:r w:rsidRPr="000756DB">
              <w:t>[3] [7]</w:t>
            </w:r>
          </w:p>
        </w:tc>
      </w:tr>
    </w:tbl>
    <w:p w14:paraId="7D9D713F" w14:textId="77777777" w:rsidR="000756DB" w:rsidRPr="000756DB" w:rsidRDefault="000756DB" w:rsidP="000756DB">
      <w:r w:rsidRPr="000756DB">
        <w:t>[1] FA Cross Complaint - Lawsuit Press Release</w:t>
      </w:r>
    </w:p>
    <w:p w14:paraId="1C0E7E3E" w14:textId="77777777" w:rsidR="000756DB" w:rsidRPr="000756DB" w:rsidRDefault="000756DB" w:rsidP="000756DB">
      <w:r w:rsidRPr="000756DB">
        <w:t>[2] MC-025 - Lawsuit Press Release</w:t>
      </w:r>
    </w:p>
    <w:p w14:paraId="730DC9D7" w14:textId="77777777" w:rsidR="000756DB" w:rsidRPr="000756DB" w:rsidRDefault="000756DB" w:rsidP="000756DB">
      <w:r w:rsidRPr="000756DB">
        <w:t>[3] The Clinical, Financial, and Regulatory History of Dr. Leif Liu Rogers: An Investigation into Surgical Malpractice, Licensing Sanctions, and Asset Conversion Allegations</w:t>
      </w:r>
    </w:p>
    <w:p w14:paraId="73053B95" w14:textId="77777777" w:rsidR="000756DB" w:rsidRPr="000756DB" w:rsidRDefault="000756DB" w:rsidP="000756DB">
      <w:r w:rsidRPr="000756DB">
        <w:t xml:space="preserve">[4] Polly Powers Grossman et al v. Leif Rogers Md et </w:t>
      </w:r>
      <w:proofErr w:type="gramStart"/>
      <w:r w:rsidRPr="000756DB">
        <w:t>al :</w:t>
      </w:r>
      <w:proofErr w:type="gramEnd"/>
      <w:r w:rsidRPr="000756DB">
        <w:t>: Superior ...</w:t>
      </w:r>
    </w:p>
    <w:p w14:paraId="2ACBB459" w14:textId="77777777" w:rsidR="000756DB" w:rsidRPr="000756DB" w:rsidRDefault="000756DB" w:rsidP="000756DB">
      <w:r w:rsidRPr="000756DB">
        <w:t xml:space="preserve">[5] David J Page v. Leif Rogers MD et </w:t>
      </w:r>
      <w:proofErr w:type="gramStart"/>
      <w:r w:rsidRPr="000756DB">
        <w:t>al :</w:t>
      </w:r>
      <w:proofErr w:type="gramEnd"/>
      <w:r w:rsidRPr="000756DB">
        <w:t xml:space="preserve">: Superior Court of California, County of Los </w:t>
      </w:r>
      <w:proofErr w:type="gramStart"/>
      <w:r w:rsidRPr="000756DB">
        <w:t>Angeles :</w:t>
      </w:r>
      <w:proofErr w:type="gramEnd"/>
      <w:r w:rsidRPr="000756DB">
        <w:t xml:space="preserve">: State Civil Lawsuit No. BC669758 - </w:t>
      </w:r>
      <w:proofErr w:type="spellStart"/>
      <w:r w:rsidRPr="000756DB">
        <w:t>PlainSite</w:t>
      </w:r>
      <w:proofErr w:type="spellEnd"/>
    </w:p>
    <w:p w14:paraId="63D27F7D" w14:textId="77777777" w:rsidR="000756DB" w:rsidRPr="000756DB" w:rsidRDefault="000756DB" w:rsidP="000756DB">
      <w:r w:rsidRPr="000756DB">
        <w:t xml:space="preserve">[6] rogers, </w:t>
      </w:r>
      <w:proofErr w:type="spellStart"/>
      <w:r w:rsidRPr="000756DB">
        <w:t>leif</w:t>
      </w:r>
      <w:proofErr w:type="spellEnd"/>
      <w:r w:rsidRPr="000756DB">
        <w:t xml:space="preserve"> </w:t>
      </w:r>
      <w:proofErr w:type="spellStart"/>
      <w:r w:rsidRPr="000756DB">
        <w:t>liu</w:t>
      </w:r>
      <w:proofErr w:type="spellEnd"/>
      <w:r w:rsidRPr="000756DB">
        <w:t xml:space="preserve">, </w:t>
      </w:r>
      <w:proofErr w:type="spellStart"/>
      <w:r w:rsidRPr="000756DB">
        <w:t>m.d.</w:t>
      </w:r>
      <w:proofErr w:type="spellEnd"/>
      <w:r w:rsidRPr="000756DB">
        <w:t xml:space="preserve"> (</w:t>
      </w:r>
      <w:proofErr w:type="gramStart"/>
      <w:r w:rsidRPr="000756DB">
        <w:t>a</w:t>
      </w:r>
      <w:proofErr w:type="gramEnd"/>
      <w:r w:rsidRPr="000756DB">
        <w:t xml:space="preserve"> 86603), </w:t>
      </w:r>
      <w:proofErr w:type="spellStart"/>
      <w:r w:rsidRPr="000756DB">
        <w:t>beverly</w:t>
      </w:r>
      <w:proofErr w:type="spellEnd"/>
      <w:r w:rsidRPr="000756DB">
        <w:t xml:space="preserve"> hills, ca, decision and ... - MBC</w:t>
      </w:r>
    </w:p>
    <w:p w14:paraId="1D71D15A" w14:textId="77777777" w:rsidR="000756DB" w:rsidRPr="000756DB" w:rsidRDefault="000756DB" w:rsidP="000756DB">
      <w:r w:rsidRPr="000756DB">
        <w:t xml:space="preserve">[7] Prestigious </w:t>
      </w:r>
      <w:proofErr w:type="spellStart"/>
      <w:r w:rsidRPr="000756DB">
        <w:t>medspa</w:t>
      </w:r>
      <w:proofErr w:type="spellEnd"/>
      <w:r w:rsidRPr="000756DB">
        <w:t xml:space="preserve"> operated illicitly under influencer surgeon who had been fired for malpractice | The Independent</w:t>
      </w:r>
    </w:p>
    <w:p w14:paraId="3020AABB" w14:textId="30B98560" w:rsidR="000F0CBD" w:rsidRDefault="000756DB">
      <w:r>
        <w:rPr>
          <w:noProof/>
        </w:rPr>
        <w:drawing>
          <wp:inline distT="0" distB="0" distL="0" distR="0" wp14:anchorId="0A14DF14" wp14:editId="70A0E8C7">
            <wp:extent cx="5731510" cy="3199130"/>
            <wp:effectExtent l="0" t="0" r="2540" b="1270"/>
            <wp:docPr id="32740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0446" name="Picture 327404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583E9282" w14:textId="77777777" w:rsidR="000F0CBD" w:rsidRDefault="000F0CBD">
      <w:r>
        <w:br w:type="page"/>
      </w:r>
    </w:p>
    <w:p w14:paraId="3088644F" w14:textId="77777777" w:rsidR="000F0CBD" w:rsidRPr="000F0CBD" w:rsidRDefault="000F0CBD" w:rsidP="000F0CBD">
      <w:r w:rsidRPr="000F0CBD">
        <w:lastRenderedPageBreak/>
        <w:br/>
      </w:r>
    </w:p>
    <w:p w14:paraId="7B7CFF84" w14:textId="77777777" w:rsidR="000F0CBD" w:rsidRPr="000F0CBD" w:rsidRDefault="000F0CBD" w:rsidP="000F0CBD"/>
    <w:p w14:paraId="05635C79" w14:textId="77777777" w:rsidR="000F0CBD" w:rsidRPr="000F0CBD" w:rsidRDefault="000F0CBD" w:rsidP="000F0CBD">
      <w:r w:rsidRPr="000F0CBD">
        <w:t>Plastic surgery is an industry that is all about enhancing one's appearance and improving self-confidence. It is a field that requires trust and honesty. However, one prominent figure in this industry, Leif Rogers, MD, has been exposed for his fraudulent and unethical practices.</w:t>
      </w:r>
    </w:p>
    <w:p w14:paraId="4FDF48A0" w14:textId="77777777" w:rsidR="000F0CBD" w:rsidRPr="000F0CBD" w:rsidRDefault="000F0CBD" w:rsidP="000F0CBD"/>
    <w:p w14:paraId="43F20495" w14:textId="0AA93F57" w:rsidR="000F0CBD" w:rsidRPr="000F0CBD" w:rsidRDefault="000F0CBD" w:rsidP="000F0CBD">
      <w:r w:rsidRPr="000F0CBD">
        <w:t xml:space="preserve">Lief Rogers, MD, has been involved in a $3.2 million fraud case, where he misappropriated funds from his clients. </w:t>
      </w:r>
    </w:p>
    <w:p w14:paraId="36A69588" w14:textId="77777777" w:rsidR="000F0CBD" w:rsidRPr="000F0CBD" w:rsidRDefault="000F0CBD" w:rsidP="000F0CBD"/>
    <w:p w14:paraId="2FC34E3C" w14:textId="77777777" w:rsidR="000F0CBD" w:rsidRPr="000F0CBD" w:rsidRDefault="000F0CBD" w:rsidP="000F0CBD">
      <w:r w:rsidRPr="000F0CBD">
        <w:t>Furthermore, Rogers has been linked to human trafficking and other illicit activities, tarnishing his reputation as a renowned plastic surgeon. His involvement in these heinous acts has been uncovered and can be found in the public records and regulatory documents.</w:t>
      </w:r>
    </w:p>
    <w:p w14:paraId="729D26BD" w14:textId="77777777" w:rsidR="000F0CBD" w:rsidRPr="000F0CBD" w:rsidRDefault="000F0CBD" w:rsidP="000F0CBD"/>
    <w:p w14:paraId="11E423CA" w14:textId="77777777" w:rsidR="000F0CBD" w:rsidRPr="000F0CBD" w:rsidRDefault="000F0CBD" w:rsidP="000F0CBD">
      <w:r w:rsidRPr="000F0CBD">
        <w:t xml:space="preserve">In addition to these serious offenses, Rogers has also displayed a concerning lack of professionalism and disregard for his patients' safety. He attempted to administer an improper injection to a team member, and when the individual refused, he fired them. This incident highlights his reckless </w:t>
      </w:r>
      <w:proofErr w:type="spellStart"/>
      <w:r w:rsidRPr="000F0CBD">
        <w:t>behavior</w:t>
      </w:r>
      <w:proofErr w:type="spellEnd"/>
      <w:r w:rsidRPr="000F0CBD">
        <w:t xml:space="preserve"> and his lack of regard for the well-being of those around him.</w:t>
      </w:r>
    </w:p>
    <w:p w14:paraId="783DAB0F" w14:textId="77777777" w:rsidR="000F0CBD" w:rsidRPr="000F0CBD" w:rsidRDefault="000F0CBD" w:rsidP="000F0CBD"/>
    <w:p w14:paraId="70D864DE" w14:textId="77777777" w:rsidR="000F0CBD" w:rsidRPr="000F0CBD" w:rsidRDefault="000F0CBD" w:rsidP="000F0CBD">
      <w:r w:rsidRPr="000F0CBD">
        <w:t>As a result of his actions, Rogers' name has been associated with numerous regulatory actions, court proceedings, and public records. With such a track record, it is evident that he cannot be trusted and should not be allowed to continue practicing as a plastic surgeon.</w:t>
      </w:r>
    </w:p>
    <w:p w14:paraId="38A293C2" w14:textId="77777777" w:rsidR="000F0CBD" w:rsidRPr="000F0CBD" w:rsidRDefault="000F0CBD" w:rsidP="000F0CBD"/>
    <w:p w14:paraId="500B3DBC" w14:textId="77777777" w:rsidR="000F0CBD" w:rsidRPr="000F0CBD" w:rsidRDefault="000F0CBD" w:rsidP="000F0CBD">
      <w:r w:rsidRPr="000F0CBD">
        <w:t>It is crucial for the public to be aware of these wrongdoings and for potential patients to do their research before entrusting their appearance and well-being to someone like Lief Rogers, MD. The plastic surgery industry should be transparent and hold its professionals to high ethical standards. As such, it is our responsibility to expose any fraudulent or unethical practices that come to light.</w:t>
      </w:r>
    </w:p>
    <w:p w14:paraId="5A4C4158" w14:textId="77777777" w:rsidR="000F0CBD" w:rsidRPr="000F0CBD" w:rsidRDefault="000F0CBD" w:rsidP="000F0CBD"/>
    <w:p w14:paraId="4016409C" w14:textId="3A73A3F6" w:rsidR="000756DB" w:rsidRDefault="000F0CBD" w:rsidP="000F0CBD">
      <w:r w:rsidRPr="000F0CBD">
        <w:t>In conclusion, Lief Rogers, MD, has been exposed as a dishonest and unscrupulous individual who has no place in the plastic surgery industry. It is essential to spread awareness about his fraudulent activities and hold him accountable for his actions. Let us work together to ensure that individuals like Rogers are not given a platform to deceive and harm innocent people.</w:t>
      </w:r>
    </w:p>
    <w:sectPr w:rsidR="00075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34BD"/>
    <w:multiLevelType w:val="multilevel"/>
    <w:tmpl w:val="F7EA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53017"/>
    <w:multiLevelType w:val="multilevel"/>
    <w:tmpl w:val="4FEE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C3638"/>
    <w:multiLevelType w:val="multilevel"/>
    <w:tmpl w:val="93CC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E0899"/>
    <w:multiLevelType w:val="multilevel"/>
    <w:tmpl w:val="08EC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939D0"/>
    <w:multiLevelType w:val="multilevel"/>
    <w:tmpl w:val="26F6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65564C"/>
    <w:multiLevelType w:val="multilevel"/>
    <w:tmpl w:val="E798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96547E"/>
    <w:multiLevelType w:val="multilevel"/>
    <w:tmpl w:val="5DE0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574FF"/>
    <w:multiLevelType w:val="multilevel"/>
    <w:tmpl w:val="762AC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69382C"/>
    <w:multiLevelType w:val="multilevel"/>
    <w:tmpl w:val="3B4C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6A322D"/>
    <w:multiLevelType w:val="multilevel"/>
    <w:tmpl w:val="3FA8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183972">
    <w:abstractNumId w:val="1"/>
  </w:num>
  <w:num w:numId="2" w16cid:durableId="1856840492">
    <w:abstractNumId w:val="9"/>
  </w:num>
  <w:num w:numId="3" w16cid:durableId="2103186345">
    <w:abstractNumId w:val="3"/>
  </w:num>
  <w:num w:numId="4" w16cid:durableId="802699696">
    <w:abstractNumId w:val="6"/>
  </w:num>
  <w:num w:numId="5" w16cid:durableId="233973979">
    <w:abstractNumId w:val="8"/>
  </w:num>
  <w:num w:numId="6" w16cid:durableId="2077584746">
    <w:abstractNumId w:val="0"/>
  </w:num>
  <w:num w:numId="7" w16cid:durableId="1898979530">
    <w:abstractNumId w:val="7"/>
  </w:num>
  <w:num w:numId="8" w16cid:durableId="1360275055">
    <w:abstractNumId w:val="2"/>
  </w:num>
  <w:num w:numId="9" w16cid:durableId="1482307567">
    <w:abstractNumId w:val="5"/>
  </w:num>
  <w:num w:numId="10" w16cid:durableId="1130200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6DB"/>
    <w:rsid w:val="000756DB"/>
    <w:rsid w:val="000F0CBD"/>
    <w:rsid w:val="001C7305"/>
    <w:rsid w:val="007A2A58"/>
    <w:rsid w:val="007F20BC"/>
    <w:rsid w:val="00BF2B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B701"/>
  <w15:chartTrackingRefBased/>
  <w15:docId w15:val="{54A8CB76-9FC5-4C24-9609-FA8FF29FF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6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56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56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56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56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5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6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56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56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56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6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6DB"/>
    <w:rPr>
      <w:rFonts w:eastAsiaTheme="majorEastAsia" w:cstheme="majorBidi"/>
      <w:color w:val="272727" w:themeColor="text1" w:themeTint="D8"/>
    </w:rPr>
  </w:style>
  <w:style w:type="paragraph" w:styleId="Title">
    <w:name w:val="Title"/>
    <w:basedOn w:val="Normal"/>
    <w:next w:val="Normal"/>
    <w:link w:val="TitleChar"/>
    <w:uiPriority w:val="10"/>
    <w:qFormat/>
    <w:rsid w:val="00075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6DB"/>
    <w:pPr>
      <w:spacing w:before="160"/>
      <w:jc w:val="center"/>
    </w:pPr>
    <w:rPr>
      <w:i/>
      <w:iCs/>
      <w:color w:val="404040" w:themeColor="text1" w:themeTint="BF"/>
    </w:rPr>
  </w:style>
  <w:style w:type="character" w:customStyle="1" w:styleId="QuoteChar">
    <w:name w:val="Quote Char"/>
    <w:basedOn w:val="DefaultParagraphFont"/>
    <w:link w:val="Quote"/>
    <w:uiPriority w:val="29"/>
    <w:rsid w:val="000756DB"/>
    <w:rPr>
      <w:i/>
      <w:iCs/>
      <w:color w:val="404040" w:themeColor="text1" w:themeTint="BF"/>
    </w:rPr>
  </w:style>
  <w:style w:type="paragraph" w:styleId="ListParagraph">
    <w:name w:val="List Paragraph"/>
    <w:basedOn w:val="Normal"/>
    <w:uiPriority w:val="34"/>
    <w:qFormat/>
    <w:rsid w:val="000756DB"/>
    <w:pPr>
      <w:ind w:left="720"/>
      <w:contextualSpacing/>
    </w:pPr>
  </w:style>
  <w:style w:type="character" w:styleId="IntenseEmphasis">
    <w:name w:val="Intense Emphasis"/>
    <w:basedOn w:val="DefaultParagraphFont"/>
    <w:uiPriority w:val="21"/>
    <w:qFormat/>
    <w:rsid w:val="000756DB"/>
    <w:rPr>
      <w:i/>
      <w:iCs/>
      <w:color w:val="2F5496" w:themeColor="accent1" w:themeShade="BF"/>
    </w:rPr>
  </w:style>
  <w:style w:type="paragraph" w:styleId="IntenseQuote">
    <w:name w:val="Intense Quote"/>
    <w:basedOn w:val="Normal"/>
    <w:next w:val="Normal"/>
    <w:link w:val="IntenseQuoteChar"/>
    <w:uiPriority w:val="30"/>
    <w:qFormat/>
    <w:rsid w:val="000756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6DB"/>
    <w:rPr>
      <w:i/>
      <w:iCs/>
      <w:color w:val="2F5496" w:themeColor="accent1" w:themeShade="BF"/>
    </w:rPr>
  </w:style>
  <w:style w:type="character" w:styleId="IntenseReference">
    <w:name w:val="Intense Reference"/>
    <w:basedOn w:val="DefaultParagraphFont"/>
    <w:uiPriority w:val="32"/>
    <w:qFormat/>
    <w:rsid w:val="000756DB"/>
    <w:rPr>
      <w:b/>
      <w:bCs/>
      <w:smallCaps/>
      <w:color w:val="2F5496" w:themeColor="accent1" w:themeShade="BF"/>
      <w:spacing w:val="5"/>
    </w:rPr>
  </w:style>
  <w:style w:type="character" w:styleId="Hyperlink">
    <w:name w:val="Hyperlink"/>
    <w:basedOn w:val="DefaultParagraphFont"/>
    <w:uiPriority w:val="99"/>
    <w:unhideWhenUsed/>
    <w:rsid w:val="000756DB"/>
    <w:rPr>
      <w:color w:val="0563C1" w:themeColor="hyperlink"/>
      <w:u w:val="single"/>
    </w:rPr>
  </w:style>
  <w:style w:type="character" w:styleId="UnresolvedMention">
    <w:name w:val="Unresolved Mention"/>
    <w:basedOn w:val="DefaultParagraphFont"/>
    <w:uiPriority w:val="99"/>
    <w:semiHidden/>
    <w:unhideWhenUsed/>
    <w:rsid w:val="000756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dependent.co.uk/news/world/americas/instagram-plastic-surgery-goodskin-leif-rogers-malpractice-b2613008.html" TargetMode="External"/><Relationship Id="rId3" Type="http://schemas.openxmlformats.org/officeDocument/2006/relationships/settings" Target="settings.xml"/><Relationship Id="rId7" Type="http://schemas.openxmlformats.org/officeDocument/2006/relationships/hyperlink" Target="https://www.lawsuitpressrelease.com/wp-content/uploads/2016/08/FA-Cross-Complaint-FILED.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itizenportal.ai/articles/6221712/california/executive/other-state-agencies/medical-board-of-california/Medical-Board-panel-hears-arguments-in-case-over-Dr-Leif-Rogers-and-postoperative-pulmonary-embolism" TargetMode="External"/><Relationship Id="rId11" Type="http://schemas.openxmlformats.org/officeDocument/2006/relationships/theme" Target="theme/theme1.xml"/><Relationship Id="rId5" Type="http://schemas.openxmlformats.org/officeDocument/2006/relationships/hyperlink" Target="https://www2.mbc.ca.gov/BreezePDL/document.aspx?path=%5CDIDOCS%5C20210818%5CDMRAAAJD2%5C&amp;did=AAAJD210818210449649.DI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2976</Words>
  <Characters>16968</Characters>
  <Application>Microsoft Office Word</Application>
  <DocSecurity>0</DocSecurity>
  <Lines>141</Lines>
  <Paragraphs>39</Paragraphs>
  <ScaleCrop>false</ScaleCrop>
  <Company/>
  <LinksUpToDate>false</LinksUpToDate>
  <CharactersWithSpaces>19905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2026-07-08T04:43:00Z</dcterms:created>
  <dcterms:modified xsi:type="dcterms:W3CDTF">2026-07-09T18:43:00Z</dcterms:modified>
</cp:coreProperties>
</file>