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SEOKJIN HONG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2E6DA4"/>
          <w:sz w:val="22"/>
          <w:szCs w:val="22"/>
        </w:rPr>
        <w:t xml:space="preserve">Overseas Sales &amp; Market Strategy  |  Petrochemical Industry  |  Asia-Pacific &amp; Europe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stonejin00700@gmail.com 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+82 10 7613 1954 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Seoul, South Korea</w:t>
      </w:r>
    </w:p>
    <w:p>
      <w:pPr>
        <w:pBdr>
          <w:bottom w:val="single" w:color="2E6DA4" w:sz="8" w:space="4"/>
        </w:pBdr>
        <w:spacing w:after="120" w:before="0"/>
      </w:pPr>
    </w:p>
    <w:p>
      <w:pPr>
        <w:spacing w:after="6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2E6DA4"/>
          <w:sz w:val="22"/>
          <w:szCs w:val="22"/>
        </w:rPr>
        <w:t xml:space="preserve">PROFESSIONAL SUMMARY</w:t>
      </w:r>
    </w:p>
    <w:p>
      <w:pPr>
        <w:pBdr>
          <w:bottom w:val="single" w:color="2E6DA4" w:sz="8" w:space="2"/>
        </w:pBdr>
        <w:spacing w:after="120" w:before="0"/>
      </w:pPr>
    </w:p>
    <w:p>
      <w:pPr>
        <w:spacing w:after="60" w:before="0"/>
      </w:pP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I work at the intersection of market intelligence and commercial strategy in the petrochemical industry. As an Overseas Sales Representative at Kumho Petrochemical, I manage B2B sales and pricing strategy for Polypropylene Glycol (PPG) across Asia-Pacific and European markets — translating raw market data into actionable pricing decisions that balance margin targets with competitive positioning.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My day-to-day work involves monitoring raw material price movements (Ethylene Oxide / Propylene Oxide), pre-processing and analyzing customs trade data to identify competitor positioning shifts, and coordinating across R&amp;D, Sales, and Production teams to align on market priorities. I take a structured, data-first approach to problem-solving — building from numbers toward decisions rather than the other way around.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Alongside my full-time role, I am developing BOOK ME UP (BMU), a calendar-based social scheduling app designed to eliminate the repetitive 'when are you free?' exchange among friends. I lead the product concept, UX direction, and beta testing preparation — applying the same execution discipline I practice in international business to a consumer product context.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I hold a BA in Russian Language &amp; International Studies from Hankuk University of Foreign Studies, speak Korean, English, and Russian, and am a certified International Trade Specialist (Lv.1). I am open to opportunities in strategic business development, business planning, project management, overseas sales, and adjacent roles in the materials and chemicals sector.</w:t>
      </w:r>
    </w:p>
    <w:p>
      <w:pPr>
        <w:spacing w:after="6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2E6DA4"/>
          <w:sz w:val="22"/>
          <w:szCs w:val="22"/>
        </w:rPr>
        <w:t xml:space="preserve">CORE COMPETENCIES</w:t>
      </w:r>
    </w:p>
    <w:p>
      <w:pPr>
        <w:pBdr>
          <w:bottom w:val="single" w:color="2E6DA4" w:sz="8" w:space="2"/>
        </w:pBdr>
        <w:spacing w:after="120" w:before="0"/>
      </w:pP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Pricing strategy development and optimization (competitive benchmarking, cost structure, demand forecasting)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Market intelligence and competitive analysis across Asia-Pacific and European markets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Trade data pre-processing, refinement, and strategic insight generation from customs datasets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Estimated P&amp;L compilation and revenue-margin analysis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Cross-functional coordination across R&amp;D, Sales, and Production teams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Anti-dumping policy monitoring and import/export trend analysis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Product planning, UX direction, and project execution (side project: BMU)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Trilingual communication: Korean (native), English (advanced), Russian (advanced)</w:t>
      </w:r>
    </w:p>
    <w:p>
      <w:pPr>
        <w:spacing w:after="8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2E6DA4"/>
          <w:sz w:val="22"/>
          <w:szCs w:val="22"/>
        </w:rPr>
        <w:t xml:space="preserve">PROFESSIONAL EXPERIENCE</w:t>
      </w:r>
    </w:p>
    <w:p>
      <w:pPr>
        <w:pBdr>
          <w:bottom w:val="single" w:color="2E6DA4" w:sz="8" w:space="2"/>
        </w:pBdr>
        <w:spacing w:after="120" w:before="0"/>
      </w:pPr>
    </w:p>
    <w:p>
      <w:pPr>
        <w:spacing w:after="6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Kumho Petrochemical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|   Overseas Sales Representative, PPG Sales Team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January 2024 – Present   ·   Seoul, South Korea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Designed and continuously optimized PPG sales pricing strategy through competitive benchmarking, cost structure assessment, and monthly demand forecasting — balancing revenue maximization with market penetration objectives while maintaining margin targets.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Monitored Ethylene Oxide (EO) and Propylene Oxide (PO) price fluctuations across Asia-Pacific and European markets to inform pricing decisions and manage input cost exposure.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Pre-processed, refined, and analyzed customs trade data to surface competitor positioning shifts, emerging market patterns, and trade policy impacts — translating findings into competitive response strategies.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Compiled and maintained estimated P&amp;L statements to support commercial decision-making.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Coordinated inter-departmental meetings across R&amp;D, Sales, and Production teams, facilitating cross-functional alignment on market priorities.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Tracked anti-dumping policy developments and import/export trends relevant to the PPG market landscape.</w:t>
      </w:r>
    </w:p>
    <w:p>
      <w:pPr>
        <w:spacing w:after="8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Hanjin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|   Operation Associate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January 2023 – September 2023   ·   Seoul, South Korea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Managed inbound international shipments, ensuring timely arrival and efficient domestic distribution.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Administered Amazon Service Level Agreements (SLA) to maintain customer satisfaction standards.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Oversaw on-site operations and field coordination to maximize workflow efficiency.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Handled customer inquiries and complaints with a high standard of service delivery.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Facilitated multilingual communication with stakeholders across a cross-border operational environment.</w:t>
      </w:r>
    </w:p>
    <w:p>
      <w:pPr>
        <w:spacing w:after="8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2E6DA4"/>
          <w:sz w:val="22"/>
          <w:szCs w:val="22"/>
        </w:rPr>
        <w:t xml:space="preserve">PROJECTS</w:t>
      </w:r>
    </w:p>
    <w:p>
      <w:pPr>
        <w:pBdr>
          <w:bottom w:val="single" w:color="2E6DA4" w:sz="8" w:space="2"/>
        </w:pBdr>
        <w:spacing w:after="120" w:before="0"/>
      </w:pPr>
    </w:p>
    <w:p>
      <w:pPr>
        <w:spacing w:after="6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BOOK ME UP (BMU)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 |   Product Planning Lead   ·   Side Project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2024 – Present   ·   Personal Project (alongside full-time role)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Developing a calendar-based social scheduling app that eliminates the repetitive back-and-forth of arranging meetups — enabling users to find shared availability through a shared calendar view rather than open-ended messages.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Leading product concept definition, core feature scoping, and UX direction.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Managing beta testing preparation and early user feedback planning.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Conducting privacy and data security review relevant to calendar access permissions.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Applying structured problem-framing and execution discipline from international business to a consumer product context.</w:t>
      </w:r>
    </w:p>
    <w:p>
      <w:pPr>
        <w:spacing w:after="8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2E6DA4"/>
          <w:sz w:val="22"/>
          <w:szCs w:val="22"/>
        </w:rPr>
        <w:t xml:space="preserve">PUBLICATIONS</w:t>
      </w:r>
    </w:p>
    <w:p>
      <w:pPr>
        <w:pBdr>
          <w:bottom w:val="single" w:color="2E6DA4" w:sz="8" w:space="2"/>
        </w:pBdr>
        <w:spacing w:after="120" w:before="0"/>
      </w:pPr>
    </w:p>
    <w:p>
      <w:pPr>
        <w:spacing w:after="6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B3A5C"/>
          <w:sz w:val="22"/>
          <w:szCs w:val="22"/>
        </w:rPr>
        <w:t xml:space="preserve">"Implications of the Shifting Indian Defense Market for Korea: Focusing on Indo-Russia Relations"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First Author   ·   International Relations Research Paper   ·   May 2021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Explored how South Korean defense industry firms benchmarked Russia's model to enter the Indian market, with a comprehensive analysis of defense capabilities and policies across India, Russia, and South Korea.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2E6DA4"/>
          <w:sz w:val="22"/>
          <w:szCs w:val="22"/>
        </w:rPr>
        <w:t xml:space="preserve">EDUCATION</w:t>
      </w:r>
    </w:p>
    <w:p>
      <w:pPr>
        <w:pBdr>
          <w:bottom w:val="single" w:color="2E6DA4" w:sz="8" w:space="2"/>
        </w:pBdr>
        <w:spacing w:after="120" w:before="0"/>
      </w:pPr>
    </w:p>
    <w:p>
      <w:pPr>
        <w:spacing w:after="6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Hankuk University of Foreign Studies (HUFS)</w:t>
      </w:r>
    </w:p>
    <w:p>
      <w:pPr>
        <w:spacing w:after="60" w:before="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BA, Russian Language &amp; International Studies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March 2016 – March 2023   ·   GPA: 4.06 / 4.5   ·   Academic Scholarship Recipient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Relevant coursework: Business Negotiation, Economics, Emerging Markets Business, Logistics, Language and Culture</w:t>
      </w:r>
    </w:p>
    <w:p>
      <w:pPr>
        <w:spacing w:after="6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aps/>
          <w:color w:val="2E6DA4"/>
          <w:sz w:val="22"/>
          <w:szCs w:val="22"/>
        </w:rPr>
        <w:t xml:space="preserve">SKILLS &amp; CERTIFICATIONS</w:t>
      </w:r>
    </w:p>
    <w:p>
      <w:pPr>
        <w:pBdr>
          <w:bottom w:val="single" w:color="2E6DA4" w:sz="8" w:space="2"/>
        </w:pBdr>
        <w:spacing w:after="120" w:before="0"/>
      </w:pPr>
    </w:p>
    <w:p>
      <w:pPr>
        <w:spacing w:after="60" w:before="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Languages: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Korean (Native)   ·   English (Advanced)   ·   Russian (Advanced)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Certifications: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International Trade Specialist Lv.1   ·   Certificate of Trade English Lv.1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Industry Skills: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Pricing Strategy   ·   Market Intelligence   ·   Trade Data Analysis   ·   P&amp;L Management   ·   Competitive Analysis   ·   B2B Sales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Cross-functional: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Stakeholder Management   ·   Product Planning   ·   Project Execution   ·   UX Direction</w:t>
      </w:r>
    </w:p>
    <w:p>
      <w:pPr>
        <w:spacing w:after="40" w:before="0"/>
      </w:pPr>
    </w:p>
    <w:p>
      <w:pPr>
        <w:pBdr>
          <w:bottom w:val="single" w:color="2E6DA4" w:sz="8" w:space="2"/>
        </w:pBdr>
        <w:spacing w:after="120" w:before="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2026-05-31T06:28:57.585Z</dcterms:created>
  <dcterms:modified xsi:type="dcterms:W3CDTF">2026-05-31T06:28:57.585Z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