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4513"/>
        <w:gridCol w:w="4513"/>
      </w:tblGrid>
      <w:tr>
        <w:tc>
          <w:tcPr>
            <w:tcW w:type="dxa" w:w="3061"/>
            <w:tcW w:w="3061" w:type="dxa"/>
            <w:shd w:val="clear" w:color="auto" w:fill="1B3A5C"/>
            <w:tcMar>
              <w:top w:w="420" w:type="dxa"/>
              <w:start w:w="300" w:type="dxa"/>
              <w:left w:w="300" w:type="dxa"/>
              <w:bottom w:w="300" w:type="dxa"/>
              <w:end w:w="280" w:type="dxa"/>
              <w:right w:w="280" w:type="dxa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371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_circl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37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160" w:lineRule="auto" w:line="240"/>
              <w:jc w:val="center"/>
            </w:pPr>
            <w:r>
              <w:rPr>
                <w:rFonts w:ascii="Calibri" w:hAnsi="Calibri" w:eastAsia="맑은 고딕" w:cs="Calibri"/>
                <w:b/>
                <w:i w:val="0"/>
                <w:color w:val="FFFFFF"/>
                <w:sz w:val="34"/>
              </w:rPr>
              <w:t>홍석진</w:t>
            </w:r>
          </w:p>
          <w:p>
            <w:pPr>
              <w:spacing w:after="200" w:before="40" w:lineRule="auto" w:line="240"/>
              <w:jc w:val="center"/>
            </w:pPr>
            <w:r>
              <w:rPr>
                <w:rFonts w:ascii="Calibri" w:hAnsi="Calibri" w:eastAsia="맑은 고딕" w:cs="Calibri"/>
                <w:b w:val="0"/>
                <w:i w:val="0"/>
                <w:color w:val="A9BBD0"/>
                <w:sz w:val="18"/>
              </w:rPr>
              <w:t>프라이싱 운영 · 시장가격 조사</w:t>
            </w:r>
          </w:p>
          <w:p>
            <w:pPr>
              <w:spacing w:after="80" w:before="220" w:lineRule="auto" w:line="240"/>
            </w:pPr>
            <w:r>
              <w:rPr>
                <w:rFonts w:ascii="Calibri" w:hAnsi="Calibri" w:eastAsia="맑은 고딕" w:cs="Calibri"/>
                <w:b/>
                <w:i w:val="0"/>
                <w:color w:val="9DB4CC"/>
                <w:sz w:val="17"/>
              </w:rPr>
              <w:t>연락처</w:t>
            </w:r>
          </w:p>
          <w:p>
            <w:pPr>
              <w:spacing w:after="60" w:before="0" w:lineRule="auto" w:line="283"/>
              <w:ind w:left="180" w:hanging="180"/>
            </w:pPr>
            <w:r>
              <w:rPr>
                <w:rFonts w:ascii="Calibri" w:hAnsi="Calibri" w:eastAsia="맑은 고딕" w:cs="Calibri"/>
                <w:b/>
                <w:i w:val="0"/>
                <w:color w:val="9DB4CC"/>
                <w:sz w:val="19"/>
              </w:rPr>
              <w:t xml:space="preserve">· </w:t>
            </w:r>
            <w:r>
              <w:rPr>
                <w:rFonts w:ascii="Calibri" w:hAnsi="Calibri" w:eastAsia="맑은 고딕" w:cs="Calibri"/>
                <w:b w:val="0"/>
                <w:i w:val="0"/>
                <w:color w:val="ECF1F7"/>
                <w:sz w:val="19"/>
              </w:rPr>
              <w:t>stonejin00700@gmail.com</w:t>
            </w:r>
          </w:p>
          <w:p>
            <w:pPr>
              <w:spacing w:after="60" w:before="0" w:lineRule="auto" w:line="283"/>
              <w:ind w:left="180" w:hanging="180"/>
            </w:pPr>
            <w:r>
              <w:rPr>
                <w:rFonts w:ascii="Calibri" w:hAnsi="Calibri" w:eastAsia="맑은 고딕" w:cs="Calibri"/>
                <w:b/>
                <w:i w:val="0"/>
                <w:color w:val="9DB4CC"/>
                <w:sz w:val="19"/>
              </w:rPr>
              <w:t xml:space="preserve">· </w:t>
            </w:r>
            <w:r>
              <w:rPr>
                <w:rFonts w:ascii="Calibri" w:hAnsi="Calibri" w:eastAsia="맑은 고딕" w:cs="Calibri"/>
                <w:b w:val="0"/>
                <w:i w:val="0"/>
                <w:color w:val="ECF1F7"/>
                <w:sz w:val="19"/>
              </w:rPr>
              <w:t>+82 10 7613 1954</w:t>
            </w:r>
          </w:p>
          <w:p>
            <w:pPr>
              <w:spacing w:after="60" w:before="0" w:lineRule="auto" w:line="283"/>
              <w:ind w:left="180" w:hanging="180"/>
            </w:pPr>
            <w:r>
              <w:rPr>
                <w:rFonts w:ascii="Calibri" w:hAnsi="Calibri" w:eastAsia="맑은 고딕" w:cs="Calibri"/>
                <w:b/>
                <w:i w:val="0"/>
                <w:color w:val="9DB4CC"/>
                <w:sz w:val="19"/>
              </w:rPr>
              <w:t xml:space="preserve">· </w:t>
            </w:r>
            <w:r>
              <w:rPr>
                <w:rFonts w:ascii="Calibri" w:hAnsi="Calibri" w:eastAsia="맑은 고딕" w:cs="Calibri"/>
                <w:b w:val="0"/>
                <w:i w:val="0"/>
                <w:color w:val="ECF1F7"/>
                <w:sz w:val="19"/>
              </w:rPr>
              <w:t>서울</w:t>
            </w:r>
          </w:p>
          <w:p>
            <w:pPr>
              <w:spacing w:after="80" w:before="220" w:lineRule="auto" w:line="240"/>
            </w:pPr>
            <w:r>
              <w:rPr>
                <w:rFonts w:ascii="Calibri" w:hAnsi="Calibri" w:eastAsia="맑은 고딕" w:cs="Calibri"/>
                <w:b/>
                <w:i w:val="0"/>
                <w:color w:val="9DB4CC"/>
                <w:sz w:val="17"/>
              </w:rPr>
              <w:t>언어</w:t>
            </w:r>
          </w:p>
          <w:p>
            <w:pPr>
              <w:spacing w:after="60" w:before="0" w:lineRule="auto" w:line="283"/>
              <w:ind w:left="180" w:hanging="180"/>
            </w:pPr>
            <w:r>
              <w:rPr>
                <w:rFonts w:ascii="Calibri" w:hAnsi="Calibri" w:eastAsia="맑은 고딕" w:cs="Calibri"/>
                <w:b/>
                <w:i w:val="0"/>
                <w:color w:val="9DB4CC"/>
                <w:sz w:val="19"/>
              </w:rPr>
              <w:t xml:space="preserve">· </w:t>
            </w:r>
            <w:r>
              <w:rPr>
                <w:rFonts w:ascii="Calibri" w:hAnsi="Calibri" w:eastAsia="맑은 고딕" w:cs="Calibri"/>
                <w:b w:val="0"/>
                <w:i w:val="0"/>
                <w:color w:val="ECF1F7"/>
                <w:sz w:val="19"/>
              </w:rPr>
              <w:t>한국어 — 원어민</w:t>
            </w:r>
          </w:p>
          <w:p>
            <w:pPr>
              <w:spacing w:after="60" w:before="0" w:lineRule="auto" w:line="283"/>
              <w:ind w:left="180" w:hanging="180"/>
            </w:pPr>
            <w:r>
              <w:rPr>
                <w:rFonts w:ascii="Calibri" w:hAnsi="Calibri" w:eastAsia="맑은 고딕" w:cs="Calibri"/>
                <w:b/>
                <w:i w:val="0"/>
                <w:color w:val="9DB4CC"/>
                <w:sz w:val="19"/>
              </w:rPr>
              <w:t xml:space="preserve">· </w:t>
            </w:r>
            <w:r>
              <w:rPr>
                <w:rFonts w:ascii="Calibri" w:hAnsi="Calibri" w:eastAsia="맑은 고딕" w:cs="Calibri"/>
                <w:b w:val="0"/>
                <w:i w:val="0"/>
                <w:color w:val="ECF1F7"/>
                <w:sz w:val="19"/>
              </w:rPr>
              <w:t>영어 — 상급</w:t>
            </w:r>
          </w:p>
          <w:p>
            <w:pPr>
              <w:spacing w:after="60" w:before="0" w:lineRule="auto" w:line="283"/>
              <w:ind w:left="180" w:hanging="180"/>
            </w:pPr>
            <w:r>
              <w:rPr>
                <w:rFonts w:ascii="Calibri" w:hAnsi="Calibri" w:eastAsia="맑은 고딕" w:cs="Calibri"/>
                <w:b/>
                <w:i w:val="0"/>
                <w:color w:val="9DB4CC"/>
                <w:sz w:val="19"/>
              </w:rPr>
              <w:t xml:space="preserve">· </w:t>
            </w:r>
            <w:r>
              <w:rPr>
                <w:rFonts w:ascii="Calibri" w:hAnsi="Calibri" w:eastAsia="맑은 고딕" w:cs="Calibri"/>
                <w:b w:val="0"/>
                <w:i w:val="0"/>
                <w:color w:val="ECF1F7"/>
                <w:sz w:val="19"/>
              </w:rPr>
              <w:t>러시아어 — 상급</w:t>
            </w:r>
          </w:p>
          <w:p>
            <w:pPr>
              <w:spacing w:after="80" w:before="220" w:lineRule="auto" w:line="240"/>
            </w:pPr>
            <w:r>
              <w:rPr>
                <w:rFonts w:ascii="Calibri" w:hAnsi="Calibri" w:eastAsia="맑은 고딕" w:cs="Calibri"/>
                <w:b/>
                <w:i w:val="0"/>
                <w:color w:val="9DB4CC"/>
                <w:sz w:val="17"/>
              </w:rPr>
              <w:t>자격증</w:t>
            </w:r>
          </w:p>
          <w:p>
            <w:pPr>
              <w:spacing w:after="60" w:before="0" w:lineRule="auto" w:line="283"/>
              <w:ind w:left="180" w:hanging="180"/>
            </w:pPr>
            <w:r>
              <w:rPr>
                <w:rFonts w:ascii="Calibri" w:hAnsi="Calibri" w:eastAsia="맑은 고딕" w:cs="Calibri"/>
                <w:b/>
                <w:i w:val="0"/>
                <w:color w:val="9DB4CC"/>
                <w:sz w:val="19"/>
              </w:rPr>
              <w:t xml:space="preserve">· </w:t>
            </w:r>
            <w:r>
              <w:rPr>
                <w:rFonts w:ascii="Calibri" w:hAnsi="Calibri" w:eastAsia="맑은 고딕" w:cs="Calibri"/>
                <w:b w:val="0"/>
                <w:i w:val="0"/>
                <w:color w:val="ECF1F7"/>
                <w:sz w:val="19"/>
              </w:rPr>
              <w:t>국제무역사 1급</w:t>
            </w:r>
          </w:p>
          <w:p>
            <w:pPr>
              <w:spacing w:after="60" w:before="0" w:lineRule="auto" w:line="283"/>
              <w:ind w:left="180" w:hanging="180"/>
            </w:pPr>
            <w:r>
              <w:rPr>
                <w:rFonts w:ascii="Calibri" w:hAnsi="Calibri" w:eastAsia="맑은 고딕" w:cs="Calibri"/>
                <w:b/>
                <w:i w:val="0"/>
                <w:color w:val="9DB4CC"/>
                <w:sz w:val="19"/>
              </w:rPr>
              <w:t xml:space="preserve">· </w:t>
            </w:r>
            <w:r>
              <w:rPr>
                <w:rFonts w:ascii="Calibri" w:hAnsi="Calibri" w:eastAsia="맑은 고딕" w:cs="Calibri"/>
                <w:b w:val="0"/>
                <w:i w:val="0"/>
                <w:color w:val="ECF1F7"/>
                <w:sz w:val="19"/>
              </w:rPr>
              <w:t>무역영어 1급</w:t>
            </w:r>
          </w:p>
          <w:p>
            <w:pPr>
              <w:spacing w:after="60" w:before="0" w:lineRule="auto" w:line="283"/>
              <w:ind w:left="180" w:hanging="180"/>
            </w:pPr>
            <w:r>
              <w:rPr>
                <w:rFonts w:ascii="Calibri" w:hAnsi="Calibri" w:eastAsia="맑은 고딕" w:cs="Calibri"/>
                <w:b/>
                <w:i w:val="0"/>
                <w:color w:val="9DB4CC"/>
                <w:sz w:val="19"/>
              </w:rPr>
              <w:t xml:space="preserve">· </w:t>
            </w:r>
            <w:r>
              <w:rPr>
                <w:rFonts w:ascii="Calibri" w:hAnsi="Calibri" w:eastAsia="맑은 고딕" w:cs="Calibri"/>
                <w:b w:val="0"/>
                <w:i w:val="0"/>
                <w:color w:val="ECF1F7"/>
                <w:sz w:val="19"/>
              </w:rPr>
              <w:t>외환관리사 2급</w:t>
            </w:r>
          </w:p>
          <w:p>
            <w:pPr>
              <w:spacing w:after="80" w:before="220" w:lineRule="auto" w:line="240"/>
            </w:pPr>
            <w:r>
              <w:rPr>
                <w:rFonts w:ascii="Calibri" w:hAnsi="Calibri" w:eastAsia="맑은 고딕" w:cs="Calibri"/>
                <w:b/>
                <w:i w:val="0"/>
                <w:color w:val="9DB4CC"/>
                <w:sz w:val="17"/>
              </w:rPr>
              <w:t>핵심 스킬</w:t>
            </w:r>
          </w:p>
          <w:p>
            <w:pPr>
              <w:spacing w:after="40" w:before="60" w:lineRule="auto" w:line="408"/>
            </w:pPr>
            <w:r>
              <w:rPr>
                <w:rFonts w:ascii="Calibri" w:hAnsi="Calibri" w:eastAsia="맑은 고딕" w:cs="Calibri"/>
                <w:b w:val="0"/>
                <w:i w:val="0"/>
                <w:color w:val="1B3A5C"/>
                <w:sz w:val="17"/>
                <w:shd w:val="clear" w:color="auto" w:fill="DCE3EC"/>
              </w:rPr>
              <w:t xml:space="preserve"> 시장가격 조사 </w:t>
            </w:r>
            <w:r>
              <w:rPr>
                <w:rFonts w:ascii="Calibri" w:hAnsi="Calibri" w:eastAsia="맑은 고딕" w:cs="Calibri"/>
                <w:b w:val="0"/>
                <w:i w:val="0"/>
                <w:color w:val="ECF1F7"/>
                <w:sz w:val="16"/>
              </w:rPr>
              <w:t xml:space="preserve">  </w:t>
            </w:r>
            <w:r>
              <w:rPr>
                <w:rFonts w:ascii="Calibri" w:hAnsi="Calibri" w:eastAsia="맑은 고딕" w:cs="Calibri"/>
                <w:b w:val="0"/>
                <w:i w:val="0"/>
                <w:color w:val="1B3A5C"/>
                <w:sz w:val="17"/>
                <w:shd w:val="clear" w:color="auto" w:fill="DCE3EC"/>
              </w:rPr>
              <w:t xml:space="preserve"> 경쟁사 벤치마킹 </w:t>
            </w:r>
            <w:r>
              <w:rPr>
                <w:rFonts w:ascii="Calibri" w:hAnsi="Calibri" w:eastAsia="맑은 고딕" w:cs="Calibri"/>
                <w:b w:val="0"/>
                <w:i w:val="0"/>
                <w:color w:val="ECF1F7"/>
                <w:sz w:val="16"/>
              </w:rPr>
              <w:t xml:space="preserve">  </w:t>
            </w:r>
            <w:r>
              <w:rPr>
                <w:rFonts w:ascii="Calibri" w:hAnsi="Calibri" w:eastAsia="맑은 고딕" w:cs="Calibri"/>
                <w:b w:val="0"/>
                <w:i w:val="0"/>
                <w:color w:val="1B3A5C"/>
                <w:sz w:val="17"/>
                <w:shd w:val="clear" w:color="auto" w:fill="DCE3EC"/>
              </w:rPr>
              <w:t xml:space="preserve"> 가격검수 </w:t>
            </w:r>
            <w:r>
              <w:rPr>
                <w:rFonts w:ascii="Calibri" w:hAnsi="Calibri" w:eastAsia="맑은 고딕" w:cs="Calibri"/>
                <w:b w:val="0"/>
                <w:i w:val="0"/>
                <w:color w:val="ECF1F7"/>
                <w:sz w:val="16"/>
              </w:rPr>
              <w:t xml:space="preserve">  </w:t>
            </w:r>
            <w:r>
              <w:rPr>
                <w:rFonts w:ascii="Calibri" w:hAnsi="Calibri" w:eastAsia="맑은 고딕" w:cs="Calibri"/>
                <w:b w:val="0"/>
                <w:i w:val="0"/>
                <w:color w:val="1B3A5C"/>
                <w:sz w:val="17"/>
                <w:shd w:val="clear" w:color="auto" w:fill="DCE3EC"/>
              </w:rPr>
              <w:t xml:space="preserve"> 프로세스 표준화 </w:t>
            </w:r>
            <w:r>
              <w:rPr>
                <w:rFonts w:ascii="Calibri" w:hAnsi="Calibri" w:eastAsia="맑은 고딕" w:cs="Calibri"/>
                <w:b w:val="0"/>
                <w:i w:val="0"/>
                <w:color w:val="ECF1F7"/>
                <w:sz w:val="16"/>
              </w:rPr>
              <w:t xml:space="preserve">  </w:t>
            </w:r>
            <w:r>
              <w:rPr>
                <w:rFonts w:ascii="Calibri" w:hAnsi="Calibri" w:eastAsia="맑은 고딕" w:cs="Calibri"/>
                <w:b w:val="0"/>
                <w:i w:val="0"/>
                <w:color w:val="1B3A5C"/>
                <w:sz w:val="17"/>
                <w:shd w:val="clear" w:color="auto" w:fill="DCE3EC"/>
              </w:rPr>
              <w:t xml:space="preserve"> 프라이싱 로직 </w:t>
            </w:r>
            <w:r>
              <w:rPr>
                <w:rFonts w:ascii="Calibri" w:hAnsi="Calibri" w:eastAsia="맑은 고딕" w:cs="Calibri"/>
                <w:b w:val="0"/>
                <w:i w:val="0"/>
                <w:color w:val="ECF1F7"/>
                <w:sz w:val="16"/>
              </w:rPr>
              <w:t xml:space="preserve">  </w:t>
            </w:r>
            <w:r>
              <w:rPr>
                <w:rFonts w:ascii="Calibri" w:hAnsi="Calibri" w:eastAsia="맑은 고딕" w:cs="Calibri"/>
                <w:b w:val="0"/>
                <w:i w:val="0"/>
                <w:color w:val="1B3A5C"/>
                <w:sz w:val="17"/>
                <w:shd w:val="clear" w:color="auto" w:fill="DCE3EC"/>
              </w:rPr>
              <w:t xml:space="preserve"> 데이터 매핑 </w:t>
            </w:r>
            <w:r>
              <w:rPr>
                <w:rFonts w:ascii="Calibri" w:hAnsi="Calibri" w:eastAsia="맑은 고딕" w:cs="Calibri"/>
                <w:b w:val="0"/>
                <w:i w:val="0"/>
                <w:color w:val="ECF1F7"/>
                <w:sz w:val="16"/>
              </w:rPr>
              <w:t xml:space="preserve">  </w:t>
            </w:r>
            <w:r>
              <w:rPr>
                <w:rFonts w:ascii="Calibri" w:hAnsi="Calibri" w:eastAsia="맑은 고딕" w:cs="Calibri"/>
                <w:b w:val="0"/>
                <w:i w:val="0"/>
                <w:color w:val="1B3A5C"/>
                <w:sz w:val="17"/>
                <w:shd w:val="clear" w:color="auto" w:fill="DCE3EC"/>
              </w:rPr>
              <w:t xml:space="preserve"> 손익(P&amp;L) 관리 </w:t>
            </w:r>
            <w:r>
              <w:rPr>
                <w:rFonts w:ascii="Calibri" w:hAnsi="Calibri" w:eastAsia="맑은 고딕" w:cs="Calibri"/>
                <w:b w:val="0"/>
                <w:i w:val="0"/>
                <w:color w:val="ECF1F7"/>
                <w:sz w:val="16"/>
              </w:rPr>
              <w:t xml:space="preserve">  </w:t>
            </w:r>
            <w:r>
              <w:rPr>
                <w:rFonts w:ascii="Calibri" w:hAnsi="Calibri" w:eastAsia="맑은 고딕" w:cs="Calibri"/>
                <w:b w:val="0"/>
                <w:i w:val="0"/>
                <w:color w:val="1B3A5C"/>
                <w:sz w:val="17"/>
                <w:shd w:val="clear" w:color="auto" w:fill="DCE3EC"/>
              </w:rPr>
              <w:t xml:space="preserve"> 유관부서 조율 </w:t>
            </w:r>
            <w:r>
              <w:rPr>
                <w:rFonts w:ascii="Calibri" w:hAnsi="Calibri" w:eastAsia="맑은 고딕" w:cs="Calibri"/>
                <w:b w:val="0"/>
                <w:i w:val="0"/>
                <w:color w:val="ECF1F7"/>
                <w:sz w:val="16"/>
              </w:rPr>
              <w:t xml:space="preserve">  </w:t>
            </w:r>
            <w:r>
              <w:rPr>
                <w:rFonts w:ascii="Calibri" w:hAnsi="Calibri" w:eastAsia="맑은 고딕" w:cs="Calibri"/>
                <w:b w:val="0"/>
                <w:i w:val="0"/>
                <w:color w:val="1B3A5C"/>
                <w:sz w:val="17"/>
                <w:shd w:val="clear" w:color="auto" w:fill="DCE3EC"/>
              </w:rPr>
              <w:t xml:space="preserve"> Excel(고급) </w:t>
            </w:r>
            <w:r>
              <w:rPr>
                <w:rFonts w:ascii="Calibri" w:hAnsi="Calibri" w:eastAsia="맑은 고딕" w:cs="Calibri"/>
                <w:b w:val="0"/>
                <w:i w:val="0"/>
                <w:color w:val="ECF1F7"/>
                <w:sz w:val="16"/>
              </w:rPr>
              <w:t xml:space="preserve">  </w:t>
            </w:r>
          </w:p>
          <w:p>
            <w:pPr>
              <w:spacing w:after="80" w:before="220" w:lineRule="auto" w:line="240"/>
            </w:pPr>
            <w:r>
              <w:rPr>
                <w:rFonts w:ascii="Calibri" w:hAnsi="Calibri" w:eastAsia="맑은 고딕" w:cs="Calibri"/>
                <w:b/>
                <w:i w:val="0"/>
                <w:color w:val="9DB4CC"/>
                <w:sz w:val="17"/>
              </w:rPr>
              <w:t>학력</w:t>
            </w:r>
          </w:p>
          <w:p>
            <w:pPr>
              <w:spacing w:after="60" w:before="0" w:lineRule="auto" w:line="283"/>
              <w:ind w:left="180" w:hanging="180"/>
            </w:pPr>
            <w:r>
              <w:rPr>
                <w:rFonts w:ascii="Calibri" w:hAnsi="Calibri" w:eastAsia="맑은 고딕" w:cs="Calibri"/>
                <w:b/>
                <w:i w:val="0"/>
                <w:color w:val="9DB4CC"/>
                <w:sz w:val="19"/>
              </w:rPr>
              <w:t xml:space="preserve">· </w:t>
            </w:r>
            <w:r>
              <w:rPr>
                <w:rFonts w:ascii="Calibri" w:hAnsi="Calibri" w:eastAsia="맑은 고딕" w:cs="Calibri"/>
                <w:b w:val="0"/>
                <w:i w:val="0"/>
                <w:color w:val="ECF1F7"/>
                <w:sz w:val="19"/>
              </w:rPr>
              <w:t>한국외국어대학교</w:t>
            </w:r>
          </w:p>
          <w:p>
            <w:pPr>
              <w:spacing w:after="0" w:before="0" w:lineRule="auto" w:line="276"/>
              <w:ind w:left="360"/>
            </w:pPr>
            <w:r>
              <w:rPr>
                <w:rFonts w:ascii="Calibri" w:hAnsi="Calibri" w:eastAsia="맑은 고딕" w:cs="Calibri"/>
                <w:b w:val="0"/>
                <w:i w:val="0"/>
                <w:color w:val="ECF1F7"/>
                <w:sz w:val="19"/>
              </w:rPr>
              <w:t>러시아어 · 국제관계 학사</w:t>
            </w:r>
          </w:p>
          <w:p>
            <w:pPr>
              <w:spacing w:after="60" w:before="0" w:lineRule="auto" w:line="264"/>
              <w:ind w:left="360"/>
            </w:pPr>
            <w:r>
              <w:rPr>
                <w:rFonts w:ascii="Calibri" w:hAnsi="Calibri" w:eastAsia="맑은 고딕" w:cs="Calibri"/>
                <w:b w:val="0"/>
                <w:i w:val="0"/>
                <w:color w:val="A9BBD0"/>
                <w:sz w:val="16"/>
              </w:rPr>
              <w:t>학점 4.06/4.5 · 성적우수 장학금</w:t>
            </w:r>
          </w:p>
          <w:p>
            <w:pPr>
              <w:spacing w:after="80" w:before="220" w:lineRule="auto" w:line="240"/>
            </w:pPr>
            <w:r>
              <w:rPr>
                <w:rFonts w:ascii="Calibri" w:hAnsi="Calibri" w:eastAsia="맑은 고딕" w:cs="Calibri"/>
                <w:b/>
                <w:i w:val="0"/>
                <w:color w:val="9DB4CC"/>
                <w:sz w:val="17"/>
              </w:rPr>
              <w:t>관심 직무</w:t>
            </w:r>
          </w:p>
          <w:p>
            <w:pPr>
              <w:spacing w:after="60" w:before="0" w:lineRule="auto" w:line="283"/>
              <w:ind w:left="180" w:hanging="180"/>
            </w:pPr>
            <w:r>
              <w:rPr>
                <w:rFonts w:ascii="Calibri" w:hAnsi="Calibri" w:eastAsia="맑은 고딕" w:cs="Calibri"/>
                <w:b/>
                <w:i w:val="0"/>
                <w:color w:val="9DB4CC"/>
                <w:sz w:val="19"/>
              </w:rPr>
              <w:t xml:space="preserve">· </w:t>
            </w:r>
            <w:r>
              <w:rPr>
                <w:rFonts w:ascii="Calibri" w:hAnsi="Calibri" w:eastAsia="맑은 고딕" w:cs="Calibri"/>
                <w:b w:val="0"/>
                <w:i w:val="0"/>
                <w:color w:val="ECF1F7"/>
                <w:sz w:val="19"/>
              </w:rPr>
              <w:t>프라이싱 운영</w:t>
            </w:r>
          </w:p>
          <w:p>
            <w:pPr>
              <w:spacing w:after="60" w:before="0" w:lineRule="auto" w:line="283"/>
              <w:ind w:left="180" w:hanging="180"/>
            </w:pPr>
            <w:r>
              <w:rPr>
                <w:rFonts w:ascii="Calibri" w:hAnsi="Calibri" w:eastAsia="맑은 고딕" w:cs="Calibri"/>
                <w:b/>
                <w:i w:val="0"/>
                <w:color w:val="9DB4CC"/>
                <w:sz w:val="19"/>
              </w:rPr>
              <w:t xml:space="preserve">· </w:t>
            </w:r>
            <w:r>
              <w:rPr>
                <w:rFonts w:ascii="Calibri" w:hAnsi="Calibri" w:eastAsia="맑은 고딕" w:cs="Calibri"/>
                <w:b w:val="0"/>
                <w:i w:val="0"/>
                <w:color w:val="ECF1F7"/>
                <w:sz w:val="19"/>
              </w:rPr>
              <w:t>프라이싱 전략</w:t>
            </w:r>
          </w:p>
          <w:p>
            <w:pPr>
              <w:spacing w:after="60" w:before="0" w:lineRule="auto" w:line="283"/>
              <w:ind w:left="180" w:hanging="180"/>
            </w:pPr>
            <w:r>
              <w:rPr>
                <w:rFonts w:ascii="Calibri" w:hAnsi="Calibri" w:eastAsia="맑은 고딕" w:cs="Calibri"/>
                <w:b/>
                <w:i w:val="0"/>
                <w:color w:val="9DB4CC"/>
                <w:sz w:val="19"/>
              </w:rPr>
              <w:t xml:space="preserve">· </w:t>
            </w:r>
            <w:r>
              <w:rPr>
                <w:rFonts w:ascii="Calibri" w:hAnsi="Calibri" w:eastAsia="맑은 고딕" w:cs="Calibri"/>
                <w:b w:val="0"/>
                <w:i w:val="0"/>
                <w:color w:val="ECF1F7"/>
                <w:sz w:val="19"/>
              </w:rPr>
              <w:t>이커머스 리테일</w:t>
            </w:r>
          </w:p>
          <w:p>
            <w:pPr>
              <w:spacing w:after="60" w:before="0" w:lineRule="auto" w:line="283"/>
              <w:ind w:left="180" w:hanging="180"/>
            </w:pPr>
            <w:r>
              <w:rPr>
                <w:rFonts w:ascii="Calibri" w:hAnsi="Calibri" w:eastAsia="맑은 고딕" w:cs="Calibri"/>
                <w:b/>
                <w:i w:val="0"/>
                <w:color w:val="9DB4CC"/>
                <w:sz w:val="19"/>
              </w:rPr>
              <w:t xml:space="preserve">· </w:t>
            </w:r>
            <w:r>
              <w:rPr>
                <w:rFonts w:ascii="Calibri" w:hAnsi="Calibri" w:eastAsia="맑은 고딕" w:cs="Calibri"/>
                <w:b w:val="0"/>
                <w:i w:val="0"/>
                <w:color w:val="ECF1F7"/>
                <w:sz w:val="19"/>
              </w:rPr>
              <w:t>사업 기획</w:t>
            </w:r>
          </w:p>
        </w:tc>
        <w:tc>
          <w:tcPr>
            <w:tcW w:type="dxa" w:w="8845"/>
            <w:tcW w:w="8845" w:type="dxa"/>
            <w:shd w:val="clear" w:color="auto" w:fill="FFFFFF"/>
            <w:tcMar>
              <w:top w:w="240" w:type="dxa"/>
              <w:start w:w="320" w:type="dxa"/>
              <w:left w:w="320" w:type="dxa"/>
              <w:bottom w:w="150" w:type="dxa"/>
              <w:end w:w="340" w:type="dxa"/>
              <w:right w:w="340" w:type="dxa"/>
            </w:tcMar>
            <w:vAlign w:val="top"/>
          </w:tcPr>
          <w:p>
            <w:pPr>
              <w:spacing w:after="0" w:before="0" w:line="240" w:lineRule="auto"/>
              <w:pBdr>
                <w:bottom w:val="single" w:sz="10" w:space="3" w:color="1B3A5C"/>
              </w:pBdr>
            </w:pPr>
            <w:r>
              <w:rPr>
                <w:rFonts w:ascii="Calibri" w:hAnsi="Calibri" w:eastAsia="맑은 고딕" w:cs="Calibri"/>
                <w:b/>
                <w:i w:val="0"/>
                <w:color w:val="1B3A5C"/>
                <w:sz w:val="54"/>
              </w:rPr>
              <w:t>홍석진</w:t>
            </w:r>
          </w:p>
          <w:p>
            <w:pPr>
              <w:spacing w:after="40" w:before="80" w:lineRule="auto" w:line="264"/>
            </w:pPr>
            <w:r>
              <w:rPr>
                <w:rFonts w:ascii="Calibri" w:hAnsi="Calibri" w:eastAsia="맑은 고딕" w:cs="Calibri"/>
                <w:b w:val="0"/>
                <w:i w:val="0"/>
                <w:color w:val="2E6DA4"/>
                <w:sz w:val="22"/>
              </w:rPr>
              <w:t>프라이싱 운영  ·  시장가격 조사  ·  프로세스 표준화 &amp; 유관부서 지원</w:t>
            </w:r>
          </w:p>
          <w:p>
            <w:pPr>
              <w:spacing w:after="10" w:before="30" w:lineRule="auto" w:line="240"/>
              <w:pBdr>
                <w:bottom w:val="single" w:sz="6" w:space="3" w:color="C9D2DC"/>
              </w:pBdr>
            </w:pPr>
            <w:r>
              <w:rPr>
                <w:rFonts w:ascii="Calibri" w:hAnsi="Calibri" w:eastAsia="맑은 고딕" w:cs="Calibri"/>
                <w:b/>
                <w:i w:val="0"/>
                <w:color w:val="1B3A5C"/>
                <w:sz w:val="21"/>
              </w:rPr>
              <w:t>핵심 요약</w:t>
            </w:r>
          </w:p>
          <w:p>
            <w:pPr>
              <w:spacing w:after="40" w:before="0" w:lineRule="auto" w:line="288"/>
            </w:pPr>
            <w:r>
              <w:rPr>
                <w:rFonts w:ascii="Calibri" w:hAnsi="Calibri" w:eastAsia="맑은 고딕" w:cs="Calibri"/>
                <w:b w:val="0"/>
                <w:i w:val="0"/>
                <w:color w:val="2D2D2D"/>
                <w:sz w:val="19"/>
              </w:rPr>
              <w:t>데이터 집약적 시장에서 B2B 가격 전략과 시장가격 조사를 3년 이상 담당해 온 프라이싱 전문가입니다. 금호석유화학에서 시장·경쟁사 가격을 조사하고 대용량 관세·무역 데이터를 정제·매핑하며, 이 가격 인텔리전스를 내부 의사결정자에게 전달해 매입·판매 조건 협상과 고객 관점의 최적가 설정을 지원합니다 — 쿠팡 Primary Mapping 팀이 Pricing Flow 시작점에서 수행하는 업무와 동일한 흐름입니다. 복잡한 업무를 표준화·간소화하고 시스템·로직 개선안을 관련 부서에 선제적으로 제안합니다.</w:t>
            </w:r>
          </w:p>
          <w:p>
            <w:pPr>
              <w:spacing w:after="10" w:before="30" w:lineRule="auto" w:line="240"/>
              <w:pBdr>
                <w:bottom w:val="single" w:sz="6" w:space="3" w:color="C9D2DC"/>
              </w:pBdr>
            </w:pPr>
            <w:r>
              <w:rPr>
                <w:rFonts w:ascii="Calibri" w:hAnsi="Calibri" w:eastAsia="맑은 고딕" w:cs="Calibri"/>
                <w:b/>
                <w:i w:val="0"/>
                <w:color w:val="1B3A5C"/>
                <w:sz w:val="21"/>
              </w:rPr>
              <w:t>경력 사항</w:t>
            </w:r>
          </w:p>
          <w:p>
            <w:pPr>
              <w:spacing w:after="0" w:before="30" w:lineRule="auto" w:line="240"/>
            </w:pPr>
            <w:r>
              <w:rPr>
                <w:rFonts w:ascii="Calibri" w:hAnsi="Calibri" w:eastAsia="맑은 고딕" w:cs="Calibri"/>
                <w:b/>
                <w:i w:val="0"/>
                <w:color w:val="1B3A5C"/>
                <w:sz w:val="21"/>
              </w:rPr>
              <w:t>금호석유화학</w:t>
            </w:r>
            <w:r>
              <w:rPr>
                <w:rFonts w:ascii="Calibri" w:hAnsi="Calibri" w:eastAsia="맑은 고딕" w:cs="Calibri"/>
                <w:b w:val="0"/>
                <w:i w:val="0"/>
                <w:color w:val="707070"/>
                <w:sz w:val="17"/>
              </w:rPr>
              <w:t xml:space="preserve">   2024년 1월 – 현재</w:t>
            </w:r>
          </w:p>
          <w:p>
            <w:pPr>
              <w:spacing w:after="10" w:before="0" w:lineRule="auto" w:line="240"/>
            </w:pPr>
            <w:r>
              <w:rPr>
                <w:rFonts w:ascii="Calibri" w:hAnsi="Calibri" w:eastAsia="맑은 고딕" w:cs="Calibri"/>
                <w:b w:val="0"/>
                <w:i w:val="0"/>
                <w:color w:val="2E6DA4"/>
                <w:sz w:val="18"/>
              </w:rPr>
              <w:t>해외영업 담당, PPG 영업팀</w:t>
            </w:r>
          </w:p>
          <w:p>
            <w:pPr>
              <w:spacing w:after="20" w:before="0" w:lineRule="auto" w:line="250"/>
              <w:ind w:left="240" w:hanging="240"/>
            </w:pPr>
            <w:r>
              <w:rPr>
                <w:rFonts w:ascii="Calibri" w:hAnsi="Calibri" w:eastAsia="맑은 고딕" w:cs="Calibri"/>
                <w:b/>
                <w:i w:val="0"/>
                <w:color w:val="2E6DA4"/>
                <w:sz w:val="17"/>
              </w:rPr>
              <w:t xml:space="preserve">· </w:t>
            </w:r>
            <w:r>
              <w:rPr>
                <w:rFonts w:ascii="Calibri" w:hAnsi="Calibri" w:eastAsia="맑은 고딕" w:cs="Calibri"/>
                <w:b w:val="0"/>
                <w:i w:val="0"/>
                <w:color w:val="2D2D2D"/>
                <w:sz w:val="17"/>
              </w:rPr>
              <w:t>PPG 가격 전략 전반 담당 — 아시아·일본·아프리카·유럽 10개 거래처·다수 grade 대상 시장·경쟁사 가격·원가·수요 조사로 마진을 지키며 가격경쟁력 확보 (월 약 1,000톤 · 톤당 약 $1,600, 연 약 $19M).</w:t>
            </w:r>
          </w:p>
          <w:p>
            <w:pPr>
              <w:spacing w:after="20" w:before="0" w:lineRule="auto" w:line="250"/>
              <w:ind w:left="240" w:hanging="240"/>
            </w:pPr>
            <w:r>
              <w:rPr>
                <w:rFonts w:ascii="Calibri" w:hAnsi="Calibri" w:eastAsia="맑은 고딕" w:cs="Calibri"/>
                <w:b/>
                <w:i w:val="0"/>
                <w:color w:val="2E6DA4"/>
                <w:sz w:val="17"/>
              </w:rPr>
              <w:t xml:space="preserve">· </w:t>
            </w:r>
            <w:r>
              <w:rPr>
                <w:rFonts w:ascii="Calibri" w:hAnsi="Calibri" w:eastAsia="맑은 고딕" w:cs="Calibri"/>
                <w:b w:val="0"/>
                <w:i w:val="0"/>
                <w:color w:val="2D2D2D"/>
                <w:sz w:val="17"/>
              </w:rPr>
              <w:t>주요 경쟁사 5개사 가격·PO(프로필렌 옥사이드) 원료가를 매일 조사하고 시장가 인텔리전스를 영업·생산 의사결정자에게 전달 — 매입 전 BM에게 시장가를 제공하는 Primary Mapping 역할과 동일.</w:t>
            </w:r>
          </w:p>
          <w:p>
            <w:pPr>
              <w:spacing w:after="20" w:before="0" w:lineRule="auto" w:line="250"/>
              <w:ind w:left="240" w:hanging="240"/>
            </w:pPr>
            <w:r>
              <w:rPr>
                <w:rFonts w:ascii="Calibri" w:hAnsi="Calibri" w:eastAsia="맑은 고딕" w:cs="Calibri"/>
                <w:b/>
                <w:i w:val="0"/>
                <w:color w:val="2E6DA4"/>
                <w:sz w:val="17"/>
              </w:rPr>
              <w:t xml:space="preserve">· </w:t>
            </w:r>
            <w:r>
              <w:rPr>
                <w:rFonts w:ascii="Calibri" w:hAnsi="Calibri" w:eastAsia="맑은 고딕" w:cs="Calibri"/>
                <w:b w:val="0"/>
                <w:i w:val="0"/>
                <w:color w:val="2D2D2D"/>
                <w:sz w:val="17"/>
              </w:rPr>
              <w:t>대용량 관세·무역 데이터를 전처리·정제·매핑해 경쟁사 포지셔닝과 시장가 수준을 조사하고 변화·패턴을 도출.</w:t>
            </w:r>
          </w:p>
          <w:p>
            <w:pPr>
              <w:spacing w:after="20" w:before="0" w:lineRule="auto" w:line="250"/>
              <w:ind w:left="240" w:hanging="240"/>
            </w:pPr>
            <w:r>
              <w:rPr>
                <w:rFonts w:ascii="Calibri" w:hAnsi="Calibri" w:eastAsia="맑은 고딕" w:cs="Calibri"/>
                <w:b/>
                <w:i w:val="0"/>
                <w:color w:val="2E6DA4"/>
                <w:sz w:val="17"/>
              </w:rPr>
              <w:t xml:space="preserve">· </w:t>
            </w:r>
            <w:r>
              <w:rPr>
                <w:rFonts w:ascii="Calibri" w:hAnsi="Calibri" w:eastAsia="맑은 고딕" w:cs="Calibri"/>
                <w:b w:val="0"/>
                <w:i w:val="0"/>
                <w:color w:val="2D2D2D"/>
                <w:sz w:val="17"/>
              </w:rPr>
              <w:t>가격 업무를 표준화·간소화(재사용 템플릿·자동 비교 시트)해 생산성·일관성을 높이고, 프라이싱 시스템·로직 개선안을 관련 부서에 선제적으로 제안.</w:t>
            </w:r>
          </w:p>
          <w:p>
            <w:pPr>
              <w:spacing w:after="20" w:before="0" w:lineRule="auto" w:line="250"/>
              <w:ind w:left="240" w:hanging="240"/>
            </w:pPr>
            <w:r>
              <w:rPr>
                <w:rFonts w:ascii="Calibri" w:hAnsi="Calibri" w:eastAsia="맑은 고딕" w:cs="Calibri"/>
                <w:b/>
                <w:i w:val="0"/>
                <w:color w:val="2E6DA4"/>
                <w:sz w:val="17"/>
              </w:rPr>
              <w:t xml:space="preserve">· </w:t>
            </w:r>
            <w:r>
              <w:rPr>
                <w:rFonts w:ascii="Calibri" w:hAnsi="Calibri" w:eastAsia="맑은 고딕" w:cs="Calibri"/>
                <w:b w:val="0"/>
                <w:i w:val="0"/>
                <w:color w:val="2D2D2D"/>
                <w:sz w:val="17"/>
              </w:rPr>
              <w:t>다양한 Stakeholder의 가격검수·조사 요청에 대응해 의사결정을 지원하고, 추정 손익(P&amp;L)으로 모든 가격 결정을 마진 영향과 연결.</w:t>
            </w:r>
          </w:p>
          <w:p>
            <w:pPr>
              <w:spacing w:after="20" w:before="0" w:lineRule="auto" w:line="250"/>
              <w:ind w:left="240" w:hanging="240"/>
            </w:pPr>
            <w:r>
              <w:rPr>
                <w:rFonts w:ascii="Calibri" w:hAnsi="Calibri" w:eastAsia="맑은 고딕" w:cs="Calibri"/>
                <w:b/>
                <w:i w:val="0"/>
                <w:color w:val="2E6DA4"/>
                <w:sz w:val="17"/>
              </w:rPr>
              <w:t xml:space="preserve">· </w:t>
            </w:r>
            <w:r>
              <w:rPr>
                <w:rFonts w:ascii="Calibri" w:hAnsi="Calibri" w:eastAsia="맑은 고딕" w:cs="Calibri"/>
                <w:b w:val="0"/>
                <w:i w:val="0"/>
                <w:color w:val="2D2D2D"/>
                <w:sz w:val="17"/>
              </w:rPr>
              <w:t>R&amp;D·영업·생산 등 4개 부서와 분기별 협업을 정렬·이슈를 해결하고, 반덤핑 정책·수출입 동향을 추적.</w:t>
            </w:r>
          </w:p>
          <w:p>
            <w:pPr>
              <w:spacing w:after="0" w:before="30" w:lineRule="auto" w:line="240"/>
            </w:pPr>
            <w:r>
              <w:rPr>
                <w:rFonts w:ascii="Calibri" w:hAnsi="Calibri" w:eastAsia="맑은 고딕" w:cs="Calibri"/>
                <w:b/>
                <w:i w:val="0"/>
                <w:color w:val="1B3A5C"/>
                <w:sz w:val="21"/>
              </w:rPr>
              <w:t>한진</w:t>
            </w:r>
            <w:r>
              <w:rPr>
                <w:rFonts w:ascii="Calibri" w:hAnsi="Calibri" w:eastAsia="맑은 고딕" w:cs="Calibri"/>
                <w:b w:val="0"/>
                <w:i w:val="0"/>
                <w:color w:val="707070"/>
                <w:sz w:val="17"/>
              </w:rPr>
              <w:t xml:space="preserve">   2023년 1월 – 2023년 9월</w:t>
            </w:r>
          </w:p>
          <w:p>
            <w:pPr>
              <w:spacing w:after="10" w:before="0" w:lineRule="auto" w:line="240"/>
            </w:pPr>
            <w:r>
              <w:rPr>
                <w:rFonts w:ascii="Calibri" w:hAnsi="Calibri" w:eastAsia="맑은 고딕" w:cs="Calibri"/>
                <w:b w:val="0"/>
                <w:i w:val="0"/>
                <w:color w:val="2E6DA4"/>
                <w:sz w:val="18"/>
              </w:rPr>
              <w:t>운영 담당 (Operation Associate)</w:t>
            </w:r>
          </w:p>
          <w:p>
            <w:pPr>
              <w:spacing w:after="20" w:before="0" w:lineRule="auto" w:line="250"/>
              <w:ind w:left="240" w:hanging="240"/>
            </w:pPr>
            <w:r>
              <w:rPr>
                <w:rFonts w:ascii="Calibri" w:hAnsi="Calibri" w:eastAsia="맑은 고딕" w:cs="Calibri"/>
                <w:b/>
                <w:i w:val="0"/>
                <w:color w:val="2E6DA4"/>
                <w:sz w:val="17"/>
              </w:rPr>
              <w:t xml:space="preserve">· </w:t>
            </w:r>
            <w:r>
              <w:rPr>
                <w:rFonts w:ascii="Calibri" w:hAnsi="Calibri" w:eastAsia="맑은 고딕" w:cs="Calibri"/>
                <w:b w:val="0"/>
                <w:i w:val="0"/>
                <w:color w:val="2D2D2D"/>
                <w:sz w:val="17"/>
              </w:rPr>
              <w:t>고물량·시간 민감 환경에서 해외 인바운드 화물과 국내 배송 운영을 관리하고 Amazon SLA 기준을 준수.</w:t>
            </w:r>
          </w:p>
          <w:p>
            <w:pPr>
              <w:spacing w:after="20" w:before="0" w:lineRule="auto" w:line="250"/>
              <w:ind w:left="240" w:hanging="240"/>
            </w:pPr>
            <w:r>
              <w:rPr>
                <w:rFonts w:ascii="Calibri" w:hAnsi="Calibri" w:eastAsia="맑은 고딕" w:cs="Calibri"/>
                <w:b/>
                <w:i w:val="0"/>
                <w:color w:val="2E6DA4"/>
                <w:sz w:val="17"/>
              </w:rPr>
              <w:t xml:space="preserve">· </w:t>
            </w:r>
            <w:r>
              <w:rPr>
                <w:rFonts w:ascii="Calibri" w:hAnsi="Calibri" w:eastAsia="맑은 고딕" w:cs="Calibri"/>
                <w:b w:val="0"/>
                <w:i w:val="0"/>
                <w:color w:val="2D2D2D"/>
                <w:sz w:val="17"/>
              </w:rPr>
              <w:t>현장 운영 총괄·예외 처리로 워크플로우 KPI를 유지하고, 국경 간 다국어 이해관계자 커뮤니케이션을 담당.</w:t>
            </w:r>
          </w:p>
          <w:p>
            <w:pPr>
              <w:spacing w:after="10" w:before="30" w:lineRule="auto" w:line="240"/>
              <w:pBdr>
                <w:bottom w:val="single" w:sz="6" w:space="3" w:color="C9D2DC"/>
              </w:pBdr>
            </w:pPr>
            <w:r>
              <w:rPr>
                <w:rFonts w:ascii="Calibri" w:hAnsi="Calibri" w:eastAsia="맑은 고딕" w:cs="Calibri"/>
                <w:b/>
                <w:i w:val="0"/>
                <w:color w:val="1B3A5C"/>
                <w:sz w:val="21"/>
              </w:rPr>
              <w:t>연구 / 논문</w:t>
            </w:r>
          </w:p>
          <w:p>
            <w:pPr>
              <w:spacing w:after="20" w:before="0" w:lineRule="auto" w:line="283"/>
            </w:pPr>
            <w:r>
              <w:rPr>
                <w:rFonts w:ascii="Calibri" w:hAnsi="Calibri" w:eastAsia="맑은 고딕" w:cs="Calibri"/>
                <w:b/>
                <w:i w:val="0"/>
                <w:color w:val="2D2D2D"/>
                <w:sz w:val="19"/>
              </w:rPr>
              <w:t>「한국 방위산업의 인도 시장 진출 시사점: 인도-러시아 관계를 중심으로」</w:t>
            </w:r>
            <w:r>
              <w:rPr>
                <w:rFonts w:ascii="Calibri" w:hAnsi="Calibri" w:eastAsia="맑은 고딕" w:cs="Calibri"/>
                <w:b w:val="0"/>
                <w:i w:val="0"/>
                <w:color w:val="707070"/>
                <w:sz w:val="17"/>
              </w:rPr>
              <w:t xml:space="preserve">   제1저자 · 2021년 5월</w:t>
            </w:r>
          </w:p>
          <w:p>
            <w:pPr>
              <w:spacing w:after="0" w:before="0" w:lineRule="auto" w:line="288"/>
            </w:pPr>
            <w:r>
              <w:rPr>
                <w:rFonts w:ascii="Calibri" w:hAnsi="Calibri" w:eastAsia="맑은 고딕" w:cs="Calibri"/>
                <w:b w:val="0"/>
                <w:i w:val="0"/>
                <w:color w:val="2D2D2D"/>
                <w:sz w:val="18"/>
              </w:rPr>
              <w:t>한국 방위산업 기업이 러시아의 접근 방식을 벤치마킹해 인도 시장에 진출하는 과정을, 인도·러시아·한국의 국방 역량과 정책에 대한 종합 분석과 함께 탐구.</w:t>
            </w:r>
          </w:p>
        </w:tc>
      </w:tr>
    </w:tbl>
    <w:p>
      <w:pPr>
        <w:spacing w:after="0" w:before="0" w:line="14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