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233" w:rsidRDefault="00680233" w:rsidP="00EE7B49">
      <w:pPr>
        <w:spacing w:line="360" w:lineRule="auto"/>
        <w:jc w:val="center"/>
        <w:rPr>
          <w:sz w:val="28"/>
        </w:rPr>
      </w:pPr>
      <w:bookmarkStart w:id="0" w:name="_GoBack"/>
      <w:bookmarkEnd w:id="0"/>
      <w:r>
        <w:rPr>
          <w:rFonts w:eastAsia="方正楷体简体" w:hint="eastAsia"/>
          <w:sz w:val="52"/>
        </w:rPr>
        <w:t xml:space="preserve">        </w:t>
      </w:r>
      <w:r>
        <w:rPr>
          <w:rFonts w:eastAsia="方正楷体简体" w:hint="eastAsia"/>
          <w:sz w:val="28"/>
        </w:rPr>
        <w:t xml:space="preserve">  </w:t>
      </w:r>
      <w:r>
        <w:rPr>
          <w:rFonts w:hint="eastAsia"/>
          <w:sz w:val="28"/>
        </w:rPr>
        <w:t xml:space="preserve">            </w:t>
      </w:r>
      <w:r>
        <w:rPr>
          <w:rFonts w:hint="eastAsia"/>
          <w:sz w:val="28"/>
        </w:rPr>
        <w:t>编号：</w:t>
      </w:r>
      <w:r>
        <w:rPr>
          <w:rFonts w:hint="eastAsia"/>
          <w:sz w:val="28"/>
          <w:u w:val="single"/>
        </w:rPr>
        <w:t xml:space="preserve">            </w:t>
      </w:r>
    </w:p>
    <w:p w:rsidR="00680233" w:rsidRDefault="00680233" w:rsidP="00EE7B49">
      <w:pPr>
        <w:spacing w:line="360" w:lineRule="auto"/>
        <w:rPr>
          <w:sz w:val="44"/>
        </w:rPr>
      </w:pPr>
    </w:p>
    <w:p w:rsidR="00680233" w:rsidRDefault="00680233" w:rsidP="00EE7B49">
      <w:pPr>
        <w:spacing w:line="360" w:lineRule="auto"/>
        <w:rPr>
          <w:sz w:val="44"/>
        </w:rPr>
      </w:pPr>
    </w:p>
    <w:p w:rsidR="00680233" w:rsidRDefault="00680233" w:rsidP="00EE7B49">
      <w:pPr>
        <w:spacing w:line="360" w:lineRule="auto"/>
        <w:jc w:val="center"/>
        <w:rPr>
          <w:b/>
          <w:bCs/>
          <w:sz w:val="44"/>
        </w:rPr>
      </w:pPr>
      <w:r>
        <w:rPr>
          <w:rFonts w:hint="eastAsia"/>
          <w:b/>
          <w:bCs/>
          <w:sz w:val="44"/>
        </w:rPr>
        <w:t>科</w:t>
      </w:r>
      <w:r>
        <w:rPr>
          <w:rFonts w:hint="eastAsia"/>
          <w:b/>
          <w:bCs/>
          <w:sz w:val="44"/>
        </w:rPr>
        <w:t xml:space="preserve"> </w:t>
      </w:r>
      <w:r>
        <w:rPr>
          <w:rFonts w:hint="eastAsia"/>
          <w:b/>
          <w:bCs/>
          <w:sz w:val="44"/>
        </w:rPr>
        <w:t>研</w:t>
      </w:r>
      <w:r>
        <w:rPr>
          <w:rFonts w:hint="eastAsia"/>
          <w:b/>
          <w:bCs/>
          <w:sz w:val="44"/>
        </w:rPr>
        <w:t xml:space="preserve"> </w:t>
      </w:r>
      <w:r>
        <w:rPr>
          <w:rFonts w:hint="eastAsia"/>
          <w:b/>
          <w:bCs/>
          <w:sz w:val="44"/>
        </w:rPr>
        <w:t>课</w:t>
      </w:r>
      <w:r>
        <w:rPr>
          <w:rFonts w:hint="eastAsia"/>
          <w:b/>
          <w:bCs/>
          <w:sz w:val="44"/>
        </w:rPr>
        <w:t xml:space="preserve"> </w:t>
      </w:r>
      <w:r>
        <w:rPr>
          <w:rFonts w:hint="eastAsia"/>
          <w:b/>
          <w:bCs/>
          <w:sz w:val="44"/>
        </w:rPr>
        <w:t>题</w:t>
      </w:r>
    </w:p>
    <w:p w:rsidR="00680233" w:rsidRDefault="00680233" w:rsidP="00EE7B49">
      <w:pPr>
        <w:spacing w:line="360" w:lineRule="auto"/>
        <w:rPr>
          <w:b/>
          <w:bCs/>
          <w:sz w:val="44"/>
        </w:rPr>
      </w:pPr>
    </w:p>
    <w:p w:rsidR="00680233" w:rsidRPr="00B7404D" w:rsidRDefault="00680233" w:rsidP="00EE7B49">
      <w:pPr>
        <w:spacing w:line="360" w:lineRule="auto"/>
        <w:jc w:val="center"/>
        <w:rPr>
          <w:rFonts w:eastAsia="黑体"/>
          <w:bCs/>
          <w:sz w:val="72"/>
        </w:rPr>
      </w:pPr>
      <w:r>
        <w:rPr>
          <w:rFonts w:eastAsia="黑体" w:hint="eastAsia"/>
          <w:bCs/>
          <w:sz w:val="72"/>
        </w:rPr>
        <w:t>项目管理文件</w:t>
      </w:r>
    </w:p>
    <w:p w:rsidR="00680233" w:rsidRDefault="00680233" w:rsidP="00EE7B49">
      <w:pPr>
        <w:spacing w:line="360" w:lineRule="auto"/>
        <w:rPr>
          <w:b/>
          <w:bCs/>
          <w:sz w:val="28"/>
        </w:rPr>
      </w:pPr>
    </w:p>
    <w:p w:rsidR="00680233" w:rsidRDefault="00680233" w:rsidP="00EE7B49">
      <w:pPr>
        <w:spacing w:line="360" w:lineRule="auto"/>
        <w:rPr>
          <w:b/>
          <w:bCs/>
          <w:sz w:val="28"/>
        </w:rPr>
      </w:pPr>
    </w:p>
    <w:p w:rsidR="00680233" w:rsidRDefault="00680233" w:rsidP="00EE7B49">
      <w:pPr>
        <w:spacing w:line="360" w:lineRule="auto"/>
        <w:rPr>
          <w:b/>
          <w:bCs/>
          <w:sz w:val="28"/>
        </w:rPr>
      </w:pPr>
    </w:p>
    <w:p w:rsidR="00680233" w:rsidRDefault="00680233" w:rsidP="00EE7B49">
      <w:pPr>
        <w:spacing w:line="360" w:lineRule="auto"/>
        <w:rPr>
          <w:b/>
          <w:bCs/>
          <w:sz w:val="28"/>
        </w:rPr>
      </w:pPr>
    </w:p>
    <w:p w:rsidR="00680233" w:rsidRDefault="00680233" w:rsidP="00EE7B49">
      <w:pPr>
        <w:spacing w:line="276" w:lineRule="auto"/>
        <w:rPr>
          <w:sz w:val="28"/>
        </w:rPr>
      </w:pPr>
      <w:r>
        <w:rPr>
          <w:rFonts w:hint="eastAsia"/>
          <w:kern w:val="0"/>
          <w:sz w:val="28"/>
        </w:rPr>
        <w:t xml:space="preserve">            </w:t>
      </w:r>
      <w:r>
        <w:rPr>
          <w:rFonts w:hint="eastAsia"/>
          <w:kern w:val="0"/>
          <w:sz w:val="28"/>
        </w:rPr>
        <w:t>项目名称</w:t>
      </w:r>
      <w:r>
        <w:rPr>
          <w:rFonts w:hint="eastAsia"/>
          <w:sz w:val="28"/>
        </w:rPr>
        <w:t>：</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强化芬顿氧化技术</w:t>
      </w:r>
      <w:r>
        <w:rPr>
          <w:sz w:val="28"/>
          <w:u w:val="single"/>
        </w:rPr>
        <w:t xml:space="preserve">     </w:t>
      </w:r>
    </w:p>
    <w:p w:rsidR="00680233" w:rsidRDefault="00680233" w:rsidP="00EE7B49">
      <w:pPr>
        <w:spacing w:line="276" w:lineRule="auto"/>
        <w:ind w:firstLineChars="300" w:firstLine="843"/>
        <w:rPr>
          <w:b/>
          <w:bCs/>
          <w:sz w:val="28"/>
        </w:rPr>
      </w:pPr>
    </w:p>
    <w:p w:rsidR="00680233" w:rsidRDefault="00680233" w:rsidP="00EE7B49">
      <w:pPr>
        <w:spacing w:line="276" w:lineRule="auto"/>
        <w:rPr>
          <w:sz w:val="28"/>
          <w:u w:val="single"/>
        </w:rPr>
      </w:pPr>
      <w:r>
        <w:rPr>
          <w:rFonts w:hint="eastAsia"/>
          <w:kern w:val="0"/>
          <w:sz w:val="28"/>
        </w:rPr>
        <w:t xml:space="preserve">            </w:t>
      </w:r>
      <w:r>
        <w:rPr>
          <w:rFonts w:hint="eastAsia"/>
          <w:kern w:val="0"/>
          <w:sz w:val="28"/>
        </w:rPr>
        <w:t>项目负责人</w:t>
      </w:r>
      <w:r>
        <w:rPr>
          <w:rFonts w:hint="eastAsia"/>
          <w:sz w:val="28"/>
        </w:rPr>
        <w:t>：</w:t>
      </w:r>
      <w:r>
        <w:rPr>
          <w:sz w:val="28"/>
          <w:u w:val="single"/>
        </w:rPr>
        <w:t xml:space="preserve">          </w:t>
      </w:r>
      <w:r w:rsidR="00BF732A">
        <w:rPr>
          <w:rFonts w:hint="eastAsia"/>
          <w:sz w:val="28"/>
          <w:u w:val="single"/>
        </w:rPr>
        <w:t>冯卫强</w:t>
      </w:r>
      <w:r>
        <w:rPr>
          <w:sz w:val="28"/>
          <w:u w:val="single"/>
        </w:rPr>
        <w:t xml:space="preserve">               </w:t>
      </w:r>
    </w:p>
    <w:p w:rsidR="00680233" w:rsidRDefault="00680233" w:rsidP="00EE7B49">
      <w:pPr>
        <w:spacing w:line="276" w:lineRule="auto"/>
        <w:ind w:firstLineChars="715" w:firstLine="2002"/>
        <w:rPr>
          <w:sz w:val="28"/>
          <w:u w:val="single"/>
        </w:rPr>
      </w:pPr>
    </w:p>
    <w:p w:rsidR="00680233" w:rsidRDefault="00680233" w:rsidP="00EE7B49">
      <w:pPr>
        <w:spacing w:line="276" w:lineRule="auto"/>
        <w:rPr>
          <w:sz w:val="28"/>
          <w:u w:val="single"/>
        </w:rPr>
      </w:pPr>
      <w:r>
        <w:rPr>
          <w:kern w:val="0"/>
          <w:sz w:val="28"/>
        </w:rPr>
        <w:t xml:space="preserve">            </w:t>
      </w:r>
      <w:r>
        <w:rPr>
          <w:rFonts w:hint="eastAsia"/>
          <w:kern w:val="0"/>
          <w:sz w:val="28"/>
        </w:rPr>
        <w:t>所属</w:t>
      </w:r>
      <w:r>
        <w:rPr>
          <w:kern w:val="0"/>
          <w:sz w:val="28"/>
        </w:rPr>
        <w:t>部门：</w:t>
      </w:r>
      <w:r>
        <w:rPr>
          <w:sz w:val="28"/>
          <w:u w:val="single"/>
        </w:rPr>
        <w:t xml:space="preserve">           </w:t>
      </w:r>
      <w:r w:rsidR="00BF732A">
        <w:rPr>
          <w:rFonts w:hint="eastAsia"/>
          <w:sz w:val="28"/>
          <w:u w:val="single"/>
        </w:rPr>
        <w:t>技术部</w:t>
      </w:r>
      <w:r>
        <w:rPr>
          <w:sz w:val="28"/>
          <w:u w:val="single"/>
        </w:rPr>
        <w:t xml:space="preserve">   </w:t>
      </w:r>
      <w:r>
        <w:rPr>
          <w:rFonts w:hint="eastAsia"/>
          <w:sz w:val="28"/>
          <w:u w:val="single"/>
        </w:rPr>
        <w:t xml:space="preserve">  </w:t>
      </w:r>
      <w:r>
        <w:rPr>
          <w:sz w:val="28"/>
          <w:u w:val="single"/>
        </w:rPr>
        <w:t xml:space="preserve">           </w:t>
      </w:r>
    </w:p>
    <w:p w:rsidR="00680233" w:rsidRDefault="00680233" w:rsidP="00EE7B49">
      <w:pPr>
        <w:spacing w:line="276" w:lineRule="auto"/>
        <w:ind w:firstLineChars="715" w:firstLine="2002"/>
        <w:rPr>
          <w:sz w:val="28"/>
          <w:u w:val="single"/>
        </w:rPr>
      </w:pPr>
    </w:p>
    <w:p w:rsidR="00680233" w:rsidRPr="00705D58" w:rsidRDefault="00680233" w:rsidP="00705D58">
      <w:pPr>
        <w:spacing w:line="276" w:lineRule="auto"/>
        <w:rPr>
          <w:sz w:val="28"/>
          <w:u w:val="single"/>
        </w:rPr>
      </w:pPr>
      <w:r>
        <w:rPr>
          <w:rFonts w:hint="eastAsia"/>
          <w:kern w:val="0"/>
          <w:sz w:val="28"/>
        </w:rPr>
        <w:t xml:space="preserve">            </w:t>
      </w:r>
      <w:r w:rsidRPr="00691273">
        <w:rPr>
          <w:rFonts w:hint="eastAsia"/>
          <w:kern w:val="0"/>
          <w:sz w:val="28"/>
        </w:rPr>
        <w:t>申报</w:t>
      </w:r>
      <w:r w:rsidRPr="00691273">
        <w:rPr>
          <w:kern w:val="0"/>
          <w:sz w:val="28"/>
        </w:rPr>
        <w:t>时间：</w:t>
      </w:r>
      <w:r>
        <w:rPr>
          <w:rFonts w:hint="eastAsia"/>
          <w:sz w:val="28"/>
          <w:u w:val="single"/>
        </w:rPr>
        <w:t xml:space="preserve">           </w:t>
      </w:r>
      <w:r w:rsidR="00956A59">
        <w:rPr>
          <w:rFonts w:hint="eastAsia"/>
          <w:sz w:val="28"/>
          <w:u w:val="single"/>
        </w:rPr>
        <w:t>2017.10.</w:t>
      </w:r>
      <w:r w:rsidR="00956A59">
        <w:rPr>
          <w:sz w:val="28"/>
          <w:u w:val="single"/>
        </w:rPr>
        <w:t>1</w:t>
      </w:r>
      <w:r w:rsidR="00EE7B49">
        <w:rPr>
          <w:rFonts w:hint="eastAsia"/>
          <w:sz w:val="28"/>
          <w:u w:val="single"/>
        </w:rPr>
        <w:t xml:space="preserve">6               </w:t>
      </w:r>
    </w:p>
    <w:p w:rsidR="00680233" w:rsidRPr="00C554CF" w:rsidRDefault="00680233" w:rsidP="00EE7B49">
      <w:pPr>
        <w:spacing w:line="360" w:lineRule="auto"/>
        <w:rPr>
          <w:i/>
          <w:color w:val="5B9BD5"/>
          <w:sz w:val="28"/>
        </w:rPr>
      </w:pPr>
    </w:p>
    <w:p w:rsidR="00680233" w:rsidRPr="00C554CF" w:rsidRDefault="00680233" w:rsidP="00EE7B49">
      <w:pPr>
        <w:spacing w:line="360" w:lineRule="auto"/>
        <w:rPr>
          <w:i/>
          <w:color w:val="5B9BD5"/>
          <w:sz w:val="28"/>
        </w:rPr>
      </w:pPr>
    </w:p>
    <w:p w:rsidR="00680233" w:rsidRPr="00691273" w:rsidRDefault="00680233" w:rsidP="00EE7B49">
      <w:pPr>
        <w:spacing w:line="360" w:lineRule="auto"/>
        <w:rPr>
          <w:sz w:val="28"/>
        </w:rPr>
      </w:pPr>
    </w:p>
    <w:p w:rsidR="00680233" w:rsidRPr="00EA320F" w:rsidRDefault="00680233" w:rsidP="00EE7B49">
      <w:pPr>
        <w:spacing w:line="276" w:lineRule="auto"/>
        <w:jc w:val="center"/>
        <w:rPr>
          <w:sz w:val="36"/>
          <w:szCs w:val="36"/>
        </w:rPr>
      </w:pPr>
      <w:r>
        <w:rPr>
          <w:rFonts w:hint="eastAsia"/>
          <w:sz w:val="36"/>
          <w:szCs w:val="36"/>
        </w:rPr>
        <w:t>桑德生态</w:t>
      </w:r>
      <w:r>
        <w:rPr>
          <w:sz w:val="36"/>
          <w:szCs w:val="36"/>
        </w:rPr>
        <w:t>科技</w:t>
      </w:r>
      <w:r w:rsidRPr="00EA320F">
        <w:rPr>
          <w:rFonts w:hint="eastAsia"/>
          <w:sz w:val="36"/>
          <w:szCs w:val="36"/>
        </w:rPr>
        <w:t>有限公司</w:t>
      </w:r>
    </w:p>
    <w:p w:rsidR="00680233" w:rsidRDefault="00680233" w:rsidP="00C710F7">
      <w:pPr>
        <w:spacing w:beforeLines="50" w:before="156" w:afterLines="50" w:after="156"/>
        <w:jc w:val="left"/>
        <w:rPr>
          <w:rFonts w:ascii="黑体" w:eastAsia="黑体" w:hAnsi="黑体"/>
          <w:iCs/>
          <w:color w:val="000000"/>
          <w:sz w:val="28"/>
          <w:szCs w:val="28"/>
        </w:rPr>
        <w:sectPr w:rsidR="00680233" w:rsidSect="00EE7B49">
          <w:footerReference w:type="even" r:id="rId8"/>
          <w:footerReference w:type="default" r:id="rId9"/>
          <w:pgSz w:w="11906" w:h="16838"/>
          <w:pgMar w:top="1701" w:right="1418" w:bottom="1418" w:left="1701" w:header="851" w:footer="992" w:gutter="0"/>
          <w:cols w:space="425"/>
          <w:docGrid w:type="linesAndChars" w:linePitch="312"/>
        </w:sectPr>
      </w:pPr>
    </w:p>
    <w:p w:rsidR="00680233" w:rsidRPr="005537ED" w:rsidRDefault="00680233" w:rsidP="00EE7B49">
      <w:pPr>
        <w:pStyle w:val="ab"/>
        <w:spacing w:before="0" w:after="0" w:line="276" w:lineRule="auto"/>
        <w:jc w:val="left"/>
      </w:pPr>
    </w:p>
    <w:p w:rsidR="00680233" w:rsidRDefault="00680233" w:rsidP="00EE7B49">
      <w:pPr>
        <w:pStyle w:val="TOC"/>
        <w:spacing w:after="240"/>
        <w:jc w:val="center"/>
        <w:rPr>
          <w:b/>
          <w:color w:val="000000"/>
          <w:lang w:val="zh-CN"/>
        </w:rPr>
      </w:pPr>
      <w:r w:rsidRPr="00782120">
        <w:rPr>
          <w:b/>
          <w:color w:val="000000"/>
          <w:lang w:val="zh-CN"/>
        </w:rPr>
        <w:t>目</w:t>
      </w:r>
      <w:r w:rsidRPr="00782120">
        <w:rPr>
          <w:rFonts w:hint="eastAsia"/>
          <w:b/>
          <w:color w:val="000000"/>
          <w:lang w:val="zh-CN"/>
        </w:rPr>
        <w:t xml:space="preserve"> </w:t>
      </w:r>
      <w:r>
        <w:rPr>
          <w:b/>
          <w:color w:val="000000"/>
          <w:lang w:val="zh-CN"/>
        </w:rPr>
        <w:t xml:space="preserve"> </w:t>
      </w:r>
      <w:r w:rsidRPr="00782120">
        <w:rPr>
          <w:rFonts w:hint="eastAsia"/>
          <w:b/>
          <w:color w:val="000000"/>
          <w:lang w:val="zh-CN"/>
        </w:rPr>
        <w:t xml:space="preserve">  </w:t>
      </w:r>
      <w:r w:rsidRPr="00782120">
        <w:rPr>
          <w:b/>
          <w:color w:val="000000"/>
          <w:lang w:val="zh-CN"/>
        </w:rPr>
        <w:t>录</w:t>
      </w:r>
    </w:p>
    <w:p w:rsidR="00680233" w:rsidRPr="00055D14" w:rsidRDefault="00680233" w:rsidP="00EE7B49">
      <w:pPr>
        <w:rPr>
          <w:lang w:val="zh-CN"/>
        </w:rPr>
      </w:pPr>
    </w:p>
    <w:p w:rsidR="00CE14B3" w:rsidRDefault="00197B6F">
      <w:pPr>
        <w:pStyle w:val="TOC1"/>
        <w:rPr>
          <w:rFonts w:asciiTheme="minorHAnsi" w:eastAsiaTheme="minorEastAsia" w:hAnsiTheme="minorHAnsi" w:cstheme="minorBidi"/>
          <w:noProof/>
          <w:szCs w:val="22"/>
        </w:rPr>
      </w:pPr>
      <w:r w:rsidRPr="00951751">
        <w:rPr>
          <w:sz w:val="24"/>
        </w:rPr>
        <w:fldChar w:fldCharType="begin"/>
      </w:r>
      <w:r w:rsidR="00680233" w:rsidRPr="00951751">
        <w:rPr>
          <w:sz w:val="24"/>
        </w:rPr>
        <w:instrText xml:space="preserve"> TOC \o "1-3" \h \z \u </w:instrText>
      </w:r>
      <w:r w:rsidRPr="00951751">
        <w:rPr>
          <w:sz w:val="24"/>
        </w:rPr>
        <w:fldChar w:fldCharType="separate"/>
      </w:r>
      <w:hyperlink w:anchor="_Toc507618945" w:history="1">
        <w:r w:rsidR="00CE14B3" w:rsidRPr="007C3422">
          <w:rPr>
            <w:rStyle w:val="ad"/>
            <w:rFonts w:ascii="黑体" w:eastAsia="黑体" w:hAnsi="黑体"/>
            <w:noProof/>
          </w:rPr>
          <w:t>一、基本信息</w:t>
        </w:r>
        <w:r w:rsidR="00CE14B3">
          <w:rPr>
            <w:noProof/>
            <w:webHidden/>
          </w:rPr>
          <w:tab/>
        </w:r>
        <w:r w:rsidR="00CE14B3">
          <w:rPr>
            <w:noProof/>
            <w:webHidden/>
          </w:rPr>
          <w:fldChar w:fldCharType="begin"/>
        </w:r>
        <w:r w:rsidR="00CE14B3">
          <w:rPr>
            <w:noProof/>
            <w:webHidden/>
          </w:rPr>
          <w:instrText xml:space="preserve"> PAGEREF _Toc507618945 \h </w:instrText>
        </w:r>
        <w:r w:rsidR="00CE14B3">
          <w:rPr>
            <w:noProof/>
            <w:webHidden/>
          </w:rPr>
        </w:r>
        <w:r w:rsidR="00CE14B3">
          <w:rPr>
            <w:noProof/>
            <w:webHidden/>
          </w:rPr>
          <w:fldChar w:fldCharType="separate"/>
        </w:r>
        <w:r w:rsidR="00CE14B3">
          <w:rPr>
            <w:noProof/>
            <w:webHidden/>
          </w:rPr>
          <w:t>1</w:t>
        </w:r>
        <w:r w:rsidR="00CE14B3">
          <w:rPr>
            <w:noProof/>
            <w:webHidden/>
          </w:rPr>
          <w:fldChar w:fldCharType="end"/>
        </w:r>
      </w:hyperlink>
    </w:p>
    <w:p w:rsidR="00CE14B3" w:rsidRDefault="00DA04AD">
      <w:pPr>
        <w:pStyle w:val="TOC1"/>
        <w:rPr>
          <w:rFonts w:asciiTheme="minorHAnsi" w:eastAsiaTheme="minorEastAsia" w:hAnsiTheme="minorHAnsi" w:cstheme="minorBidi"/>
          <w:noProof/>
          <w:szCs w:val="22"/>
        </w:rPr>
      </w:pPr>
      <w:hyperlink w:anchor="_Toc507618946" w:history="1">
        <w:r w:rsidR="00CE14B3" w:rsidRPr="007C3422">
          <w:rPr>
            <w:rStyle w:val="ad"/>
            <w:rFonts w:ascii="黑体" w:eastAsia="黑体" w:hAnsi="黑体"/>
            <w:noProof/>
          </w:rPr>
          <w:t>二、立项依据</w:t>
        </w:r>
        <w:r w:rsidR="00CE14B3">
          <w:rPr>
            <w:noProof/>
            <w:webHidden/>
          </w:rPr>
          <w:tab/>
        </w:r>
        <w:r w:rsidR="00CE14B3">
          <w:rPr>
            <w:noProof/>
            <w:webHidden/>
          </w:rPr>
          <w:fldChar w:fldCharType="begin"/>
        </w:r>
        <w:r w:rsidR="00CE14B3">
          <w:rPr>
            <w:noProof/>
            <w:webHidden/>
          </w:rPr>
          <w:instrText xml:space="preserve"> PAGEREF _Toc507618946 \h </w:instrText>
        </w:r>
        <w:r w:rsidR="00CE14B3">
          <w:rPr>
            <w:noProof/>
            <w:webHidden/>
          </w:rPr>
        </w:r>
        <w:r w:rsidR="00CE14B3">
          <w:rPr>
            <w:noProof/>
            <w:webHidden/>
          </w:rPr>
          <w:fldChar w:fldCharType="separate"/>
        </w:r>
        <w:r w:rsidR="00CE14B3">
          <w:rPr>
            <w:noProof/>
            <w:webHidden/>
          </w:rPr>
          <w:t>2</w:t>
        </w:r>
        <w:r w:rsidR="00CE14B3">
          <w:rPr>
            <w:noProof/>
            <w:webHidden/>
          </w:rPr>
          <w:fldChar w:fldCharType="end"/>
        </w:r>
      </w:hyperlink>
    </w:p>
    <w:p w:rsidR="00CE14B3" w:rsidRDefault="00DA04AD">
      <w:pPr>
        <w:pStyle w:val="TOC1"/>
        <w:rPr>
          <w:rFonts w:asciiTheme="minorHAnsi" w:eastAsiaTheme="minorEastAsia" w:hAnsiTheme="minorHAnsi" w:cstheme="minorBidi"/>
          <w:noProof/>
          <w:szCs w:val="22"/>
        </w:rPr>
      </w:pPr>
      <w:hyperlink w:anchor="_Toc507618947" w:history="1">
        <w:r w:rsidR="00CE14B3" w:rsidRPr="007C3422">
          <w:rPr>
            <w:rStyle w:val="ad"/>
            <w:rFonts w:ascii="黑体" w:eastAsia="黑体" w:hAnsi="黑体"/>
            <w:noProof/>
          </w:rPr>
          <w:t>三、项目目标</w:t>
        </w:r>
        <w:r w:rsidR="00CE14B3">
          <w:rPr>
            <w:noProof/>
            <w:webHidden/>
          </w:rPr>
          <w:tab/>
        </w:r>
        <w:r w:rsidR="00CE14B3">
          <w:rPr>
            <w:noProof/>
            <w:webHidden/>
          </w:rPr>
          <w:fldChar w:fldCharType="begin"/>
        </w:r>
        <w:r w:rsidR="00CE14B3">
          <w:rPr>
            <w:noProof/>
            <w:webHidden/>
          </w:rPr>
          <w:instrText xml:space="preserve"> PAGEREF _Toc507618947 \h </w:instrText>
        </w:r>
        <w:r w:rsidR="00CE14B3">
          <w:rPr>
            <w:noProof/>
            <w:webHidden/>
          </w:rPr>
        </w:r>
        <w:r w:rsidR="00CE14B3">
          <w:rPr>
            <w:noProof/>
            <w:webHidden/>
          </w:rPr>
          <w:fldChar w:fldCharType="separate"/>
        </w:r>
        <w:r w:rsidR="00CE14B3">
          <w:rPr>
            <w:noProof/>
            <w:webHidden/>
          </w:rPr>
          <w:t>8</w:t>
        </w:r>
        <w:r w:rsidR="00CE14B3">
          <w:rPr>
            <w:noProof/>
            <w:webHidden/>
          </w:rPr>
          <w:fldChar w:fldCharType="end"/>
        </w:r>
      </w:hyperlink>
    </w:p>
    <w:p w:rsidR="00CE14B3" w:rsidRDefault="00DA04AD">
      <w:pPr>
        <w:pStyle w:val="TOC1"/>
        <w:rPr>
          <w:rFonts w:asciiTheme="minorHAnsi" w:eastAsiaTheme="minorEastAsia" w:hAnsiTheme="minorHAnsi" w:cstheme="minorBidi"/>
          <w:noProof/>
          <w:szCs w:val="22"/>
        </w:rPr>
      </w:pPr>
      <w:hyperlink w:anchor="_Toc507618948" w:history="1">
        <w:r w:rsidR="00CE14B3" w:rsidRPr="007C3422">
          <w:rPr>
            <w:rStyle w:val="ad"/>
            <w:rFonts w:ascii="黑体" w:eastAsia="黑体" w:hAnsi="黑体"/>
            <w:noProof/>
          </w:rPr>
          <w:t>四、研究内容</w:t>
        </w:r>
        <w:r w:rsidR="00CE14B3">
          <w:rPr>
            <w:noProof/>
            <w:webHidden/>
          </w:rPr>
          <w:tab/>
        </w:r>
        <w:r w:rsidR="00CE14B3">
          <w:rPr>
            <w:noProof/>
            <w:webHidden/>
          </w:rPr>
          <w:fldChar w:fldCharType="begin"/>
        </w:r>
        <w:r w:rsidR="00CE14B3">
          <w:rPr>
            <w:noProof/>
            <w:webHidden/>
          </w:rPr>
          <w:instrText xml:space="preserve"> PAGEREF _Toc507618948 \h </w:instrText>
        </w:r>
        <w:r w:rsidR="00CE14B3">
          <w:rPr>
            <w:noProof/>
            <w:webHidden/>
          </w:rPr>
        </w:r>
        <w:r w:rsidR="00CE14B3">
          <w:rPr>
            <w:noProof/>
            <w:webHidden/>
          </w:rPr>
          <w:fldChar w:fldCharType="separate"/>
        </w:r>
        <w:r w:rsidR="00CE14B3">
          <w:rPr>
            <w:noProof/>
            <w:webHidden/>
          </w:rPr>
          <w:t>9</w:t>
        </w:r>
        <w:r w:rsidR="00CE14B3">
          <w:rPr>
            <w:noProof/>
            <w:webHidden/>
          </w:rPr>
          <w:fldChar w:fldCharType="end"/>
        </w:r>
      </w:hyperlink>
    </w:p>
    <w:p w:rsidR="00CE14B3" w:rsidRDefault="00DA04AD">
      <w:pPr>
        <w:pStyle w:val="TOC1"/>
        <w:rPr>
          <w:rFonts w:asciiTheme="minorHAnsi" w:eastAsiaTheme="minorEastAsia" w:hAnsiTheme="minorHAnsi" w:cstheme="minorBidi"/>
          <w:noProof/>
          <w:szCs w:val="22"/>
        </w:rPr>
      </w:pPr>
      <w:hyperlink w:anchor="_Toc507618949" w:history="1">
        <w:r w:rsidR="00CE14B3" w:rsidRPr="007C3422">
          <w:rPr>
            <w:rStyle w:val="ad"/>
            <w:rFonts w:ascii="黑体" w:eastAsia="黑体" w:hAnsi="黑体"/>
            <w:noProof/>
          </w:rPr>
          <w:t>五、项目实施方案</w:t>
        </w:r>
        <w:r w:rsidR="00CE14B3">
          <w:rPr>
            <w:noProof/>
            <w:webHidden/>
          </w:rPr>
          <w:tab/>
        </w:r>
        <w:r w:rsidR="00CE14B3">
          <w:rPr>
            <w:noProof/>
            <w:webHidden/>
          </w:rPr>
          <w:fldChar w:fldCharType="begin"/>
        </w:r>
        <w:r w:rsidR="00CE14B3">
          <w:rPr>
            <w:noProof/>
            <w:webHidden/>
          </w:rPr>
          <w:instrText xml:space="preserve"> PAGEREF _Toc507618949 \h </w:instrText>
        </w:r>
        <w:r w:rsidR="00CE14B3">
          <w:rPr>
            <w:noProof/>
            <w:webHidden/>
          </w:rPr>
        </w:r>
        <w:r w:rsidR="00CE14B3">
          <w:rPr>
            <w:noProof/>
            <w:webHidden/>
          </w:rPr>
          <w:fldChar w:fldCharType="separate"/>
        </w:r>
        <w:r w:rsidR="00CE14B3">
          <w:rPr>
            <w:noProof/>
            <w:webHidden/>
          </w:rPr>
          <w:t>11</w:t>
        </w:r>
        <w:r w:rsidR="00CE14B3">
          <w:rPr>
            <w:noProof/>
            <w:webHidden/>
          </w:rPr>
          <w:fldChar w:fldCharType="end"/>
        </w:r>
      </w:hyperlink>
    </w:p>
    <w:p w:rsidR="00CE14B3" w:rsidRDefault="00DA04AD">
      <w:pPr>
        <w:pStyle w:val="TOC1"/>
        <w:rPr>
          <w:rFonts w:asciiTheme="minorHAnsi" w:eastAsiaTheme="minorEastAsia" w:hAnsiTheme="minorHAnsi" w:cstheme="minorBidi"/>
          <w:noProof/>
          <w:szCs w:val="22"/>
        </w:rPr>
      </w:pPr>
      <w:hyperlink w:anchor="_Toc507618950" w:history="1">
        <w:r w:rsidR="00CE14B3" w:rsidRPr="007C3422">
          <w:rPr>
            <w:rStyle w:val="ad"/>
            <w:rFonts w:ascii="黑体" w:eastAsia="黑体" w:hAnsi="黑体"/>
            <w:noProof/>
          </w:rPr>
          <w:t>六、研发项目组名单</w:t>
        </w:r>
        <w:r w:rsidR="00CE14B3">
          <w:rPr>
            <w:noProof/>
            <w:webHidden/>
          </w:rPr>
          <w:tab/>
        </w:r>
        <w:r w:rsidR="00CE14B3">
          <w:rPr>
            <w:noProof/>
            <w:webHidden/>
          </w:rPr>
          <w:fldChar w:fldCharType="begin"/>
        </w:r>
        <w:r w:rsidR="00CE14B3">
          <w:rPr>
            <w:noProof/>
            <w:webHidden/>
          </w:rPr>
          <w:instrText xml:space="preserve"> PAGEREF _Toc507618950 \h </w:instrText>
        </w:r>
        <w:r w:rsidR="00CE14B3">
          <w:rPr>
            <w:noProof/>
            <w:webHidden/>
          </w:rPr>
        </w:r>
        <w:r w:rsidR="00CE14B3">
          <w:rPr>
            <w:noProof/>
            <w:webHidden/>
          </w:rPr>
          <w:fldChar w:fldCharType="separate"/>
        </w:r>
        <w:r w:rsidR="00CE14B3">
          <w:rPr>
            <w:noProof/>
            <w:webHidden/>
          </w:rPr>
          <w:t>14</w:t>
        </w:r>
        <w:r w:rsidR="00CE14B3">
          <w:rPr>
            <w:noProof/>
            <w:webHidden/>
          </w:rPr>
          <w:fldChar w:fldCharType="end"/>
        </w:r>
      </w:hyperlink>
    </w:p>
    <w:p w:rsidR="00CE14B3" w:rsidRDefault="00DA04AD">
      <w:pPr>
        <w:pStyle w:val="TOC1"/>
        <w:rPr>
          <w:rFonts w:asciiTheme="minorHAnsi" w:eastAsiaTheme="minorEastAsia" w:hAnsiTheme="minorHAnsi" w:cstheme="minorBidi"/>
          <w:noProof/>
          <w:szCs w:val="22"/>
        </w:rPr>
      </w:pPr>
      <w:hyperlink w:anchor="_Toc507618951" w:history="1">
        <w:r w:rsidR="00CE14B3" w:rsidRPr="007C3422">
          <w:rPr>
            <w:rStyle w:val="ad"/>
            <w:rFonts w:ascii="黑体" w:eastAsia="黑体" w:hAnsi="黑体"/>
            <w:noProof/>
          </w:rPr>
          <w:t>七、项目经费预算</w:t>
        </w:r>
        <w:r w:rsidR="00CE14B3">
          <w:rPr>
            <w:noProof/>
            <w:webHidden/>
          </w:rPr>
          <w:tab/>
        </w:r>
        <w:r w:rsidR="00CE14B3">
          <w:rPr>
            <w:noProof/>
            <w:webHidden/>
          </w:rPr>
          <w:fldChar w:fldCharType="begin"/>
        </w:r>
        <w:r w:rsidR="00CE14B3">
          <w:rPr>
            <w:noProof/>
            <w:webHidden/>
          </w:rPr>
          <w:instrText xml:space="preserve"> PAGEREF _Toc507618951 \h </w:instrText>
        </w:r>
        <w:r w:rsidR="00CE14B3">
          <w:rPr>
            <w:noProof/>
            <w:webHidden/>
          </w:rPr>
        </w:r>
        <w:r w:rsidR="00CE14B3">
          <w:rPr>
            <w:noProof/>
            <w:webHidden/>
          </w:rPr>
          <w:fldChar w:fldCharType="separate"/>
        </w:r>
        <w:r w:rsidR="00CE14B3">
          <w:rPr>
            <w:noProof/>
            <w:webHidden/>
          </w:rPr>
          <w:t>15</w:t>
        </w:r>
        <w:r w:rsidR="00CE14B3">
          <w:rPr>
            <w:noProof/>
            <w:webHidden/>
          </w:rPr>
          <w:fldChar w:fldCharType="end"/>
        </w:r>
      </w:hyperlink>
    </w:p>
    <w:p w:rsidR="00CE14B3" w:rsidRDefault="00DA04AD">
      <w:pPr>
        <w:pStyle w:val="TOC1"/>
        <w:rPr>
          <w:rFonts w:asciiTheme="minorHAnsi" w:eastAsiaTheme="minorEastAsia" w:hAnsiTheme="minorHAnsi" w:cstheme="minorBidi"/>
          <w:noProof/>
          <w:szCs w:val="22"/>
        </w:rPr>
      </w:pPr>
      <w:hyperlink w:anchor="_Toc507618952" w:history="1">
        <w:r w:rsidR="00CE14B3" w:rsidRPr="007C3422">
          <w:rPr>
            <w:rStyle w:val="ad"/>
            <w:rFonts w:ascii="黑体" w:eastAsia="黑体" w:hAnsi="黑体"/>
            <w:noProof/>
          </w:rPr>
          <w:t>八、立项评审</w:t>
        </w:r>
        <w:r w:rsidR="00CE14B3">
          <w:rPr>
            <w:noProof/>
            <w:webHidden/>
          </w:rPr>
          <w:tab/>
        </w:r>
        <w:r w:rsidR="00CE14B3">
          <w:rPr>
            <w:noProof/>
            <w:webHidden/>
          </w:rPr>
          <w:fldChar w:fldCharType="begin"/>
        </w:r>
        <w:r w:rsidR="00CE14B3">
          <w:rPr>
            <w:noProof/>
            <w:webHidden/>
          </w:rPr>
          <w:instrText xml:space="preserve"> PAGEREF _Toc507618952 \h </w:instrText>
        </w:r>
        <w:r w:rsidR="00CE14B3">
          <w:rPr>
            <w:noProof/>
            <w:webHidden/>
          </w:rPr>
        </w:r>
        <w:r w:rsidR="00CE14B3">
          <w:rPr>
            <w:noProof/>
            <w:webHidden/>
          </w:rPr>
          <w:fldChar w:fldCharType="separate"/>
        </w:r>
        <w:r w:rsidR="00CE14B3">
          <w:rPr>
            <w:noProof/>
            <w:webHidden/>
          </w:rPr>
          <w:t>16</w:t>
        </w:r>
        <w:r w:rsidR="00CE14B3">
          <w:rPr>
            <w:noProof/>
            <w:webHidden/>
          </w:rPr>
          <w:fldChar w:fldCharType="end"/>
        </w:r>
      </w:hyperlink>
    </w:p>
    <w:p w:rsidR="00CE14B3" w:rsidRDefault="00DA04AD">
      <w:pPr>
        <w:pStyle w:val="TOC1"/>
        <w:rPr>
          <w:rFonts w:asciiTheme="minorHAnsi" w:eastAsiaTheme="minorEastAsia" w:hAnsiTheme="minorHAnsi" w:cstheme="minorBidi"/>
          <w:noProof/>
          <w:szCs w:val="22"/>
        </w:rPr>
      </w:pPr>
      <w:hyperlink w:anchor="_Toc507618953" w:history="1">
        <w:r w:rsidR="00CE14B3" w:rsidRPr="007C3422">
          <w:rPr>
            <w:rStyle w:val="ad"/>
            <w:rFonts w:ascii="黑体" w:eastAsia="黑体" w:hAnsi="黑体"/>
            <w:noProof/>
          </w:rPr>
          <w:t>九、中期评审</w:t>
        </w:r>
        <w:r w:rsidR="00CE14B3">
          <w:rPr>
            <w:noProof/>
            <w:webHidden/>
          </w:rPr>
          <w:tab/>
        </w:r>
        <w:r w:rsidR="00CE14B3">
          <w:rPr>
            <w:noProof/>
            <w:webHidden/>
          </w:rPr>
          <w:fldChar w:fldCharType="begin"/>
        </w:r>
        <w:r w:rsidR="00CE14B3">
          <w:rPr>
            <w:noProof/>
            <w:webHidden/>
          </w:rPr>
          <w:instrText xml:space="preserve"> PAGEREF _Toc507618953 \h </w:instrText>
        </w:r>
        <w:r w:rsidR="00CE14B3">
          <w:rPr>
            <w:noProof/>
            <w:webHidden/>
          </w:rPr>
        </w:r>
        <w:r w:rsidR="00CE14B3">
          <w:rPr>
            <w:noProof/>
            <w:webHidden/>
          </w:rPr>
          <w:fldChar w:fldCharType="separate"/>
        </w:r>
        <w:r w:rsidR="00CE14B3">
          <w:rPr>
            <w:noProof/>
            <w:webHidden/>
          </w:rPr>
          <w:t>17</w:t>
        </w:r>
        <w:r w:rsidR="00CE14B3">
          <w:rPr>
            <w:noProof/>
            <w:webHidden/>
          </w:rPr>
          <w:fldChar w:fldCharType="end"/>
        </w:r>
      </w:hyperlink>
    </w:p>
    <w:p w:rsidR="00CE14B3" w:rsidRDefault="00DA04AD">
      <w:pPr>
        <w:pStyle w:val="TOC1"/>
        <w:rPr>
          <w:rFonts w:asciiTheme="minorHAnsi" w:eastAsiaTheme="minorEastAsia" w:hAnsiTheme="minorHAnsi" w:cstheme="minorBidi"/>
          <w:noProof/>
          <w:szCs w:val="22"/>
        </w:rPr>
      </w:pPr>
      <w:hyperlink w:anchor="_Toc507618954" w:history="1">
        <w:r w:rsidR="00CE14B3" w:rsidRPr="007C3422">
          <w:rPr>
            <w:rStyle w:val="ad"/>
            <w:rFonts w:ascii="黑体" w:eastAsia="黑体" w:hAnsi="黑体"/>
            <w:noProof/>
          </w:rPr>
          <w:t>十、结题评审</w:t>
        </w:r>
        <w:r w:rsidR="00CE14B3">
          <w:rPr>
            <w:noProof/>
            <w:webHidden/>
          </w:rPr>
          <w:tab/>
        </w:r>
        <w:r w:rsidR="00CE14B3">
          <w:rPr>
            <w:noProof/>
            <w:webHidden/>
          </w:rPr>
          <w:fldChar w:fldCharType="begin"/>
        </w:r>
        <w:r w:rsidR="00CE14B3">
          <w:rPr>
            <w:noProof/>
            <w:webHidden/>
          </w:rPr>
          <w:instrText xml:space="preserve"> PAGEREF _Toc507618954 \h </w:instrText>
        </w:r>
        <w:r w:rsidR="00CE14B3">
          <w:rPr>
            <w:noProof/>
            <w:webHidden/>
          </w:rPr>
        </w:r>
        <w:r w:rsidR="00CE14B3">
          <w:rPr>
            <w:noProof/>
            <w:webHidden/>
          </w:rPr>
          <w:fldChar w:fldCharType="separate"/>
        </w:r>
        <w:r w:rsidR="00CE14B3">
          <w:rPr>
            <w:noProof/>
            <w:webHidden/>
          </w:rPr>
          <w:t>19</w:t>
        </w:r>
        <w:r w:rsidR="00CE14B3">
          <w:rPr>
            <w:noProof/>
            <w:webHidden/>
          </w:rPr>
          <w:fldChar w:fldCharType="end"/>
        </w:r>
      </w:hyperlink>
    </w:p>
    <w:p w:rsidR="00680233" w:rsidRDefault="00197B6F">
      <w:r w:rsidRPr="00951751">
        <w:rPr>
          <w:b/>
          <w:bCs/>
          <w:sz w:val="24"/>
          <w:lang w:val="zh-CN"/>
        </w:rPr>
        <w:fldChar w:fldCharType="end"/>
      </w:r>
    </w:p>
    <w:p w:rsidR="00680233" w:rsidRDefault="00680233" w:rsidP="00EE7B49"/>
    <w:p w:rsidR="00680233" w:rsidRDefault="00680233" w:rsidP="00EE7B49"/>
    <w:p w:rsidR="00680233" w:rsidRDefault="00680233" w:rsidP="00C710F7">
      <w:pPr>
        <w:spacing w:beforeLines="50" w:before="120" w:afterLines="50" w:after="120"/>
        <w:jc w:val="left"/>
        <w:rPr>
          <w:rFonts w:ascii="黑体" w:eastAsia="黑体" w:hAnsi="黑体"/>
          <w:i/>
          <w:iCs/>
          <w:color w:val="5B9BD5"/>
          <w:sz w:val="28"/>
          <w:szCs w:val="28"/>
        </w:rPr>
      </w:pPr>
    </w:p>
    <w:p w:rsidR="00680233" w:rsidRPr="00C554CF" w:rsidRDefault="00680233" w:rsidP="00C710F7">
      <w:pPr>
        <w:spacing w:beforeLines="50" w:before="120" w:afterLines="50" w:after="120"/>
        <w:jc w:val="left"/>
        <w:rPr>
          <w:rFonts w:ascii="黑体" w:eastAsia="黑体" w:hAnsi="黑体"/>
          <w:i/>
          <w:iCs/>
          <w:color w:val="5B9BD5"/>
          <w:sz w:val="28"/>
          <w:szCs w:val="28"/>
        </w:rPr>
        <w:sectPr w:rsidR="00680233" w:rsidRPr="00C554CF" w:rsidSect="00EE7B49">
          <w:footerReference w:type="even" r:id="rId10"/>
          <w:footerReference w:type="default" r:id="rId11"/>
          <w:pgSz w:w="11906" w:h="16838" w:code="9"/>
          <w:pgMar w:top="1440" w:right="1077" w:bottom="1440" w:left="1418" w:header="851" w:footer="992" w:gutter="0"/>
          <w:cols w:space="425"/>
          <w:docGrid w:linePitch="312"/>
        </w:sectPr>
      </w:pPr>
    </w:p>
    <w:p w:rsidR="00680233" w:rsidRPr="00A00A2C" w:rsidRDefault="00680233" w:rsidP="00EE7B49">
      <w:pPr>
        <w:pStyle w:val="ab"/>
        <w:spacing w:before="0" w:after="0" w:line="276" w:lineRule="auto"/>
        <w:jc w:val="left"/>
        <w:rPr>
          <w:rFonts w:ascii="黑体" w:eastAsia="黑体" w:hAnsi="黑体"/>
          <w:b w:val="0"/>
          <w:sz w:val="28"/>
          <w:szCs w:val="28"/>
        </w:rPr>
      </w:pPr>
      <w:bookmarkStart w:id="1" w:name="_Toc507618945"/>
      <w:r w:rsidRPr="00A00A2C">
        <w:rPr>
          <w:rFonts w:ascii="黑体" w:eastAsia="黑体" w:hAnsi="黑体" w:hint="eastAsia"/>
          <w:b w:val="0"/>
          <w:sz w:val="28"/>
          <w:szCs w:val="28"/>
        </w:rPr>
        <w:lastRenderedPageBreak/>
        <w:t>一</w:t>
      </w:r>
      <w:r w:rsidRPr="00A00A2C">
        <w:rPr>
          <w:rFonts w:ascii="黑体" w:eastAsia="黑体" w:hAnsi="黑体"/>
          <w:b w:val="0"/>
          <w:sz w:val="28"/>
          <w:szCs w:val="28"/>
        </w:rPr>
        <w:t>、基本信息</w:t>
      </w:r>
      <w:bookmarkEnd w:id="1"/>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620"/>
        <w:gridCol w:w="798"/>
        <w:gridCol w:w="1417"/>
        <w:gridCol w:w="1134"/>
        <w:gridCol w:w="567"/>
        <w:gridCol w:w="992"/>
        <w:gridCol w:w="1276"/>
        <w:gridCol w:w="847"/>
        <w:gridCol w:w="996"/>
      </w:tblGrid>
      <w:tr w:rsidR="00680233" w:rsidRPr="008C50F2" w:rsidTr="00FC7AFE">
        <w:trPr>
          <w:cantSplit/>
          <w:trHeight w:val="567"/>
        </w:trPr>
        <w:tc>
          <w:tcPr>
            <w:tcW w:w="709" w:type="dxa"/>
            <w:vMerge w:val="restart"/>
            <w:vAlign w:val="center"/>
          </w:tcPr>
          <w:p w:rsidR="00680233" w:rsidRPr="004E6D5C" w:rsidRDefault="00680233" w:rsidP="00EE7B49">
            <w:pPr>
              <w:ind w:left="113" w:right="113"/>
              <w:jc w:val="center"/>
              <w:rPr>
                <w:b/>
                <w:sz w:val="24"/>
              </w:rPr>
            </w:pPr>
            <w:r w:rsidRPr="004E6D5C">
              <w:rPr>
                <w:rFonts w:hint="eastAsia"/>
                <w:b/>
                <w:sz w:val="24"/>
              </w:rPr>
              <w:t>项目人</w:t>
            </w:r>
          </w:p>
          <w:p w:rsidR="00680233" w:rsidRPr="004E6D5C" w:rsidRDefault="00680233" w:rsidP="00EE7B49">
            <w:pPr>
              <w:ind w:left="113" w:right="113"/>
              <w:jc w:val="center"/>
              <w:rPr>
                <w:b/>
                <w:sz w:val="24"/>
              </w:rPr>
            </w:pPr>
            <w:r w:rsidRPr="004E6D5C">
              <w:rPr>
                <w:rFonts w:hint="eastAsia"/>
                <w:b/>
                <w:sz w:val="24"/>
              </w:rPr>
              <w:t>员</w:t>
            </w:r>
            <w:r w:rsidRPr="004E6D5C">
              <w:rPr>
                <w:b/>
                <w:sz w:val="24"/>
              </w:rPr>
              <w:t>信息</w:t>
            </w:r>
          </w:p>
        </w:tc>
        <w:tc>
          <w:tcPr>
            <w:tcW w:w="620" w:type="dxa"/>
            <w:vMerge w:val="restart"/>
            <w:vAlign w:val="center"/>
          </w:tcPr>
          <w:p w:rsidR="00680233" w:rsidRPr="004E6D5C" w:rsidRDefault="00680233" w:rsidP="00EE7B49">
            <w:pPr>
              <w:jc w:val="center"/>
              <w:rPr>
                <w:sz w:val="24"/>
              </w:rPr>
            </w:pPr>
            <w:r>
              <w:rPr>
                <w:rFonts w:hint="eastAsia"/>
                <w:sz w:val="24"/>
              </w:rPr>
              <w:t>项</w:t>
            </w:r>
            <w:r>
              <w:rPr>
                <w:sz w:val="24"/>
              </w:rPr>
              <w:t>目</w:t>
            </w:r>
            <w:r w:rsidRPr="004E6D5C">
              <w:rPr>
                <w:rFonts w:hint="eastAsia"/>
                <w:sz w:val="24"/>
              </w:rPr>
              <w:t>负责</w:t>
            </w:r>
            <w:r w:rsidRPr="004E6D5C">
              <w:rPr>
                <w:sz w:val="24"/>
              </w:rPr>
              <w:t>人</w:t>
            </w:r>
          </w:p>
        </w:tc>
        <w:tc>
          <w:tcPr>
            <w:tcW w:w="798" w:type="dxa"/>
            <w:vAlign w:val="center"/>
          </w:tcPr>
          <w:p w:rsidR="00680233" w:rsidRPr="004E6D5C" w:rsidRDefault="00680233" w:rsidP="00EE7B49">
            <w:pPr>
              <w:jc w:val="center"/>
              <w:rPr>
                <w:sz w:val="24"/>
              </w:rPr>
            </w:pPr>
            <w:r w:rsidRPr="004E6D5C">
              <w:rPr>
                <w:sz w:val="24"/>
              </w:rPr>
              <w:t>姓名</w:t>
            </w:r>
          </w:p>
        </w:tc>
        <w:tc>
          <w:tcPr>
            <w:tcW w:w="1417" w:type="dxa"/>
            <w:vAlign w:val="center"/>
          </w:tcPr>
          <w:p w:rsidR="00680233" w:rsidRPr="004E6D5C" w:rsidRDefault="00BF732A" w:rsidP="00EE7B49">
            <w:pPr>
              <w:jc w:val="center"/>
              <w:rPr>
                <w:sz w:val="24"/>
              </w:rPr>
            </w:pPr>
            <w:r>
              <w:rPr>
                <w:rFonts w:hint="eastAsia"/>
                <w:sz w:val="24"/>
              </w:rPr>
              <w:t>冯卫强</w:t>
            </w:r>
          </w:p>
        </w:tc>
        <w:tc>
          <w:tcPr>
            <w:tcW w:w="1134" w:type="dxa"/>
            <w:vAlign w:val="center"/>
          </w:tcPr>
          <w:p w:rsidR="00680233" w:rsidRPr="004E6D5C" w:rsidRDefault="00680233" w:rsidP="00EE7B49">
            <w:pPr>
              <w:jc w:val="center"/>
              <w:rPr>
                <w:sz w:val="24"/>
              </w:rPr>
            </w:pPr>
            <w:r w:rsidRPr="004E6D5C">
              <w:rPr>
                <w:sz w:val="24"/>
              </w:rPr>
              <w:t>性别</w:t>
            </w:r>
          </w:p>
        </w:tc>
        <w:tc>
          <w:tcPr>
            <w:tcW w:w="567" w:type="dxa"/>
            <w:vAlign w:val="center"/>
          </w:tcPr>
          <w:p w:rsidR="00680233" w:rsidRPr="004E6D5C" w:rsidRDefault="00BF732A" w:rsidP="00EE7B49">
            <w:pPr>
              <w:jc w:val="center"/>
              <w:rPr>
                <w:sz w:val="24"/>
              </w:rPr>
            </w:pPr>
            <w:r>
              <w:rPr>
                <w:rFonts w:hint="eastAsia"/>
                <w:sz w:val="24"/>
              </w:rPr>
              <w:t>男</w:t>
            </w:r>
          </w:p>
        </w:tc>
        <w:tc>
          <w:tcPr>
            <w:tcW w:w="992" w:type="dxa"/>
            <w:vAlign w:val="center"/>
          </w:tcPr>
          <w:p w:rsidR="00680233" w:rsidRPr="004E6D5C" w:rsidRDefault="00680233" w:rsidP="00EE7B49">
            <w:pPr>
              <w:spacing w:line="240" w:lineRule="exact"/>
              <w:jc w:val="center"/>
              <w:rPr>
                <w:sz w:val="24"/>
              </w:rPr>
            </w:pPr>
            <w:r w:rsidRPr="004E6D5C">
              <w:rPr>
                <w:sz w:val="24"/>
              </w:rPr>
              <w:t>出生</w:t>
            </w:r>
          </w:p>
          <w:p w:rsidR="00680233" w:rsidRPr="004E6D5C" w:rsidRDefault="00680233" w:rsidP="00EE7B49">
            <w:pPr>
              <w:spacing w:line="240" w:lineRule="exact"/>
              <w:jc w:val="center"/>
              <w:rPr>
                <w:sz w:val="24"/>
              </w:rPr>
            </w:pPr>
            <w:r w:rsidRPr="004E6D5C">
              <w:rPr>
                <w:sz w:val="24"/>
              </w:rPr>
              <w:t>年月</w:t>
            </w:r>
          </w:p>
        </w:tc>
        <w:tc>
          <w:tcPr>
            <w:tcW w:w="1276" w:type="dxa"/>
            <w:vAlign w:val="center"/>
          </w:tcPr>
          <w:p w:rsidR="00680233" w:rsidRPr="004E6D5C" w:rsidRDefault="00FC7AFE" w:rsidP="00EE7B49">
            <w:pPr>
              <w:jc w:val="center"/>
              <w:rPr>
                <w:sz w:val="24"/>
              </w:rPr>
            </w:pPr>
            <w:r>
              <w:rPr>
                <w:rFonts w:hint="eastAsia"/>
                <w:sz w:val="24"/>
              </w:rPr>
              <w:t>1980.10</w:t>
            </w:r>
          </w:p>
        </w:tc>
        <w:tc>
          <w:tcPr>
            <w:tcW w:w="847" w:type="dxa"/>
            <w:vAlign w:val="center"/>
          </w:tcPr>
          <w:p w:rsidR="00680233" w:rsidRPr="004E6D5C" w:rsidRDefault="00680233" w:rsidP="00EE7B49">
            <w:pPr>
              <w:jc w:val="center"/>
              <w:rPr>
                <w:sz w:val="24"/>
              </w:rPr>
            </w:pPr>
            <w:r w:rsidRPr="004E6D5C">
              <w:rPr>
                <w:sz w:val="24"/>
              </w:rPr>
              <w:t>民族</w:t>
            </w:r>
          </w:p>
        </w:tc>
        <w:tc>
          <w:tcPr>
            <w:tcW w:w="996" w:type="dxa"/>
            <w:vAlign w:val="center"/>
          </w:tcPr>
          <w:p w:rsidR="00680233" w:rsidRPr="004E6D5C" w:rsidRDefault="00FC7AFE" w:rsidP="00EE7B49">
            <w:pPr>
              <w:jc w:val="center"/>
              <w:rPr>
                <w:sz w:val="24"/>
              </w:rPr>
            </w:pPr>
            <w:r>
              <w:rPr>
                <w:rFonts w:hint="eastAsia"/>
                <w:sz w:val="24"/>
              </w:rPr>
              <w:t>汉</w:t>
            </w:r>
          </w:p>
        </w:tc>
      </w:tr>
      <w:tr w:rsidR="00680233" w:rsidRPr="008C50F2" w:rsidTr="00FC7AFE">
        <w:trPr>
          <w:cantSplit/>
          <w:trHeight w:val="567"/>
        </w:trPr>
        <w:tc>
          <w:tcPr>
            <w:tcW w:w="709" w:type="dxa"/>
            <w:vMerge/>
            <w:vAlign w:val="center"/>
          </w:tcPr>
          <w:p w:rsidR="00680233" w:rsidRPr="004E6D5C" w:rsidRDefault="00680233" w:rsidP="00EE7B49">
            <w:pPr>
              <w:widowControl/>
              <w:jc w:val="left"/>
              <w:rPr>
                <w:b/>
                <w:sz w:val="24"/>
              </w:rPr>
            </w:pPr>
          </w:p>
        </w:tc>
        <w:tc>
          <w:tcPr>
            <w:tcW w:w="620" w:type="dxa"/>
            <w:vMerge/>
            <w:vAlign w:val="center"/>
          </w:tcPr>
          <w:p w:rsidR="00680233" w:rsidRPr="004E6D5C" w:rsidRDefault="00680233" w:rsidP="00EE7B49">
            <w:pPr>
              <w:jc w:val="center"/>
              <w:rPr>
                <w:sz w:val="24"/>
              </w:rPr>
            </w:pPr>
          </w:p>
        </w:tc>
        <w:tc>
          <w:tcPr>
            <w:tcW w:w="798" w:type="dxa"/>
            <w:vAlign w:val="center"/>
          </w:tcPr>
          <w:p w:rsidR="00680233" w:rsidRPr="004E6D5C" w:rsidRDefault="00680233" w:rsidP="00EE7B49">
            <w:pPr>
              <w:jc w:val="center"/>
              <w:rPr>
                <w:sz w:val="24"/>
              </w:rPr>
            </w:pPr>
            <w:r w:rsidRPr="004E6D5C">
              <w:rPr>
                <w:sz w:val="24"/>
              </w:rPr>
              <w:t>学</w:t>
            </w:r>
            <w:r w:rsidRPr="004E6D5C">
              <w:rPr>
                <w:rFonts w:hint="eastAsia"/>
                <w:sz w:val="24"/>
              </w:rPr>
              <w:t>历</w:t>
            </w:r>
          </w:p>
        </w:tc>
        <w:tc>
          <w:tcPr>
            <w:tcW w:w="1417" w:type="dxa"/>
            <w:vAlign w:val="center"/>
          </w:tcPr>
          <w:p w:rsidR="00680233" w:rsidRPr="004E6D5C" w:rsidRDefault="00BF732A" w:rsidP="00EE7B49">
            <w:pPr>
              <w:jc w:val="center"/>
              <w:rPr>
                <w:sz w:val="24"/>
              </w:rPr>
            </w:pPr>
            <w:r>
              <w:rPr>
                <w:rFonts w:hint="eastAsia"/>
                <w:sz w:val="24"/>
              </w:rPr>
              <w:t>硕士</w:t>
            </w:r>
            <w:r w:rsidR="00C710F7">
              <w:rPr>
                <w:rFonts w:hint="eastAsia"/>
                <w:sz w:val="24"/>
              </w:rPr>
              <w:t>研究生</w:t>
            </w:r>
          </w:p>
        </w:tc>
        <w:tc>
          <w:tcPr>
            <w:tcW w:w="1134" w:type="dxa"/>
            <w:vAlign w:val="center"/>
          </w:tcPr>
          <w:p w:rsidR="00680233" w:rsidRPr="004E6D5C" w:rsidRDefault="00680233" w:rsidP="00EE7B49">
            <w:pPr>
              <w:jc w:val="center"/>
              <w:rPr>
                <w:sz w:val="24"/>
              </w:rPr>
            </w:pPr>
            <w:r w:rsidRPr="004E6D5C">
              <w:rPr>
                <w:sz w:val="24"/>
              </w:rPr>
              <w:t>职称</w:t>
            </w:r>
          </w:p>
        </w:tc>
        <w:tc>
          <w:tcPr>
            <w:tcW w:w="1559" w:type="dxa"/>
            <w:gridSpan w:val="2"/>
            <w:vAlign w:val="center"/>
          </w:tcPr>
          <w:p w:rsidR="00680233" w:rsidRPr="004E6D5C" w:rsidRDefault="00BF732A" w:rsidP="00EE7B49">
            <w:pPr>
              <w:jc w:val="center"/>
              <w:rPr>
                <w:sz w:val="24"/>
              </w:rPr>
            </w:pPr>
            <w:r>
              <w:rPr>
                <w:rFonts w:hint="eastAsia"/>
                <w:sz w:val="24"/>
              </w:rPr>
              <w:t>高级工程师</w:t>
            </w:r>
          </w:p>
        </w:tc>
        <w:tc>
          <w:tcPr>
            <w:tcW w:w="1276" w:type="dxa"/>
            <w:vAlign w:val="center"/>
          </w:tcPr>
          <w:p w:rsidR="00680233" w:rsidRPr="004E6D5C" w:rsidRDefault="00680233" w:rsidP="00EE7B49">
            <w:pPr>
              <w:jc w:val="center"/>
              <w:rPr>
                <w:sz w:val="24"/>
              </w:rPr>
            </w:pPr>
            <w:r w:rsidRPr="004E6D5C">
              <w:rPr>
                <w:rFonts w:hint="eastAsia"/>
                <w:sz w:val="24"/>
              </w:rPr>
              <w:t>主</w:t>
            </w:r>
            <w:r w:rsidRPr="004E6D5C">
              <w:rPr>
                <w:sz w:val="24"/>
              </w:rPr>
              <w:t>要研究领域</w:t>
            </w:r>
          </w:p>
        </w:tc>
        <w:tc>
          <w:tcPr>
            <w:tcW w:w="1843" w:type="dxa"/>
            <w:gridSpan w:val="2"/>
            <w:vAlign w:val="center"/>
          </w:tcPr>
          <w:p w:rsidR="00680233" w:rsidRPr="004E6D5C" w:rsidRDefault="00C710F7" w:rsidP="00EE7B49">
            <w:pPr>
              <w:jc w:val="center"/>
              <w:rPr>
                <w:sz w:val="24"/>
              </w:rPr>
            </w:pPr>
            <w:r>
              <w:rPr>
                <w:rFonts w:hint="eastAsia"/>
                <w:sz w:val="24"/>
              </w:rPr>
              <w:t>水处理工艺研发</w:t>
            </w:r>
          </w:p>
        </w:tc>
      </w:tr>
      <w:tr w:rsidR="00680233" w:rsidRPr="008C50F2" w:rsidTr="00FC7AFE">
        <w:trPr>
          <w:cantSplit/>
          <w:trHeight w:val="567"/>
        </w:trPr>
        <w:tc>
          <w:tcPr>
            <w:tcW w:w="709" w:type="dxa"/>
            <w:vMerge/>
            <w:vAlign w:val="center"/>
          </w:tcPr>
          <w:p w:rsidR="00680233" w:rsidRPr="004E6D5C" w:rsidRDefault="00680233" w:rsidP="00EE7B49">
            <w:pPr>
              <w:widowControl/>
              <w:jc w:val="left"/>
              <w:rPr>
                <w:b/>
                <w:sz w:val="24"/>
              </w:rPr>
            </w:pPr>
          </w:p>
        </w:tc>
        <w:tc>
          <w:tcPr>
            <w:tcW w:w="620" w:type="dxa"/>
            <w:vMerge/>
            <w:vAlign w:val="center"/>
          </w:tcPr>
          <w:p w:rsidR="00680233" w:rsidRPr="004E6D5C" w:rsidRDefault="00680233" w:rsidP="00EE7B49">
            <w:pPr>
              <w:jc w:val="center"/>
              <w:rPr>
                <w:sz w:val="24"/>
              </w:rPr>
            </w:pPr>
          </w:p>
        </w:tc>
        <w:tc>
          <w:tcPr>
            <w:tcW w:w="798" w:type="dxa"/>
            <w:vAlign w:val="center"/>
          </w:tcPr>
          <w:p w:rsidR="00680233" w:rsidRPr="004E6D5C" w:rsidRDefault="00680233" w:rsidP="00EE7B49">
            <w:pPr>
              <w:jc w:val="center"/>
              <w:rPr>
                <w:sz w:val="24"/>
              </w:rPr>
            </w:pPr>
            <w:r w:rsidRPr="004E6D5C">
              <w:rPr>
                <w:sz w:val="24"/>
              </w:rPr>
              <w:t>电话</w:t>
            </w:r>
          </w:p>
        </w:tc>
        <w:tc>
          <w:tcPr>
            <w:tcW w:w="2551" w:type="dxa"/>
            <w:gridSpan w:val="2"/>
            <w:vAlign w:val="center"/>
          </w:tcPr>
          <w:p w:rsidR="00680233" w:rsidRPr="004E6D5C" w:rsidRDefault="00BF732A" w:rsidP="00EE7B49">
            <w:pPr>
              <w:jc w:val="center"/>
              <w:rPr>
                <w:sz w:val="24"/>
              </w:rPr>
            </w:pPr>
            <w:r>
              <w:rPr>
                <w:rFonts w:hint="eastAsia"/>
                <w:sz w:val="24"/>
              </w:rPr>
              <w:t>18810012466</w:t>
            </w:r>
          </w:p>
        </w:tc>
        <w:tc>
          <w:tcPr>
            <w:tcW w:w="1559" w:type="dxa"/>
            <w:gridSpan w:val="2"/>
            <w:vAlign w:val="center"/>
          </w:tcPr>
          <w:p w:rsidR="00680233" w:rsidRPr="004E6D5C" w:rsidRDefault="00680233" w:rsidP="00EE7B49">
            <w:pPr>
              <w:jc w:val="center"/>
              <w:rPr>
                <w:sz w:val="24"/>
              </w:rPr>
            </w:pPr>
            <w:r w:rsidRPr="004E6D5C">
              <w:rPr>
                <w:sz w:val="24"/>
              </w:rPr>
              <w:t>电子邮</w:t>
            </w:r>
            <w:r w:rsidRPr="004E6D5C">
              <w:rPr>
                <w:rFonts w:hint="eastAsia"/>
                <w:sz w:val="24"/>
              </w:rPr>
              <w:t>箱</w:t>
            </w:r>
          </w:p>
        </w:tc>
        <w:tc>
          <w:tcPr>
            <w:tcW w:w="3119" w:type="dxa"/>
            <w:gridSpan w:val="3"/>
            <w:vAlign w:val="center"/>
          </w:tcPr>
          <w:p w:rsidR="00680233" w:rsidRPr="004E6D5C" w:rsidRDefault="00FC7AFE" w:rsidP="00EE7B49">
            <w:pPr>
              <w:jc w:val="center"/>
              <w:rPr>
                <w:b/>
                <w:sz w:val="24"/>
              </w:rPr>
            </w:pPr>
            <w:r>
              <w:rPr>
                <w:sz w:val="24"/>
              </w:rPr>
              <w:t>m</w:t>
            </w:r>
            <w:r w:rsidRPr="00FC7AFE">
              <w:rPr>
                <w:sz w:val="24"/>
              </w:rPr>
              <w:t>y165888@163.com</w:t>
            </w:r>
          </w:p>
        </w:tc>
      </w:tr>
      <w:tr w:rsidR="00680233" w:rsidRPr="008C50F2" w:rsidTr="00EE7B49">
        <w:trPr>
          <w:cantSplit/>
          <w:trHeight w:val="567"/>
        </w:trPr>
        <w:tc>
          <w:tcPr>
            <w:tcW w:w="709" w:type="dxa"/>
            <w:vMerge/>
            <w:vAlign w:val="center"/>
          </w:tcPr>
          <w:p w:rsidR="00680233" w:rsidRPr="004E6D5C" w:rsidRDefault="00680233" w:rsidP="00EE7B49">
            <w:pPr>
              <w:widowControl/>
              <w:jc w:val="left"/>
              <w:rPr>
                <w:b/>
                <w:sz w:val="24"/>
              </w:rPr>
            </w:pPr>
          </w:p>
        </w:tc>
        <w:tc>
          <w:tcPr>
            <w:tcW w:w="1418" w:type="dxa"/>
            <w:gridSpan w:val="2"/>
            <w:vAlign w:val="center"/>
          </w:tcPr>
          <w:p w:rsidR="00680233" w:rsidRPr="004E6D5C" w:rsidRDefault="00680233" w:rsidP="00EE7B49">
            <w:pPr>
              <w:jc w:val="center"/>
              <w:rPr>
                <w:sz w:val="24"/>
              </w:rPr>
            </w:pPr>
            <w:r w:rsidRPr="004E6D5C">
              <w:rPr>
                <w:rFonts w:hint="eastAsia"/>
                <w:sz w:val="24"/>
              </w:rPr>
              <w:t>项目</w:t>
            </w:r>
            <w:r w:rsidRPr="004E6D5C">
              <w:rPr>
                <w:sz w:val="24"/>
              </w:rPr>
              <w:t>参与人</w:t>
            </w:r>
          </w:p>
        </w:tc>
        <w:tc>
          <w:tcPr>
            <w:tcW w:w="7229" w:type="dxa"/>
            <w:gridSpan w:val="7"/>
            <w:vAlign w:val="center"/>
          </w:tcPr>
          <w:p w:rsidR="00680233" w:rsidRPr="00C22A6E" w:rsidRDefault="00BF732A" w:rsidP="00EE7B49">
            <w:pPr>
              <w:jc w:val="left"/>
              <w:rPr>
                <w:sz w:val="24"/>
              </w:rPr>
            </w:pPr>
            <w:r w:rsidRPr="00C22A6E">
              <w:rPr>
                <w:rFonts w:hint="eastAsia"/>
                <w:sz w:val="24"/>
              </w:rPr>
              <w:t>张丰、史福有</w:t>
            </w:r>
          </w:p>
        </w:tc>
      </w:tr>
      <w:tr w:rsidR="00680233" w:rsidRPr="008C50F2" w:rsidTr="00FC7AFE">
        <w:trPr>
          <w:cantSplit/>
          <w:trHeight w:val="616"/>
        </w:trPr>
        <w:tc>
          <w:tcPr>
            <w:tcW w:w="709" w:type="dxa"/>
            <w:vMerge w:val="restart"/>
            <w:vAlign w:val="center"/>
          </w:tcPr>
          <w:p w:rsidR="00680233" w:rsidRDefault="00680233" w:rsidP="00EE7B49">
            <w:pPr>
              <w:widowControl/>
              <w:jc w:val="center"/>
              <w:rPr>
                <w:b/>
                <w:sz w:val="24"/>
              </w:rPr>
            </w:pPr>
            <w:r w:rsidRPr="004E6D5C">
              <w:rPr>
                <w:rFonts w:hint="eastAsia"/>
                <w:b/>
                <w:sz w:val="24"/>
              </w:rPr>
              <w:t>合</w:t>
            </w:r>
          </w:p>
          <w:p w:rsidR="00680233" w:rsidRDefault="00680233" w:rsidP="00EE7B49">
            <w:pPr>
              <w:widowControl/>
              <w:jc w:val="center"/>
              <w:rPr>
                <w:b/>
                <w:sz w:val="24"/>
              </w:rPr>
            </w:pPr>
            <w:r w:rsidRPr="004E6D5C">
              <w:rPr>
                <w:rFonts w:hint="eastAsia"/>
                <w:b/>
                <w:sz w:val="24"/>
              </w:rPr>
              <w:t>作</w:t>
            </w:r>
          </w:p>
          <w:p w:rsidR="00680233" w:rsidRDefault="00680233" w:rsidP="00EE7B49">
            <w:pPr>
              <w:widowControl/>
              <w:jc w:val="center"/>
              <w:rPr>
                <w:b/>
                <w:sz w:val="24"/>
              </w:rPr>
            </w:pPr>
            <w:r w:rsidRPr="004E6D5C">
              <w:rPr>
                <w:b/>
                <w:sz w:val="24"/>
              </w:rPr>
              <w:t>单</w:t>
            </w:r>
          </w:p>
          <w:p w:rsidR="00680233" w:rsidRDefault="00680233" w:rsidP="00EE7B49">
            <w:pPr>
              <w:widowControl/>
              <w:jc w:val="center"/>
              <w:rPr>
                <w:b/>
                <w:sz w:val="24"/>
              </w:rPr>
            </w:pPr>
            <w:r w:rsidRPr="004E6D5C">
              <w:rPr>
                <w:b/>
                <w:sz w:val="24"/>
              </w:rPr>
              <w:t>位</w:t>
            </w:r>
          </w:p>
          <w:p w:rsidR="00680233" w:rsidRDefault="00680233" w:rsidP="00EE7B49">
            <w:pPr>
              <w:widowControl/>
              <w:jc w:val="center"/>
              <w:rPr>
                <w:b/>
                <w:sz w:val="24"/>
              </w:rPr>
            </w:pPr>
            <w:r>
              <w:rPr>
                <w:rFonts w:hint="eastAsia"/>
                <w:b/>
                <w:sz w:val="24"/>
              </w:rPr>
              <w:t>信</w:t>
            </w:r>
          </w:p>
          <w:p w:rsidR="00680233" w:rsidRPr="004E6D5C" w:rsidRDefault="00680233" w:rsidP="00EE7B49">
            <w:pPr>
              <w:widowControl/>
              <w:jc w:val="center"/>
              <w:rPr>
                <w:b/>
                <w:sz w:val="24"/>
              </w:rPr>
            </w:pPr>
            <w:r>
              <w:rPr>
                <w:rFonts w:hint="eastAsia"/>
                <w:b/>
                <w:sz w:val="24"/>
              </w:rPr>
              <w:t>息</w:t>
            </w:r>
          </w:p>
        </w:tc>
        <w:tc>
          <w:tcPr>
            <w:tcW w:w="1418" w:type="dxa"/>
            <w:gridSpan w:val="2"/>
            <w:vAlign w:val="center"/>
          </w:tcPr>
          <w:p w:rsidR="00680233" w:rsidRPr="004E6D5C" w:rsidRDefault="00680233" w:rsidP="00EE7B49">
            <w:pPr>
              <w:jc w:val="center"/>
              <w:rPr>
                <w:sz w:val="24"/>
              </w:rPr>
            </w:pPr>
            <w:r w:rsidRPr="004E6D5C">
              <w:rPr>
                <w:rFonts w:hint="eastAsia"/>
                <w:sz w:val="24"/>
              </w:rPr>
              <w:t>单位名称</w:t>
            </w:r>
          </w:p>
        </w:tc>
        <w:tc>
          <w:tcPr>
            <w:tcW w:w="2551" w:type="dxa"/>
            <w:gridSpan w:val="2"/>
            <w:vAlign w:val="center"/>
          </w:tcPr>
          <w:p w:rsidR="00680233" w:rsidRPr="004E6D5C" w:rsidRDefault="00680233" w:rsidP="00EE7B49">
            <w:pPr>
              <w:jc w:val="center"/>
              <w:rPr>
                <w:sz w:val="24"/>
              </w:rPr>
            </w:pPr>
          </w:p>
        </w:tc>
        <w:tc>
          <w:tcPr>
            <w:tcW w:w="1559" w:type="dxa"/>
            <w:gridSpan w:val="2"/>
            <w:vAlign w:val="center"/>
          </w:tcPr>
          <w:p w:rsidR="00680233" w:rsidRPr="004E6D5C" w:rsidRDefault="00680233" w:rsidP="00EE7B49">
            <w:pPr>
              <w:jc w:val="center"/>
              <w:rPr>
                <w:sz w:val="24"/>
              </w:rPr>
            </w:pPr>
            <w:r>
              <w:rPr>
                <w:rFonts w:hint="eastAsia"/>
                <w:sz w:val="24"/>
              </w:rPr>
              <w:t>联系</w:t>
            </w:r>
            <w:r>
              <w:rPr>
                <w:sz w:val="24"/>
              </w:rPr>
              <w:t>人</w:t>
            </w:r>
          </w:p>
        </w:tc>
        <w:tc>
          <w:tcPr>
            <w:tcW w:w="3119" w:type="dxa"/>
            <w:gridSpan w:val="3"/>
            <w:vAlign w:val="center"/>
          </w:tcPr>
          <w:p w:rsidR="00680233" w:rsidRPr="004E6D5C" w:rsidRDefault="00680233" w:rsidP="00EE7B49">
            <w:pPr>
              <w:jc w:val="center"/>
              <w:rPr>
                <w:b/>
                <w:sz w:val="24"/>
              </w:rPr>
            </w:pPr>
          </w:p>
        </w:tc>
      </w:tr>
      <w:tr w:rsidR="00680233" w:rsidRPr="008C50F2" w:rsidTr="00FC7AFE">
        <w:trPr>
          <w:cantSplit/>
          <w:trHeight w:val="616"/>
        </w:trPr>
        <w:tc>
          <w:tcPr>
            <w:tcW w:w="709" w:type="dxa"/>
            <w:vMerge/>
            <w:vAlign w:val="center"/>
          </w:tcPr>
          <w:p w:rsidR="00680233" w:rsidRPr="004E6D5C" w:rsidRDefault="00680233" w:rsidP="00EE7B49">
            <w:pPr>
              <w:widowControl/>
              <w:jc w:val="left"/>
              <w:rPr>
                <w:b/>
                <w:sz w:val="24"/>
              </w:rPr>
            </w:pPr>
          </w:p>
        </w:tc>
        <w:tc>
          <w:tcPr>
            <w:tcW w:w="1418" w:type="dxa"/>
            <w:gridSpan w:val="2"/>
            <w:vAlign w:val="center"/>
          </w:tcPr>
          <w:p w:rsidR="00680233" w:rsidRPr="004E6D5C" w:rsidRDefault="00680233" w:rsidP="00EE7B49">
            <w:pPr>
              <w:jc w:val="center"/>
              <w:rPr>
                <w:sz w:val="24"/>
              </w:rPr>
            </w:pPr>
            <w:r>
              <w:rPr>
                <w:rFonts w:hint="eastAsia"/>
                <w:sz w:val="24"/>
              </w:rPr>
              <w:t>单位</w:t>
            </w:r>
            <w:r>
              <w:rPr>
                <w:sz w:val="24"/>
              </w:rPr>
              <w:t>性质</w:t>
            </w:r>
          </w:p>
        </w:tc>
        <w:tc>
          <w:tcPr>
            <w:tcW w:w="2551" w:type="dxa"/>
            <w:gridSpan w:val="2"/>
            <w:vAlign w:val="center"/>
          </w:tcPr>
          <w:p w:rsidR="00680233" w:rsidRPr="004E6D5C" w:rsidRDefault="00680233" w:rsidP="00EE7B49">
            <w:pPr>
              <w:jc w:val="center"/>
              <w:rPr>
                <w:sz w:val="24"/>
              </w:rPr>
            </w:pPr>
          </w:p>
        </w:tc>
        <w:tc>
          <w:tcPr>
            <w:tcW w:w="1559" w:type="dxa"/>
            <w:gridSpan w:val="2"/>
            <w:vAlign w:val="center"/>
          </w:tcPr>
          <w:p w:rsidR="00680233" w:rsidRDefault="00680233" w:rsidP="00EE7B49">
            <w:pPr>
              <w:jc w:val="center"/>
              <w:rPr>
                <w:sz w:val="24"/>
              </w:rPr>
            </w:pPr>
            <w:r>
              <w:rPr>
                <w:rFonts w:hint="eastAsia"/>
                <w:sz w:val="24"/>
              </w:rPr>
              <w:t>电</w:t>
            </w:r>
            <w:r>
              <w:rPr>
                <w:sz w:val="24"/>
              </w:rPr>
              <w:t>话</w:t>
            </w:r>
          </w:p>
        </w:tc>
        <w:tc>
          <w:tcPr>
            <w:tcW w:w="3119" w:type="dxa"/>
            <w:gridSpan w:val="3"/>
            <w:vAlign w:val="center"/>
          </w:tcPr>
          <w:p w:rsidR="00680233" w:rsidRPr="004E6D5C" w:rsidRDefault="00680233" w:rsidP="00EE7B49">
            <w:pPr>
              <w:jc w:val="center"/>
              <w:rPr>
                <w:b/>
                <w:sz w:val="24"/>
              </w:rPr>
            </w:pPr>
          </w:p>
        </w:tc>
      </w:tr>
      <w:tr w:rsidR="00680233" w:rsidRPr="008C50F2" w:rsidTr="00FC7AFE">
        <w:trPr>
          <w:cantSplit/>
          <w:trHeight w:val="616"/>
        </w:trPr>
        <w:tc>
          <w:tcPr>
            <w:tcW w:w="709" w:type="dxa"/>
            <w:vMerge/>
            <w:vAlign w:val="center"/>
          </w:tcPr>
          <w:p w:rsidR="00680233" w:rsidRPr="004E6D5C" w:rsidRDefault="00680233" w:rsidP="00EE7B49">
            <w:pPr>
              <w:widowControl/>
              <w:jc w:val="left"/>
              <w:rPr>
                <w:b/>
                <w:sz w:val="24"/>
              </w:rPr>
            </w:pPr>
          </w:p>
        </w:tc>
        <w:tc>
          <w:tcPr>
            <w:tcW w:w="1418" w:type="dxa"/>
            <w:gridSpan w:val="2"/>
            <w:vAlign w:val="center"/>
          </w:tcPr>
          <w:p w:rsidR="00680233" w:rsidRPr="004E6D5C" w:rsidRDefault="00680233" w:rsidP="00EE7B49">
            <w:pPr>
              <w:jc w:val="center"/>
              <w:rPr>
                <w:sz w:val="24"/>
              </w:rPr>
            </w:pPr>
            <w:r>
              <w:rPr>
                <w:rFonts w:hint="eastAsia"/>
                <w:sz w:val="24"/>
              </w:rPr>
              <w:t>合作</w:t>
            </w:r>
            <w:r>
              <w:rPr>
                <w:sz w:val="24"/>
              </w:rPr>
              <w:t>方式</w:t>
            </w:r>
          </w:p>
        </w:tc>
        <w:tc>
          <w:tcPr>
            <w:tcW w:w="2551" w:type="dxa"/>
            <w:gridSpan w:val="2"/>
            <w:vAlign w:val="center"/>
          </w:tcPr>
          <w:p w:rsidR="00680233" w:rsidRPr="004E6D5C" w:rsidRDefault="00680233" w:rsidP="00EE7B49">
            <w:pPr>
              <w:jc w:val="center"/>
              <w:rPr>
                <w:sz w:val="24"/>
              </w:rPr>
            </w:pPr>
          </w:p>
        </w:tc>
        <w:tc>
          <w:tcPr>
            <w:tcW w:w="1559" w:type="dxa"/>
            <w:gridSpan w:val="2"/>
            <w:vAlign w:val="center"/>
          </w:tcPr>
          <w:p w:rsidR="00680233" w:rsidRDefault="00680233" w:rsidP="00EE7B49">
            <w:pPr>
              <w:jc w:val="center"/>
              <w:rPr>
                <w:sz w:val="24"/>
              </w:rPr>
            </w:pPr>
            <w:r>
              <w:rPr>
                <w:rFonts w:hint="eastAsia"/>
                <w:sz w:val="24"/>
              </w:rPr>
              <w:t>电子</w:t>
            </w:r>
            <w:r>
              <w:rPr>
                <w:sz w:val="24"/>
              </w:rPr>
              <w:t>邮箱</w:t>
            </w:r>
          </w:p>
        </w:tc>
        <w:tc>
          <w:tcPr>
            <w:tcW w:w="3119" w:type="dxa"/>
            <w:gridSpan w:val="3"/>
            <w:vAlign w:val="center"/>
          </w:tcPr>
          <w:p w:rsidR="00680233" w:rsidRPr="004E6D5C" w:rsidRDefault="00680233" w:rsidP="00EE7B49">
            <w:pPr>
              <w:jc w:val="center"/>
              <w:rPr>
                <w:b/>
                <w:sz w:val="24"/>
              </w:rPr>
            </w:pPr>
          </w:p>
        </w:tc>
      </w:tr>
      <w:tr w:rsidR="00680233" w:rsidRPr="008C50F2" w:rsidTr="00FC7AFE">
        <w:trPr>
          <w:cantSplit/>
          <w:trHeight w:val="567"/>
        </w:trPr>
        <w:tc>
          <w:tcPr>
            <w:tcW w:w="709" w:type="dxa"/>
            <w:vMerge w:val="restart"/>
            <w:vAlign w:val="center"/>
          </w:tcPr>
          <w:p w:rsidR="00680233" w:rsidRDefault="00680233" w:rsidP="00EE7B49">
            <w:pPr>
              <w:widowControl/>
              <w:jc w:val="center"/>
              <w:rPr>
                <w:b/>
                <w:sz w:val="24"/>
              </w:rPr>
            </w:pPr>
            <w:r w:rsidRPr="004E6D5C">
              <w:rPr>
                <w:rFonts w:hint="eastAsia"/>
                <w:b/>
                <w:sz w:val="24"/>
              </w:rPr>
              <w:t>项</w:t>
            </w:r>
          </w:p>
          <w:p w:rsidR="00680233" w:rsidRDefault="00680233" w:rsidP="00EE7B49">
            <w:pPr>
              <w:widowControl/>
              <w:jc w:val="center"/>
              <w:rPr>
                <w:b/>
                <w:sz w:val="24"/>
              </w:rPr>
            </w:pPr>
            <w:r w:rsidRPr="004E6D5C">
              <w:rPr>
                <w:rFonts w:hint="eastAsia"/>
                <w:b/>
                <w:sz w:val="24"/>
              </w:rPr>
              <w:t>目</w:t>
            </w:r>
          </w:p>
          <w:p w:rsidR="00680233" w:rsidRDefault="00680233" w:rsidP="00EE7B49">
            <w:pPr>
              <w:widowControl/>
              <w:jc w:val="center"/>
              <w:rPr>
                <w:b/>
                <w:sz w:val="24"/>
              </w:rPr>
            </w:pPr>
            <w:r w:rsidRPr="004E6D5C">
              <w:rPr>
                <w:b/>
                <w:sz w:val="24"/>
              </w:rPr>
              <w:t>信</w:t>
            </w:r>
          </w:p>
          <w:p w:rsidR="00680233" w:rsidRPr="004E6D5C" w:rsidRDefault="00680233" w:rsidP="00EE7B49">
            <w:pPr>
              <w:widowControl/>
              <w:jc w:val="center"/>
              <w:rPr>
                <w:b/>
                <w:sz w:val="24"/>
              </w:rPr>
            </w:pPr>
            <w:r w:rsidRPr="004E6D5C">
              <w:rPr>
                <w:b/>
                <w:sz w:val="24"/>
              </w:rPr>
              <w:t>息</w:t>
            </w:r>
          </w:p>
        </w:tc>
        <w:tc>
          <w:tcPr>
            <w:tcW w:w="1418" w:type="dxa"/>
            <w:gridSpan w:val="2"/>
            <w:vMerge w:val="restart"/>
            <w:vAlign w:val="center"/>
          </w:tcPr>
          <w:p w:rsidR="00680233" w:rsidRPr="004E6D5C" w:rsidRDefault="00680233" w:rsidP="00EE7B49">
            <w:pPr>
              <w:jc w:val="center"/>
              <w:rPr>
                <w:sz w:val="24"/>
              </w:rPr>
            </w:pPr>
            <w:r>
              <w:rPr>
                <w:rFonts w:hint="eastAsia"/>
                <w:sz w:val="24"/>
              </w:rPr>
              <w:t>预计</w:t>
            </w:r>
            <w:r>
              <w:rPr>
                <w:sz w:val="24"/>
              </w:rPr>
              <w:t>研究</w:t>
            </w:r>
            <w:r>
              <w:rPr>
                <w:rFonts w:hint="eastAsia"/>
                <w:sz w:val="24"/>
              </w:rPr>
              <w:t>年限</w:t>
            </w:r>
          </w:p>
        </w:tc>
        <w:tc>
          <w:tcPr>
            <w:tcW w:w="2551" w:type="dxa"/>
            <w:gridSpan w:val="2"/>
            <w:vMerge w:val="restart"/>
            <w:vAlign w:val="center"/>
          </w:tcPr>
          <w:p w:rsidR="00680233" w:rsidRPr="004E6D5C" w:rsidRDefault="00C710F7" w:rsidP="00EE7B49">
            <w:pPr>
              <w:jc w:val="center"/>
              <w:rPr>
                <w:sz w:val="24"/>
              </w:rPr>
            </w:pPr>
            <w:r>
              <w:rPr>
                <w:rFonts w:hint="eastAsia"/>
                <w:sz w:val="24"/>
              </w:rPr>
              <w:t>2017.10-2018.5</w:t>
            </w:r>
          </w:p>
        </w:tc>
        <w:tc>
          <w:tcPr>
            <w:tcW w:w="1559" w:type="dxa"/>
            <w:gridSpan w:val="2"/>
            <w:vAlign w:val="center"/>
          </w:tcPr>
          <w:p w:rsidR="00680233" w:rsidRPr="004E6D5C" w:rsidRDefault="00680233" w:rsidP="00EE7B49">
            <w:pPr>
              <w:jc w:val="center"/>
              <w:rPr>
                <w:sz w:val="24"/>
              </w:rPr>
            </w:pPr>
            <w:r w:rsidRPr="00FC7AFE">
              <w:rPr>
                <w:sz w:val="24"/>
              </w:rPr>
              <w:t>经</w:t>
            </w:r>
            <w:r w:rsidRPr="00FC7AFE">
              <w:rPr>
                <w:rFonts w:hint="eastAsia"/>
                <w:sz w:val="24"/>
              </w:rPr>
              <w:t>费预算</w:t>
            </w:r>
          </w:p>
        </w:tc>
        <w:tc>
          <w:tcPr>
            <w:tcW w:w="3119" w:type="dxa"/>
            <w:gridSpan w:val="3"/>
            <w:vAlign w:val="center"/>
          </w:tcPr>
          <w:p w:rsidR="00680233" w:rsidRPr="004E6D5C" w:rsidRDefault="00FC7AFE" w:rsidP="00EE7B49">
            <w:pPr>
              <w:jc w:val="center"/>
              <w:rPr>
                <w:sz w:val="24"/>
              </w:rPr>
            </w:pPr>
            <w:r>
              <w:rPr>
                <w:rFonts w:hint="eastAsia"/>
                <w:sz w:val="24"/>
              </w:rPr>
              <w:t>29</w:t>
            </w:r>
            <w:r>
              <w:rPr>
                <w:rFonts w:hint="eastAsia"/>
                <w:sz w:val="24"/>
              </w:rPr>
              <w:t>万</w:t>
            </w:r>
            <w:r w:rsidR="00A9406A">
              <w:rPr>
                <w:rFonts w:hint="eastAsia"/>
                <w:sz w:val="24"/>
              </w:rPr>
              <w:t>元</w:t>
            </w:r>
          </w:p>
        </w:tc>
      </w:tr>
      <w:tr w:rsidR="00680233" w:rsidRPr="008C50F2" w:rsidTr="00FC7AFE">
        <w:trPr>
          <w:cantSplit/>
          <w:trHeight w:val="567"/>
        </w:trPr>
        <w:tc>
          <w:tcPr>
            <w:tcW w:w="709" w:type="dxa"/>
            <w:vMerge/>
            <w:vAlign w:val="center"/>
          </w:tcPr>
          <w:p w:rsidR="00680233" w:rsidRPr="004E6D5C" w:rsidRDefault="00680233" w:rsidP="00EE7B49">
            <w:pPr>
              <w:widowControl/>
              <w:jc w:val="center"/>
              <w:rPr>
                <w:b/>
                <w:sz w:val="24"/>
              </w:rPr>
            </w:pPr>
          </w:p>
        </w:tc>
        <w:tc>
          <w:tcPr>
            <w:tcW w:w="1418" w:type="dxa"/>
            <w:gridSpan w:val="2"/>
            <w:vMerge/>
            <w:vAlign w:val="center"/>
          </w:tcPr>
          <w:p w:rsidR="00680233" w:rsidRPr="004E6D5C" w:rsidRDefault="00680233" w:rsidP="00EE7B49">
            <w:pPr>
              <w:jc w:val="center"/>
              <w:rPr>
                <w:sz w:val="24"/>
              </w:rPr>
            </w:pPr>
          </w:p>
        </w:tc>
        <w:tc>
          <w:tcPr>
            <w:tcW w:w="2551" w:type="dxa"/>
            <w:gridSpan w:val="2"/>
            <w:vMerge/>
            <w:vAlign w:val="center"/>
          </w:tcPr>
          <w:p w:rsidR="00680233" w:rsidRPr="004E6D5C" w:rsidRDefault="00680233" w:rsidP="00EE7B49">
            <w:pPr>
              <w:jc w:val="center"/>
              <w:rPr>
                <w:sz w:val="24"/>
              </w:rPr>
            </w:pPr>
          </w:p>
        </w:tc>
        <w:tc>
          <w:tcPr>
            <w:tcW w:w="1559" w:type="dxa"/>
            <w:gridSpan w:val="2"/>
            <w:vAlign w:val="center"/>
          </w:tcPr>
          <w:p w:rsidR="00680233" w:rsidRPr="004E6D5C" w:rsidRDefault="00680233" w:rsidP="00EE7B49">
            <w:pPr>
              <w:jc w:val="center"/>
              <w:rPr>
                <w:sz w:val="24"/>
              </w:rPr>
            </w:pPr>
            <w:r>
              <w:rPr>
                <w:rFonts w:hint="eastAsia"/>
                <w:sz w:val="24"/>
              </w:rPr>
              <w:t>资助</w:t>
            </w:r>
            <w:r>
              <w:rPr>
                <w:sz w:val="24"/>
              </w:rPr>
              <w:t>类别</w:t>
            </w:r>
          </w:p>
        </w:tc>
        <w:tc>
          <w:tcPr>
            <w:tcW w:w="3119" w:type="dxa"/>
            <w:gridSpan w:val="3"/>
            <w:vAlign w:val="center"/>
          </w:tcPr>
          <w:p w:rsidR="00680233" w:rsidRPr="004E6D5C" w:rsidRDefault="00C710F7" w:rsidP="00EE7B49">
            <w:pPr>
              <w:jc w:val="center"/>
              <w:rPr>
                <w:sz w:val="24"/>
              </w:rPr>
            </w:pPr>
            <w:r>
              <w:rPr>
                <w:rFonts w:hint="eastAsia"/>
                <w:sz w:val="24"/>
              </w:rPr>
              <w:t>公司自筹</w:t>
            </w:r>
          </w:p>
        </w:tc>
      </w:tr>
      <w:tr w:rsidR="00680233" w:rsidRPr="008C50F2" w:rsidTr="00EE7B49">
        <w:trPr>
          <w:cantSplit/>
          <w:trHeight w:val="567"/>
        </w:trPr>
        <w:tc>
          <w:tcPr>
            <w:tcW w:w="709" w:type="dxa"/>
            <w:vMerge/>
            <w:vAlign w:val="center"/>
          </w:tcPr>
          <w:p w:rsidR="00680233" w:rsidRPr="004E6D5C" w:rsidRDefault="00680233" w:rsidP="00EE7B49">
            <w:pPr>
              <w:widowControl/>
              <w:jc w:val="left"/>
              <w:rPr>
                <w:b/>
                <w:sz w:val="24"/>
              </w:rPr>
            </w:pPr>
          </w:p>
        </w:tc>
        <w:tc>
          <w:tcPr>
            <w:tcW w:w="1418" w:type="dxa"/>
            <w:gridSpan w:val="2"/>
            <w:vMerge w:val="restart"/>
            <w:vAlign w:val="center"/>
          </w:tcPr>
          <w:p w:rsidR="00680233" w:rsidRPr="004E6D5C" w:rsidRDefault="00680233" w:rsidP="00EE7B49">
            <w:pPr>
              <w:jc w:val="center"/>
              <w:rPr>
                <w:sz w:val="24"/>
              </w:rPr>
            </w:pPr>
            <w:r>
              <w:rPr>
                <w:rFonts w:hint="eastAsia"/>
                <w:sz w:val="24"/>
              </w:rPr>
              <w:t>标志性</w:t>
            </w:r>
            <w:r>
              <w:rPr>
                <w:sz w:val="24"/>
              </w:rPr>
              <w:t>成果</w:t>
            </w:r>
          </w:p>
        </w:tc>
        <w:tc>
          <w:tcPr>
            <w:tcW w:w="7229" w:type="dxa"/>
            <w:gridSpan w:val="7"/>
            <w:vAlign w:val="center"/>
          </w:tcPr>
          <w:p w:rsidR="00680233" w:rsidRPr="004E6D5C" w:rsidRDefault="00680233" w:rsidP="00EE7B49">
            <w:pPr>
              <w:jc w:val="left"/>
              <w:rPr>
                <w:sz w:val="24"/>
              </w:rPr>
            </w:pPr>
            <w:r>
              <w:rPr>
                <w:rFonts w:hint="eastAsia"/>
                <w:sz w:val="24"/>
              </w:rPr>
              <w:t>中期</w:t>
            </w:r>
            <w:r>
              <w:rPr>
                <w:sz w:val="24"/>
              </w:rPr>
              <w:t>：</w:t>
            </w:r>
            <w:r>
              <w:rPr>
                <w:rFonts w:hint="eastAsia"/>
                <w:sz w:val="24"/>
              </w:rPr>
              <w:t>完成小试试验药剂购买，并搭建小试装置进行试验</w:t>
            </w:r>
          </w:p>
        </w:tc>
      </w:tr>
      <w:tr w:rsidR="00680233" w:rsidRPr="008C50F2" w:rsidTr="00EE7B49">
        <w:trPr>
          <w:cantSplit/>
          <w:trHeight w:val="567"/>
        </w:trPr>
        <w:tc>
          <w:tcPr>
            <w:tcW w:w="709" w:type="dxa"/>
            <w:vMerge/>
            <w:vAlign w:val="center"/>
          </w:tcPr>
          <w:p w:rsidR="00680233" w:rsidRPr="004E6D5C" w:rsidRDefault="00680233" w:rsidP="00EE7B49">
            <w:pPr>
              <w:widowControl/>
              <w:jc w:val="left"/>
              <w:rPr>
                <w:b/>
                <w:sz w:val="24"/>
              </w:rPr>
            </w:pPr>
          </w:p>
        </w:tc>
        <w:tc>
          <w:tcPr>
            <w:tcW w:w="1418" w:type="dxa"/>
            <w:gridSpan w:val="2"/>
            <w:vMerge/>
            <w:vAlign w:val="center"/>
          </w:tcPr>
          <w:p w:rsidR="00680233" w:rsidRDefault="00680233" w:rsidP="00EE7B49">
            <w:pPr>
              <w:jc w:val="center"/>
              <w:rPr>
                <w:sz w:val="24"/>
              </w:rPr>
            </w:pPr>
          </w:p>
        </w:tc>
        <w:tc>
          <w:tcPr>
            <w:tcW w:w="7229" w:type="dxa"/>
            <w:gridSpan w:val="7"/>
            <w:vAlign w:val="center"/>
          </w:tcPr>
          <w:p w:rsidR="00680233" w:rsidRPr="004E6D5C" w:rsidRDefault="00680233" w:rsidP="00EE7B49">
            <w:pPr>
              <w:jc w:val="left"/>
              <w:rPr>
                <w:sz w:val="24"/>
              </w:rPr>
            </w:pPr>
            <w:r>
              <w:rPr>
                <w:rFonts w:hint="eastAsia"/>
                <w:sz w:val="24"/>
              </w:rPr>
              <w:t>末期</w:t>
            </w:r>
            <w:r>
              <w:rPr>
                <w:sz w:val="24"/>
              </w:rPr>
              <w:t>：</w:t>
            </w:r>
            <w:r>
              <w:rPr>
                <w:rFonts w:hint="eastAsia"/>
                <w:sz w:val="24"/>
              </w:rPr>
              <w:t>给出小试试验报告</w:t>
            </w:r>
          </w:p>
        </w:tc>
      </w:tr>
      <w:tr w:rsidR="00680233" w:rsidRPr="008C50F2" w:rsidTr="00EE7B49">
        <w:trPr>
          <w:trHeight w:val="6795"/>
        </w:trPr>
        <w:tc>
          <w:tcPr>
            <w:tcW w:w="709" w:type="dxa"/>
            <w:vAlign w:val="center"/>
          </w:tcPr>
          <w:p w:rsidR="00680233" w:rsidRPr="004E6D5C" w:rsidRDefault="00680233" w:rsidP="00EE7B49">
            <w:pPr>
              <w:ind w:left="113" w:right="113"/>
              <w:jc w:val="center"/>
              <w:rPr>
                <w:b/>
                <w:sz w:val="24"/>
              </w:rPr>
            </w:pPr>
            <w:r w:rsidRPr="004E6D5C">
              <w:rPr>
                <w:b/>
                <w:sz w:val="24"/>
              </w:rPr>
              <w:t>项</w:t>
            </w:r>
          </w:p>
          <w:p w:rsidR="00680233" w:rsidRPr="004E6D5C" w:rsidRDefault="00680233" w:rsidP="00EE7B49">
            <w:pPr>
              <w:ind w:left="113" w:right="113"/>
              <w:jc w:val="center"/>
              <w:rPr>
                <w:b/>
                <w:sz w:val="24"/>
              </w:rPr>
            </w:pPr>
          </w:p>
          <w:p w:rsidR="00680233" w:rsidRPr="004E6D5C" w:rsidRDefault="00680233" w:rsidP="00EE7B49">
            <w:pPr>
              <w:ind w:left="113" w:right="113"/>
              <w:jc w:val="center"/>
              <w:rPr>
                <w:b/>
                <w:sz w:val="24"/>
              </w:rPr>
            </w:pPr>
            <w:r w:rsidRPr="004E6D5C">
              <w:rPr>
                <w:b/>
                <w:sz w:val="24"/>
              </w:rPr>
              <w:t>目</w:t>
            </w:r>
          </w:p>
          <w:p w:rsidR="00680233" w:rsidRPr="004E6D5C" w:rsidRDefault="00680233" w:rsidP="00EE7B49">
            <w:pPr>
              <w:ind w:left="113" w:right="113"/>
              <w:jc w:val="center"/>
              <w:rPr>
                <w:b/>
                <w:sz w:val="24"/>
              </w:rPr>
            </w:pPr>
          </w:p>
          <w:p w:rsidR="00680233" w:rsidRPr="004E6D5C" w:rsidRDefault="00680233" w:rsidP="00EE7B49">
            <w:pPr>
              <w:ind w:left="113" w:right="113"/>
              <w:jc w:val="center"/>
              <w:rPr>
                <w:b/>
                <w:sz w:val="24"/>
              </w:rPr>
            </w:pPr>
            <w:r w:rsidRPr="004E6D5C">
              <w:rPr>
                <w:rFonts w:hint="eastAsia"/>
                <w:b/>
                <w:sz w:val="24"/>
              </w:rPr>
              <w:t>摘</w:t>
            </w:r>
          </w:p>
          <w:p w:rsidR="00680233" w:rsidRPr="004E6D5C" w:rsidRDefault="00680233" w:rsidP="00EE7B49">
            <w:pPr>
              <w:ind w:left="113" w:right="113"/>
              <w:jc w:val="center"/>
              <w:rPr>
                <w:b/>
                <w:sz w:val="24"/>
              </w:rPr>
            </w:pPr>
          </w:p>
          <w:p w:rsidR="00680233" w:rsidRPr="004E6D5C" w:rsidRDefault="00680233" w:rsidP="00EE7B49">
            <w:pPr>
              <w:ind w:left="113" w:right="113"/>
              <w:jc w:val="center"/>
              <w:rPr>
                <w:b/>
                <w:sz w:val="24"/>
              </w:rPr>
            </w:pPr>
            <w:r w:rsidRPr="004E6D5C">
              <w:rPr>
                <w:rFonts w:hint="eastAsia"/>
                <w:b/>
                <w:sz w:val="24"/>
              </w:rPr>
              <w:t>要</w:t>
            </w:r>
          </w:p>
          <w:p w:rsidR="00680233" w:rsidRPr="004E6D5C" w:rsidRDefault="00680233" w:rsidP="00EE7B49">
            <w:pPr>
              <w:ind w:left="113" w:right="113"/>
              <w:jc w:val="center"/>
              <w:rPr>
                <w:b/>
                <w:sz w:val="24"/>
              </w:rPr>
            </w:pPr>
          </w:p>
        </w:tc>
        <w:tc>
          <w:tcPr>
            <w:tcW w:w="8647" w:type="dxa"/>
            <w:gridSpan w:val="9"/>
          </w:tcPr>
          <w:p w:rsidR="00680233" w:rsidRPr="009178C7" w:rsidRDefault="00680233" w:rsidP="00EE7B49">
            <w:pPr>
              <w:spacing w:line="360" w:lineRule="auto"/>
              <w:rPr>
                <w:sz w:val="24"/>
              </w:rPr>
            </w:pPr>
            <w:r w:rsidRPr="009178C7">
              <w:rPr>
                <w:rFonts w:hint="eastAsia"/>
                <w:sz w:val="24"/>
              </w:rPr>
              <w:t>（限</w:t>
            </w:r>
            <w:r>
              <w:rPr>
                <w:sz w:val="24"/>
              </w:rPr>
              <w:t>5</w:t>
            </w:r>
            <w:r w:rsidRPr="009178C7">
              <w:rPr>
                <w:rFonts w:hint="eastAsia"/>
                <w:sz w:val="24"/>
              </w:rPr>
              <w:t>00</w:t>
            </w:r>
            <w:r w:rsidRPr="009178C7">
              <w:rPr>
                <w:rFonts w:hint="eastAsia"/>
                <w:sz w:val="24"/>
              </w:rPr>
              <w:t>字</w:t>
            </w:r>
            <w:r w:rsidRPr="009178C7">
              <w:rPr>
                <w:sz w:val="24"/>
              </w:rPr>
              <w:t>以内）</w:t>
            </w:r>
          </w:p>
          <w:p w:rsidR="00680233" w:rsidRPr="009178C7" w:rsidRDefault="00680233" w:rsidP="00EE7B49">
            <w:pPr>
              <w:spacing w:line="360" w:lineRule="auto"/>
              <w:rPr>
                <w:rFonts w:hAnsi="宋体"/>
                <w:color w:val="5B9BD5"/>
                <w:sz w:val="24"/>
              </w:rPr>
            </w:pPr>
            <w:r>
              <w:rPr>
                <w:rFonts w:hAnsi="宋体" w:hint="eastAsia"/>
                <w:color w:val="5B9BD5"/>
                <w:sz w:val="24"/>
              </w:rPr>
              <w:t xml:space="preserve">    </w:t>
            </w:r>
          </w:p>
          <w:p w:rsidR="00680233" w:rsidRDefault="00680233" w:rsidP="00EE7B49">
            <w:pPr>
              <w:spacing w:line="360" w:lineRule="auto"/>
              <w:ind w:firstLineChars="200" w:firstLine="480"/>
              <w:rPr>
                <w:sz w:val="24"/>
              </w:rPr>
            </w:pPr>
            <w:r w:rsidRPr="003A6551">
              <w:rPr>
                <w:sz w:val="24"/>
              </w:rPr>
              <w:t>国家对</w:t>
            </w:r>
            <w:r>
              <w:rPr>
                <w:rFonts w:hint="eastAsia"/>
                <w:sz w:val="24"/>
              </w:rPr>
              <w:t>工业园区监管力度逐渐加大</w:t>
            </w:r>
            <w:r w:rsidRPr="003A6551">
              <w:rPr>
                <w:sz w:val="24"/>
              </w:rPr>
              <w:t>，</w:t>
            </w:r>
            <w:r>
              <w:rPr>
                <w:rFonts w:hint="eastAsia"/>
                <w:sz w:val="24"/>
              </w:rPr>
              <w:t>工业园区污水厂出水达标问题是</w:t>
            </w:r>
            <w:r w:rsidRPr="003A6551">
              <w:rPr>
                <w:sz w:val="24"/>
              </w:rPr>
              <w:t>一个亟待解决的棘手问题。采用常规的生化处理方法，很难将这类废水处理至排放标准。</w:t>
            </w:r>
            <w:r w:rsidRPr="00F35B4B">
              <w:rPr>
                <w:sz w:val="24"/>
              </w:rPr>
              <w:t>芬顿氧化</w:t>
            </w:r>
            <w:r>
              <w:rPr>
                <w:rFonts w:hint="eastAsia"/>
                <w:sz w:val="24"/>
              </w:rPr>
              <w:t>技术</w:t>
            </w:r>
            <w:r w:rsidRPr="00F35B4B">
              <w:rPr>
                <w:sz w:val="24"/>
              </w:rPr>
              <w:t>是通过</w:t>
            </w:r>
            <w:r w:rsidRPr="00F35B4B">
              <w:rPr>
                <w:rFonts w:hint="eastAsia"/>
                <w:sz w:val="24"/>
              </w:rPr>
              <w:t>F</w:t>
            </w:r>
            <w:r w:rsidRPr="00F35B4B">
              <w:rPr>
                <w:sz w:val="24"/>
              </w:rPr>
              <w:t>e</w:t>
            </w:r>
            <w:r w:rsidRPr="00F35B4B">
              <w:rPr>
                <w:sz w:val="24"/>
                <w:vertAlign w:val="superscript"/>
              </w:rPr>
              <w:t>2+</w:t>
            </w:r>
            <w:r w:rsidRPr="00F35B4B">
              <w:rPr>
                <w:sz w:val="24"/>
              </w:rPr>
              <w:t>与</w:t>
            </w:r>
            <w:r w:rsidRPr="00F35B4B">
              <w:rPr>
                <w:rFonts w:hint="eastAsia"/>
                <w:sz w:val="24"/>
              </w:rPr>
              <w:t>H</w:t>
            </w:r>
            <w:r w:rsidRPr="00F35B4B">
              <w:rPr>
                <w:sz w:val="24"/>
                <w:vertAlign w:val="subscript"/>
              </w:rPr>
              <w:t>2</w:t>
            </w:r>
            <w:r w:rsidRPr="00F35B4B">
              <w:rPr>
                <w:sz w:val="24"/>
              </w:rPr>
              <w:t>O</w:t>
            </w:r>
            <w:r w:rsidRPr="00F35B4B">
              <w:rPr>
                <w:sz w:val="24"/>
                <w:vertAlign w:val="subscript"/>
              </w:rPr>
              <w:t>2</w:t>
            </w:r>
            <w:r w:rsidRPr="00F35B4B">
              <w:rPr>
                <w:sz w:val="24"/>
              </w:rPr>
              <w:t>之间发生反应产生</w:t>
            </w:r>
            <w:r w:rsidRPr="00F35B4B">
              <w:rPr>
                <w:sz w:val="24"/>
              </w:rPr>
              <w:t>·OH</w:t>
            </w:r>
            <w:r w:rsidRPr="00F35B4B">
              <w:rPr>
                <w:sz w:val="24"/>
              </w:rPr>
              <w:t>来降解水中的有机污染物</w:t>
            </w:r>
            <w:r>
              <w:rPr>
                <w:rFonts w:hint="eastAsia"/>
                <w:sz w:val="24"/>
              </w:rPr>
              <w:t>，其</w:t>
            </w:r>
            <w:r>
              <w:rPr>
                <w:rFonts w:hint="eastAsia"/>
                <w:kern w:val="0"/>
                <w:sz w:val="24"/>
              </w:rPr>
              <w:t>具有</w:t>
            </w:r>
            <w:r>
              <w:rPr>
                <w:rFonts w:hint="eastAsia"/>
                <w:sz w:val="24"/>
              </w:rPr>
              <w:t>氧化能力强、</w:t>
            </w:r>
            <w:r w:rsidRPr="00F35B4B">
              <w:rPr>
                <w:kern w:val="0"/>
                <w:sz w:val="24"/>
              </w:rPr>
              <w:t>反应启动快</w:t>
            </w:r>
            <w:r>
              <w:rPr>
                <w:rFonts w:hint="eastAsia"/>
                <w:kern w:val="0"/>
                <w:sz w:val="24"/>
              </w:rPr>
              <w:t>、</w:t>
            </w:r>
            <w:r w:rsidRPr="00F35B4B">
              <w:rPr>
                <w:kern w:val="0"/>
                <w:sz w:val="24"/>
              </w:rPr>
              <w:t>反应条件温和</w:t>
            </w:r>
            <w:r>
              <w:rPr>
                <w:rFonts w:hint="eastAsia"/>
                <w:kern w:val="0"/>
                <w:sz w:val="24"/>
              </w:rPr>
              <w:t>、</w:t>
            </w:r>
            <w:r w:rsidRPr="00F35B4B">
              <w:rPr>
                <w:kern w:val="0"/>
                <w:sz w:val="24"/>
              </w:rPr>
              <w:t>反应设备简单、能耗消耗小</w:t>
            </w:r>
            <w:r>
              <w:rPr>
                <w:rFonts w:hint="eastAsia"/>
                <w:kern w:val="0"/>
                <w:sz w:val="24"/>
              </w:rPr>
              <w:t>、</w:t>
            </w:r>
            <w:r w:rsidRPr="00F35B4B">
              <w:rPr>
                <w:kern w:val="0"/>
                <w:sz w:val="24"/>
              </w:rPr>
              <w:t>经济性好</w:t>
            </w:r>
            <w:r>
              <w:rPr>
                <w:rFonts w:hint="eastAsia"/>
                <w:kern w:val="0"/>
                <w:sz w:val="24"/>
              </w:rPr>
              <w:t>等优点，是针对工业园区理想的废水深度处理技术。</w:t>
            </w:r>
          </w:p>
          <w:p w:rsidR="00680233" w:rsidRPr="00F10217" w:rsidRDefault="00680233" w:rsidP="00EE7B49">
            <w:pPr>
              <w:spacing w:line="360" w:lineRule="auto"/>
              <w:ind w:firstLineChars="200" w:firstLine="480"/>
              <w:rPr>
                <w:sz w:val="24"/>
              </w:rPr>
            </w:pPr>
            <w:r w:rsidRPr="00D271F1">
              <w:rPr>
                <w:rFonts w:hint="eastAsia"/>
                <w:sz w:val="24"/>
              </w:rPr>
              <w:t>本项目</w:t>
            </w:r>
            <w:r>
              <w:rPr>
                <w:rFonts w:hint="eastAsia"/>
                <w:sz w:val="24"/>
              </w:rPr>
              <w:t>采用芬顿氧化技术对工业园区二级生化出水进行深度处理，通过实验室小试试验优化工艺参数，减少污泥产量，</w:t>
            </w:r>
            <w:r w:rsidRPr="00F35B4B">
              <w:rPr>
                <w:rFonts w:hint="eastAsia"/>
                <w:kern w:val="0"/>
                <w:sz w:val="24"/>
              </w:rPr>
              <w:t>降低运行成本，</w:t>
            </w:r>
            <w:r w:rsidRPr="003A6551">
              <w:rPr>
                <w:sz w:val="24"/>
              </w:rPr>
              <w:t>达到深度处理目标</w:t>
            </w:r>
            <w:r>
              <w:rPr>
                <w:rFonts w:hint="eastAsia"/>
                <w:sz w:val="24"/>
              </w:rPr>
              <w:t>，确定一套适宜的工艺方案，并预备将该方案应用于不同工业园区废水的治理。</w:t>
            </w:r>
          </w:p>
          <w:p w:rsidR="00680233" w:rsidRPr="00C554CF" w:rsidRDefault="00680233" w:rsidP="00EE7B49">
            <w:pPr>
              <w:spacing w:line="360" w:lineRule="auto"/>
              <w:ind w:firstLineChars="200" w:firstLine="420"/>
              <w:rPr>
                <w:rFonts w:hAnsi="宋体"/>
                <w:color w:val="5B9BD5"/>
                <w:szCs w:val="21"/>
              </w:rPr>
            </w:pPr>
          </w:p>
          <w:p w:rsidR="00680233" w:rsidRPr="00E73D52" w:rsidRDefault="00680233" w:rsidP="00EE7B49">
            <w:pPr>
              <w:spacing w:line="360" w:lineRule="auto"/>
              <w:ind w:firstLineChars="200" w:firstLine="422"/>
              <w:rPr>
                <w:b/>
              </w:rPr>
            </w:pPr>
          </w:p>
        </w:tc>
      </w:tr>
    </w:tbl>
    <w:p w:rsidR="00680233" w:rsidRPr="00A00A2C" w:rsidRDefault="00680233" w:rsidP="00EE7B49">
      <w:pPr>
        <w:pStyle w:val="ab"/>
        <w:spacing w:before="0" w:after="0" w:line="276" w:lineRule="auto"/>
        <w:jc w:val="left"/>
        <w:rPr>
          <w:rFonts w:ascii="黑体" w:eastAsia="黑体" w:hAnsi="黑体"/>
          <w:b w:val="0"/>
          <w:sz w:val="28"/>
          <w:szCs w:val="28"/>
        </w:rPr>
      </w:pPr>
      <w:r>
        <w:rPr>
          <w:rFonts w:ascii="黑体" w:eastAsia="黑体" w:hAnsi="黑体"/>
          <w:iCs/>
          <w:color w:val="000000"/>
          <w:sz w:val="28"/>
          <w:szCs w:val="28"/>
        </w:rPr>
        <w:br w:type="page"/>
      </w:r>
      <w:bookmarkStart w:id="2" w:name="_Toc507618946"/>
      <w:r w:rsidRPr="00A00A2C">
        <w:rPr>
          <w:rFonts w:ascii="黑体" w:eastAsia="黑体" w:hAnsi="黑体" w:hint="eastAsia"/>
          <w:b w:val="0"/>
          <w:sz w:val="28"/>
          <w:szCs w:val="28"/>
        </w:rPr>
        <w:lastRenderedPageBreak/>
        <w:t>二</w:t>
      </w:r>
      <w:r w:rsidRPr="00A00A2C">
        <w:rPr>
          <w:rFonts w:ascii="黑体" w:eastAsia="黑体" w:hAnsi="黑体"/>
          <w:b w:val="0"/>
          <w:sz w:val="28"/>
          <w:szCs w:val="28"/>
        </w:rPr>
        <w:t>、</w:t>
      </w:r>
      <w:r w:rsidRPr="00A00A2C">
        <w:rPr>
          <w:rFonts w:ascii="黑体" w:eastAsia="黑体" w:hAnsi="黑体" w:hint="eastAsia"/>
          <w:b w:val="0"/>
          <w:sz w:val="28"/>
          <w:szCs w:val="28"/>
        </w:rPr>
        <w:t>立项依据</w:t>
      </w:r>
      <w:bookmarkEnd w:id="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3"/>
      </w:tblGrid>
      <w:tr w:rsidR="00680233" w:rsidRPr="001E025F" w:rsidTr="00EE7B49">
        <w:trPr>
          <w:trHeight w:val="422"/>
        </w:trPr>
        <w:tc>
          <w:tcPr>
            <w:tcW w:w="9356" w:type="dxa"/>
            <w:shd w:val="clear" w:color="auto" w:fill="auto"/>
          </w:tcPr>
          <w:p w:rsidR="00680233" w:rsidRPr="00DA0410" w:rsidRDefault="00680233" w:rsidP="00C710F7">
            <w:pPr>
              <w:spacing w:beforeLines="50" w:before="120" w:afterLines="50" w:after="120"/>
              <w:rPr>
                <w:b/>
                <w:iCs/>
                <w:color w:val="000000"/>
                <w:sz w:val="24"/>
              </w:rPr>
            </w:pPr>
            <w:r w:rsidRPr="00DA0410">
              <w:rPr>
                <w:b/>
                <w:iCs/>
                <w:color w:val="000000"/>
                <w:sz w:val="24"/>
              </w:rPr>
              <w:t>1</w:t>
            </w:r>
            <w:r w:rsidRPr="00DA0410">
              <w:rPr>
                <w:rFonts w:hint="eastAsia"/>
                <w:b/>
                <w:iCs/>
                <w:color w:val="000000"/>
                <w:sz w:val="24"/>
              </w:rPr>
              <w:t>、项目目的、意义和必要性</w:t>
            </w:r>
          </w:p>
        </w:tc>
      </w:tr>
      <w:tr w:rsidR="00680233" w:rsidRPr="001E025F" w:rsidTr="00EE7B49">
        <w:trPr>
          <w:trHeight w:val="1691"/>
        </w:trPr>
        <w:tc>
          <w:tcPr>
            <w:tcW w:w="9356" w:type="dxa"/>
            <w:shd w:val="clear" w:color="auto" w:fill="auto"/>
          </w:tcPr>
          <w:p w:rsidR="00680233" w:rsidRPr="00F35B4B" w:rsidRDefault="00680233" w:rsidP="00C710F7">
            <w:pPr>
              <w:autoSpaceDE w:val="0"/>
              <w:autoSpaceDN w:val="0"/>
              <w:adjustRightInd w:val="0"/>
              <w:spacing w:beforeLines="100" w:before="240" w:line="360" w:lineRule="auto"/>
              <w:ind w:firstLineChars="200" w:firstLine="480"/>
              <w:rPr>
                <w:sz w:val="24"/>
              </w:rPr>
            </w:pPr>
            <w:r w:rsidRPr="00F35B4B">
              <w:rPr>
                <w:rFonts w:hint="eastAsia"/>
                <w:sz w:val="24"/>
              </w:rPr>
              <w:t>近年来，我国为了优化工业资源，建设了一批经济技术开发区、特色工业园区及技术示范区等多种形式的工业园区。</w:t>
            </w:r>
            <w:r w:rsidRPr="00F35B4B">
              <w:rPr>
                <w:rFonts w:hint="eastAsia"/>
                <w:sz w:val="24"/>
              </w:rPr>
              <w:t>2</w:t>
            </w:r>
            <w:r w:rsidRPr="00F35B4B">
              <w:rPr>
                <w:sz w:val="24"/>
              </w:rPr>
              <w:t>016</w:t>
            </w:r>
            <w:r w:rsidRPr="00F35B4B">
              <w:rPr>
                <w:rFonts w:hint="eastAsia"/>
                <w:sz w:val="24"/>
              </w:rPr>
              <w:t>年我国建成和在建的各类工业园区数量达到了</w:t>
            </w:r>
            <w:r w:rsidRPr="00F35B4B">
              <w:rPr>
                <w:rFonts w:hint="eastAsia"/>
                <w:sz w:val="24"/>
              </w:rPr>
              <w:t>9</w:t>
            </w:r>
            <w:r w:rsidRPr="00F35B4B">
              <w:rPr>
                <w:sz w:val="24"/>
              </w:rPr>
              <w:t>000</w:t>
            </w:r>
            <w:r w:rsidRPr="00F35B4B">
              <w:rPr>
                <w:rFonts w:hint="eastAsia"/>
                <w:sz w:val="24"/>
              </w:rPr>
              <w:t>多个，工业废水排放量占全国污水排放总量的</w:t>
            </w:r>
            <w:r w:rsidRPr="00F35B4B">
              <w:rPr>
                <w:rFonts w:hint="eastAsia"/>
                <w:sz w:val="24"/>
              </w:rPr>
              <w:t>4</w:t>
            </w:r>
            <w:r w:rsidRPr="00F35B4B">
              <w:rPr>
                <w:sz w:val="24"/>
              </w:rPr>
              <w:t>5</w:t>
            </w:r>
            <w:r w:rsidRPr="00F35B4B">
              <w:rPr>
                <w:rFonts w:hint="eastAsia"/>
                <w:sz w:val="24"/>
              </w:rPr>
              <w:t>%</w:t>
            </w:r>
            <w:r w:rsidRPr="00F35B4B">
              <w:rPr>
                <w:rFonts w:hint="eastAsia"/>
                <w:sz w:val="24"/>
              </w:rPr>
              <w:t>左右。工业园区污水主要来自园区工厂生产过程中产生的污水和废液，其主要特点是：成分复杂，污染物浓度高；具有一定毒性；可生化性较差；水质不稳定。基于成本考虑，我国对工业园区的污水大多仍采用“预处理</w:t>
            </w:r>
            <w:r w:rsidRPr="00F35B4B">
              <w:rPr>
                <w:rFonts w:hint="eastAsia"/>
                <w:sz w:val="24"/>
              </w:rPr>
              <w:t>+</w:t>
            </w:r>
            <w:r w:rsidRPr="00F35B4B">
              <w:rPr>
                <w:rFonts w:hint="eastAsia"/>
                <w:sz w:val="24"/>
              </w:rPr>
              <w:t>二级生化处理”的工艺，但随国家对出水水质标准的提高，单纯的生物处理工艺已很难满足出水水质要求，因此对工业废水二级生化出水进行深度处理，进一步降低有毒有害物质的含量具有重大的现实意义。近年来各种高级氧化技术，如紫外光催化氧化技术、臭氧催化氧化技术、电催化氧化技术、超声降解技术、芬顿催化氧化技术等在有毒难降解有机废水处理方面有大量的研究工作报道。</w:t>
            </w:r>
          </w:p>
          <w:p w:rsidR="00680233" w:rsidRPr="00F35B4B" w:rsidRDefault="00680233" w:rsidP="00C710F7">
            <w:pPr>
              <w:autoSpaceDE w:val="0"/>
              <w:autoSpaceDN w:val="0"/>
              <w:adjustRightInd w:val="0"/>
              <w:spacing w:beforeLines="100" w:before="240" w:line="360" w:lineRule="auto"/>
              <w:ind w:firstLineChars="200" w:firstLine="480"/>
              <w:rPr>
                <w:sz w:val="24"/>
              </w:rPr>
            </w:pPr>
            <w:r w:rsidRPr="00F35B4B">
              <w:rPr>
                <w:sz w:val="24"/>
              </w:rPr>
              <w:t>芬顿氧化</w:t>
            </w:r>
            <w:r>
              <w:rPr>
                <w:rFonts w:hint="eastAsia"/>
                <w:sz w:val="24"/>
              </w:rPr>
              <w:t>技术</w:t>
            </w:r>
            <w:r w:rsidRPr="00F35B4B">
              <w:rPr>
                <w:sz w:val="24"/>
              </w:rPr>
              <w:t>是通过</w:t>
            </w:r>
            <w:r w:rsidRPr="00F35B4B">
              <w:rPr>
                <w:rFonts w:hint="eastAsia"/>
                <w:sz w:val="24"/>
              </w:rPr>
              <w:t>F</w:t>
            </w:r>
            <w:r w:rsidRPr="00F35B4B">
              <w:rPr>
                <w:sz w:val="24"/>
              </w:rPr>
              <w:t>e</w:t>
            </w:r>
            <w:r w:rsidRPr="00F35B4B">
              <w:rPr>
                <w:sz w:val="24"/>
                <w:vertAlign w:val="superscript"/>
              </w:rPr>
              <w:t>2+</w:t>
            </w:r>
            <w:r w:rsidRPr="00F35B4B">
              <w:rPr>
                <w:sz w:val="24"/>
              </w:rPr>
              <w:t>与</w:t>
            </w:r>
            <w:r w:rsidRPr="00F35B4B">
              <w:rPr>
                <w:rFonts w:hint="eastAsia"/>
                <w:sz w:val="24"/>
              </w:rPr>
              <w:t>H</w:t>
            </w:r>
            <w:r w:rsidRPr="00F35B4B">
              <w:rPr>
                <w:sz w:val="24"/>
                <w:vertAlign w:val="subscript"/>
              </w:rPr>
              <w:t>2</w:t>
            </w:r>
            <w:r w:rsidRPr="00F35B4B">
              <w:rPr>
                <w:sz w:val="24"/>
              </w:rPr>
              <w:t>O</w:t>
            </w:r>
            <w:r w:rsidRPr="00F35B4B">
              <w:rPr>
                <w:sz w:val="24"/>
                <w:vertAlign w:val="subscript"/>
              </w:rPr>
              <w:t>2</w:t>
            </w:r>
            <w:r w:rsidRPr="00F35B4B">
              <w:rPr>
                <w:sz w:val="24"/>
              </w:rPr>
              <w:t>之间发生反应产生</w:t>
            </w:r>
            <w:r w:rsidRPr="00F35B4B">
              <w:rPr>
                <w:sz w:val="24"/>
              </w:rPr>
              <w:t>·OH</w:t>
            </w:r>
            <w:r w:rsidRPr="00F35B4B">
              <w:rPr>
                <w:sz w:val="24"/>
              </w:rPr>
              <w:t>来降解水中的有机污染物。</w:t>
            </w:r>
            <w:r w:rsidRPr="00F35B4B">
              <w:rPr>
                <w:sz w:val="24"/>
              </w:rPr>
              <w:t>·OH</w:t>
            </w:r>
            <w:r w:rsidRPr="00F35B4B">
              <w:rPr>
                <w:rFonts w:hint="eastAsia"/>
                <w:sz w:val="24"/>
              </w:rPr>
              <w:t>是强氧化性物质，能无选择地与废水中的污染物反应，降解常规生物方法无法处理的有毒有害物质，其在</w:t>
            </w:r>
            <w:r>
              <w:rPr>
                <w:rFonts w:hint="eastAsia"/>
                <w:sz w:val="24"/>
              </w:rPr>
              <w:t>化工</w:t>
            </w:r>
            <w:r w:rsidRPr="00D11C56">
              <w:rPr>
                <w:noProof/>
                <w:sz w:val="24"/>
                <w:vertAlign w:val="superscript"/>
              </w:rPr>
              <w:t>[1]</w:t>
            </w:r>
            <w:r w:rsidRPr="008D291C">
              <w:rPr>
                <w:kern w:val="0"/>
                <w:sz w:val="24"/>
              </w:rPr>
              <w:t>、印染</w:t>
            </w:r>
            <w:r w:rsidRPr="00D11C56">
              <w:rPr>
                <w:noProof/>
                <w:kern w:val="0"/>
                <w:sz w:val="24"/>
                <w:vertAlign w:val="superscript"/>
              </w:rPr>
              <w:t>[2]</w:t>
            </w:r>
            <w:r w:rsidRPr="008D291C">
              <w:rPr>
                <w:kern w:val="0"/>
                <w:sz w:val="24"/>
              </w:rPr>
              <w:t>、</w:t>
            </w:r>
            <w:r w:rsidRPr="008D291C">
              <w:rPr>
                <w:rFonts w:hint="eastAsia"/>
                <w:kern w:val="0"/>
                <w:sz w:val="24"/>
              </w:rPr>
              <w:t>木薯制酒精</w:t>
            </w:r>
            <w:r w:rsidRPr="00D11C56">
              <w:rPr>
                <w:noProof/>
                <w:kern w:val="0"/>
                <w:sz w:val="24"/>
                <w:vertAlign w:val="superscript"/>
              </w:rPr>
              <w:t>[3]</w:t>
            </w:r>
            <w:r w:rsidRPr="008D291C">
              <w:rPr>
                <w:kern w:val="0"/>
                <w:sz w:val="24"/>
              </w:rPr>
              <w:t>、含酚</w:t>
            </w:r>
            <w:r w:rsidRPr="00D11C56">
              <w:rPr>
                <w:noProof/>
                <w:kern w:val="0"/>
                <w:sz w:val="24"/>
                <w:vertAlign w:val="superscript"/>
              </w:rPr>
              <w:t>[4]</w:t>
            </w:r>
            <w:r w:rsidRPr="008D291C">
              <w:rPr>
                <w:kern w:val="0"/>
                <w:sz w:val="24"/>
              </w:rPr>
              <w:t>、</w:t>
            </w:r>
            <w:r w:rsidRPr="008D291C">
              <w:rPr>
                <w:rFonts w:hint="eastAsia"/>
                <w:kern w:val="0"/>
                <w:sz w:val="24"/>
              </w:rPr>
              <w:t>制药</w:t>
            </w:r>
            <w:r w:rsidRPr="00D11C56">
              <w:rPr>
                <w:noProof/>
                <w:kern w:val="0"/>
                <w:sz w:val="24"/>
                <w:vertAlign w:val="superscript"/>
              </w:rPr>
              <w:t>[5]</w:t>
            </w:r>
            <w:r w:rsidRPr="008D291C">
              <w:rPr>
                <w:kern w:val="0"/>
                <w:sz w:val="24"/>
              </w:rPr>
              <w:t>等</w:t>
            </w:r>
            <w:r w:rsidRPr="00F35B4B">
              <w:rPr>
                <w:kern w:val="0"/>
                <w:sz w:val="24"/>
              </w:rPr>
              <w:t>废水处理中</w:t>
            </w:r>
            <w:r w:rsidRPr="00F35B4B">
              <w:rPr>
                <w:rFonts w:hint="eastAsia"/>
                <w:kern w:val="0"/>
                <w:sz w:val="24"/>
              </w:rPr>
              <w:t>均有应用</w:t>
            </w:r>
            <w:r>
              <w:rPr>
                <w:rFonts w:hint="eastAsia"/>
                <w:kern w:val="0"/>
                <w:sz w:val="24"/>
              </w:rPr>
              <w:t>，</w:t>
            </w:r>
            <w:r w:rsidRPr="00F35B4B">
              <w:rPr>
                <w:rFonts w:hint="eastAsia"/>
                <w:kern w:val="0"/>
                <w:sz w:val="24"/>
              </w:rPr>
              <w:t>并取得了较好的处理效果</w:t>
            </w:r>
            <w:r w:rsidRPr="00F35B4B">
              <w:rPr>
                <w:kern w:val="0"/>
                <w:sz w:val="24"/>
              </w:rPr>
              <w:t>。</w:t>
            </w:r>
            <w:bookmarkStart w:id="3" w:name="_Hlk504655375"/>
            <w:r w:rsidRPr="00F35B4B">
              <w:rPr>
                <w:rFonts w:hint="eastAsia"/>
                <w:kern w:val="0"/>
                <w:sz w:val="24"/>
              </w:rPr>
              <w:t>芬顿氧化</w:t>
            </w:r>
            <w:r>
              <w:rPr>
                <w:rFonts w:hint="eastAsia"/>
                <w:kern w:val="0"/>
                <w:sz w:val="24"/>
              </w:rPr>
              <w:t>技术</w:t>
            </w:r>
            <w:r w:rsidRPr="00F35B4B">
              <w:rPr>
                <w:kern w:val="0"/>
                <w:sz w:val="24"/>
              </w:rPr>
              <w:t>处理工业废水</w:t>
            </w:r>
            <w:r>
              <w:rPr>
                <w:rFonts w:hint="eastAsia"/>
                <w:kern w:val="0"/>
                <w:sz w:val="24"/>
              </w:rPr>
              <w:t>具有</w:t>
            </w:r>
            <w:r w:rsidRPr="00F35B4B">
              <w:rPr>
                <w:kern w:val="0"/>
                <w:sz w:val="24"/>
              </w:rPr>
              <w:t>反应启动快，反应条件温和</w:t>
            </w:r>
            <w:r>
              <w:rPr>
                <w:rFonts w:hint="eastAsia"/>
                <w:kern w:val="0"/>
                <w:sz w:val="24"/>
              </w:rPr>
              <w:t>、</w:t>
            </w:r>
            <w:r w:rsidRPr="00F35B4B">
              <w:rPr>
                <w:kern w:val="0"/>
                <w:sz w:val="24"/>
              </w:rPr>
              <w:t>反应设备简单、能耗消耗小，经济性好</w:t>
            </w:r>
            <w:r>
              <w:rPr>
                <w:rFonts w:hint="eastAsia"/>
                <w:kern w:val="0"/>
                <w:sz w:val="24"/>
              </w:rPr>
              <w:t>等优点</w:t>
            </w:r>
            <w:r w:rsidRPr="00F35B4B">
              <w:rPr>
                <w:kern w:val="0"/>
                <w:sz w:val="24"/>
              </w:rPr>
              <w:t>。</w:t>
            </w:r>
            <w:bookmarkEnd w:id="3"/>
            <w:r w:rsidRPr="00F35B4B">
              <w:rPr>
                <w:rFonts w:hint="eastAsia"/>
                <w:kern w:val="0"/>
                <w:sz w:val="24"/>
              </w:rPr>
              <w:t>虽然芬顿氧化技术具有上述优点，但其存在药剂消耗量大、污泥产量多的问题，这限制了其在工程上的大规模应用。</w:t>
            </w:r>
          </w:p>
          <w:p w:rsidR="00680233" w:rsidRPr="00FF4897" w:rsidRDefault="00680233" w:rsidP="00EE7B49">
            <w:pPr>
              <w:autoSpaceDE w:val="0"/>
              <w:autoSpaceDN w:val="0"/>
              <w:adjustRightInd w:val="0"/>
              <w:spacing w:line="360" w:lineRule="auto"/>
              <w:ind w:firstLineChars="200" w:firstLine="480"/>
              <w:rPr>
                <w:kern w:val="0"/>
                <w:sz w:val="24"/>
              </w:rPr>
            </w:pPr>
            <w:r w:rsidRPr="008554DE">
              <w:rPr>
                <w:sz w:val="24"/>
              </w:rPr>
              <w:t>本课题拟采用</w:t>
            </w:r>
            <w:r>
              <w:rPr>
                <w:rFonts w:hint="eastAsia"/>
                <w:sz w:val="24"/>
              </w:rPr>
              <w:t>强化</w:t>
            </w:r>
            <w:r w:rsidRPr="008554DE">
              <w:rPr>
                <w:sz w:val="24"/>
              </w:rPr>
              <w:t>芬顿氧化技术深度处理工业园区二级生化出水，</w:t>
            </w:r>
            <w:r w:rsidRPr="00F35B4B">
              <w:rPr>
                <w:rFonts w:hint="eastAsia"/>
                <w:kern w:val="0"/>
                <w:sz w:val="24"/>
              </w:rPr>
              <w:t>重点解决生化处理过程无法降解的有机物的处理问题，在保证出水水质合格的前提下，对芬顿氧化技术的工艺参数进行优化，以降低污泥产量</w:t>
            </w:r>
            <w:r>
              <w:rPr>
                <w:rFonts w:hint="eastAsia"/>
                <w:kern w:val="0"/>
                <w:sz w:val="24"/>
              </w:rPr>
              <w:t>与</w:t>
            </w:r>
            <w:r w:rsidRPr="00F35B4B">
              <w:rPr>
                <w:rFonts w:hint="eastAsia"/>
                <w:kern w:val="0"/>
                <w:sz w:val="24"/>
              </w:rPr>
              <w:t>运行成本，为工业园区废水深度处理问题提供可行的解决方案</w:t>
            </w:r>
            <w:r w:rsidRPr="008554DE">
              <w:rPr>
                <w:sz w:val="24"/>
              </w:rPr>
              <w:t>，从而为芬顿氧化技术的工程化应用提供途径。</w:t>
            </w:r>
          </w:p>
          <w:p w:rsidR="00680233" w:rsidRDefault="00680233" w:rsidP="00EE7B49">
            <w:pPr>
              <w:autoSpaceDE w:val="0"/>
              <w:autoSpaceDN w:val="0"/>
              <w:adjustRightInd w:val="0"/>
              <w:spacing w:line="360" w:lineRule="auto"/>
              <w:ind w:firstLineChars="200" w:firstLine="420"/>
              <w:rPr>
                <w:color w:val="FF0000"/>
                <w:kern w:val="0"/>
                <w:szCs w:val="21"/>
              </w:rPr>
            </w:pPr>
          </w:p>
          <w:p w:rsidR="00680233" w:rsidRDefault="00680233" w:rsidP="00EE7B49">
            <w:pPr>
              <w:autoSpaceDE w:val="0"/>
              <w:autoSpaceDN w:val="0"/>
              <w:adjustRightInd w:val="0"/>
              <w:spacing w:line="360" w:lineRule="auto"/>
              <w:ind w:firstLineChars="200" w:firstLine="420"/>
              <w:rPr>
                <w:color w:val="FF0000"/>
                <w:kern w:val="0"/>
                <w:szCs w:val="21"/>
              </w:rPr>
            </w:pPr>
          </w:p>
          <w:p w:rsidR="00680233" w:rsidRDefault="00680233" w:rsidP="00EE7B49">
            <w:pPr>
              <w:autoSpaceDE w:val="0"/>
              <w:autoSpaceDN w:val="0"/>
              <w:adjustRightInd w:val="0"/>
              <w:spacing w:line="360" w:lineRule="auto"/>
              <w:ind w:firstLineChars="200" w:firstLine="420"/>
              <w:rPr>
                <w:color w:val="FF0000"/>
                <w:kern w:val="0"/>
                <w:szCs w:val="21"/>
              </w:rPr>
            </w:pPr>
          </w:p>
          <w:p w:rsidR="00680233" w:rsidRDefault="00680233" w:rsidP="00EE7B49">
            <w:pPr>
              <w:autoSpaceDE w:val="0"/>
              <w:autoSpaceDN w:val="0"/>
              <w:adjustRightInd w:val="0"/>
              <w:spacing w:line="360" w:lineRule="auto"/>
              <w:ind w:firstLineChars="200" w:firstLine="420"/>
              <w:rPr>
                <w:color w:val="FF0000"/>
                <w:kern w:val="0"/>
                <w:szCs w:val="21"/>
              </w:rPr>
            </w:pPr>
          </w:p>
          <w:p w:rsidR="00680233" w:rsidRDefault="00680233" w:rsidP="00EE7B49">
            <w:pPr>
              <w:autoSpaceDE w:val="0"/>
              <w:autoSpaceDN w:val="0"/>
              <w:adjustRightInd w:val="0"/>
              <w:spacing w:line="360" w:lineRule="auto"/>
              <w:ind w:firstLineChars="200" w:firstLine="420"/>
              <w:rPr>
                <w:color w:val="FF0000"/>
                <w:kern w:val="0"/>
                <w:szCs w:val="21"/>
              </w:rPr>
            </w:pPr>
          </w:p>
          <w:p w:rsidR="00680233" w:rsidRPr="00305937" w:rsidRDefault="00680233" w:rsidP="00EE7B49">
            <w:pPr>
              <w:autoSpaceDE w:val="0"/>
              <w:autoSpaceDN w:val="0"/>
              <w:adjustRightInd w:val="0"/>
              <w:spacing w:line="360" w:lineRule="auto"/>
              <w:ind w:firstLineChars="200" w:firstLine="420"/>
              <w:rPr>
                <w:color w:val="FF0000"/>
                <w:kern w:val="0"/>
                <w:szCs w:val="21"/>
              </w:rPr>
            </w:pPr>
          </w:p>
        </w:tc>
      </w:tr>
      <w:tr w:rsidR="00680233" w:rsidRPr="001E025F" w:rsidTr="00EE7B49">
        <w:trPr>
          <w:trHeight w:val="660"/>
        </w:trPr>
        <w:tc>
          <w:tcPr>
            <w:tcW w:w="9356" w:type="dxa"/>
            <w:shd w:val="clear" w:color="auto" w:fill="auto"/>
            <w:vAlign w:val="center"/>
          </w:tcPr>
          <w:p w:rsidR="00680233" w:rsidRPr="00A916CE" w:rsidRDefault="00680233" w:rsidP="00EE7B49">
            <w:pPr>
              <w:spacing w:line="360" w:lineRule="exact"/>
              <w:rPr>
                <w:iCs/>
                <w:color w:val="000000"/>
                <w:sz w:val="24"/>
              </w:rPr>
            </w:pPr>
            <w:r>
              <w:rPr>
                <w:iCs/>
                <w:color w:val="000000"/>
                <w:sz w:val="24"/>
              </w:rPr>
              <w:lastRenderedPageBreak/>
              <w:t>2</w:t>
            </w:r>
            <w:r>
              <w:rPr>
                <w:rFonts w:hint="eastAsia"/>
                <w:iCs/>
                <w:color w:val="000000"/>
                <w:sz w:val="24"/>
              </w:rPr>
              <w:t>、</w:t>
            </w:r>
            <w:r w:rsidRPr="00E50559">
              <w:rPr>
                <w:rFonts w:hint="eastAsia"/>
                <w:iCs/>
                <w:color w:val="000000"/>
                <w:sz w:val="24"/>
              </w:rPr>
              <w:t>国内外研究开发现状和发展趋势以及市场同类技术的比较</w:t>
            </w:r>
          </w:p>
        </w:tc>
      </w:tr>
      <w:tr w:rsidR="00680233" w:rsidRPr="001E025F" w:rsidTr="00EE7B49">
        <w:trPr>
          <w:trHeight w:val="6055"/>
        </w:trPr>
        <w:tc>
          <w:tcPr>
            <w:tcW w:w="9356" w:type="dxa"/>
            <w:shd w:val="clear" w:color="auto" w:fill="auto"/>
          </w:tcPr>
          <w:p w:rsidR="00680233" w:rsidRPr="008554DE" w:rsidRDefault="00680233" w:rsidP="00C710F7">
            <w:pPr>
              <w:spacing w:beforeLines="150" w:before="360" w:line="360" w:lineRule="auto"/>
              <w:ind w:firstLine="482"/>
              <w:rPr>
                <w:kern w:val="0"/>
                <w:sz w:val="24"/>
              </w:rPr>
            </w:pPr>
            <w:r w:rsidRPr="008554DE">
              <w:rPr>
                <w:kern w:val="0"/>
                <w:sz w:val="24"/>
              </w:rPr>
              <w:t>（</w:t>
            </w:r>
            <w:r w:rsidRPr="008554DE">
              <w:rPr>
                <w:kern w:val="0"/>
                <w:sz w:val="24"/>
              </w:rPr>
              <w:t>1</w:t>
            </w:r>
            <w:r w:rsidRPr="008554DE">
              <w:rPr>
                <w:kern w:val="0"/>
                <w:sz w:val="24"/>
              </w:rPr>
              <w:t>）芬顿氧化技术在工业废水处理中的应用现状及趋势</w:t>
            </w:r>
          </w:p>
          <w:p w:rsidR="00680233" w:rsidRPr="008554DE" w:rsidRDefault="00680233" w:rsidP="00C710F7">
            <w:pPr>
              <w:spacing w:beforeLines="50" w:before="120" w:line="360" w:lineRule="auto"/>
              <w:ind w:firstLine="482"/>
              <w:rPr>
                <w:kern w:val="0"/>
                <w:sz w:val="24"/>
              </w:rPr>
            </w:pPr>
            <w:r w:rsidRPr="008554DE">
              <w:rPr>
                <w:kern w:val="0"/>
                <w:sz w:val="24"/>
              </w:rPr>
              <w:t>芬顿氧化技术主要分为均相芬顿氧化技术与非均相芬顿氧化技术。均相芬顿氧化技术一般使用亚铁盐为催化剂，反应在液相中完成，反应过程无不同相间的传质阻力。随着对芬顿氧化机理研究的不断深入，研究者发现，通过改变芬顿试剂外部反应条件可以极大提高其氧化能力，如：紫外线照射、改变催化剂的形式等，由此形成了非均相芬顿氧化技术，如光</w:t>
            </w:r>
            <w:r w:rsidRPr="008554DE">
              <w:rPr>
                <w:kern w:val="0"/>
                <w:sz w:val="24"/>
              </w:rPr>
              <w:t>-</w:t>
            </w:r>
            <w:r w:rsidRPr="008554DE">
              <w:rPr>
                <w:kern w:val="0"/>
                <w:sz w:val="24"/>
              </w:rPr>
              <w:t>芬顿法</w:t>
            </w:r>
            <w:r w:rsidRPr="00D11C56">
              <w:rPr>
                <w:noProof/>
                <w:kern w:val="0"/>
                <w:sz w:val="24"/>
                <w:vertAlign w:val="superscript"/>
              </w:rPr>
              <w:t>[6]</w:t>
            </w:r>
            <w:r w:rsidRPr="008554DE">
              <w:rPr>
                <w:kern w:val="0"/>
                <w:sz w:val="24"/>
              </w:rPr>
              <w:t>、电</w:t>
            </w:r>
            <w:r w:rsidRPr="008554DE">
              <w:rPr>
                <w:kern w:val="0"/>
                <w:sz w:val="24"/>
              </w:rPr>
              <w:t>-</w:t>
            </w:r>
            <w:r w:rsidRPr="008554DE">
              <w:rPr>
                <w:kern w:val="0"/>
                <w:sz w:val="24"/>
              </w:rPr>
              <w:t>芬顿法</w:t>
            </w:r>
            <w:r w:rsidRPr="00D11C56">
              <w:rPr>
                <w:noProof/>
                <w:kern w:val="0"/>
                <w:sz w:val="24"/>
                <w:vertAlign w:val="superscript"/>
              </w:rPr>
              <w:t>[7]</w:t>
            </w:r>
            <w:r w:rsidRPr="008554DE">
              <w:rPr>
                <w:kern w:val="0"/>
                <w:sz w:val="24"/>
              </w:rPr>
              <w:t>、铁屑</w:t>
            </w:r>
            <w:r w:rsidRPr="008554DE">
              <w:rPr>
                <w:kern w:val="0"/>
                <w:sz w:val="24"/>
              </w:rPr>
              <w:t>-</w:t>
            </w:r>
            <w:r w:rsidRPr="008554DE">
              <w:rPr>
                <w:kern w:val="0"/>
                <w:sz w:val="24"/>
              </w:rPr>
              <w:t>芬顿法</w:t>
            </w:r>
            <w:r w:rsidRPr="00D11C56">
              <w:rPr>
                <w:noProof/>
                <w:kern w:val="0"/>
                <w:sz w:val="24"/>
                <w:vertAlign w:val="superscript"/>
              </w:rPr>
              <w:t>[8]</w:t>
            </w:r>
            <w:r w:rsidRPr="008554DE">
              <w:rPr>
                <w:kern w:val="0"/>
                <w:sz w:val="24"/>
              </w:rPr>
              <w:t>、超声波</w:t>
            </w:r>
            <w:r w:rsidRPr="008554DE">
              <w:rPr>
                <w:kern w:val="0"/>
                <w:sz w:val="24"/>
              </w:rPr>
              <w:t>-</w:t>
            </w:r>
            <w:r w:rsidRPr="008554DE">
              <w:rPr>
                <w:kern w:val="0"/>
                <w:sz w:val="24"/>
              </w:rPr>
              <w:t>芬顿法</w:t>
            </w:r>
            <w:r w:rsidRPr="00D11C56">
              <w:rPr>
                <w:noProof/>
                <w:kern w:val="0"/>
                <w:sz w:val="24"/>
                <w:vertAlign w:val="superscript"/>
              </w:rPr>
              <w:t>[9]</w:t>
            </w:r>
            <w:r w:rsidRPr="008554DE">
              <w:rPr>
                <w:kern w:val="0"/>
                <w:sz w:val="24"/>
              </w:rPr>
              <w:t>等。芬顿氧化技术首次用于废水处理是在</w:t>
            </w:r>
            <w:r w:rsidRPr="008554DE">
              <w:rPr>
                <w:kern w:val="0"/>
                <w:sz w:val="24"/>
              </w:rPr>
              <w:t>20</w:t>
            </w:r>
            <w:r w:rsidRPr="008554DE">
              <w:rPr>
                <w:kern w:val="0"/>
                <w:sz w:val="24"/>
              </w:rPr>
              <w:t>世纪</w:t>
            </w:r>
            <w:r w:rsidRPr="008554DE">
              <w:rPr>
                <w:kern w:val="0"/>
                <w:sz w:val="24"/>
              </w:rPr>
              <w:t>60</w:t>
            </w:r>
            <w:r w:rsidRPr="008554DE">
              <w:rPr>
                <w:kern w:val="0"/>
                <w:sz w:val="24"/>
              </w:rPr>
              <w:t>年代，加拿大学者</w:t>
            </w:r>
            <w:r w:rsidRPr="008554DE">
              <w:rPr>
                <w:kern w:val="0"/>
                <w:sz w:val="24"/>
              </w:rPr>
              <w:t>H.R.Eisenhauer</w:t>
            </w:r>
            <w:r w:rsidRPr="008554DE">
              <w:rPr>
                <w:kern w:val="0"/>
                <w:sz w:val="24"/>
              </w:rPr>
              <w:t>将芬顿氧化技术用于处理苯酚废水与烷基苯废水，效果显著，此后，芬顿氧化技术开始了其在工业废水处理中的应用。</w:t>
            </w:r>
          </w:p>
          <w:p w:rsidR="00680233" w:rsidRPr="008554DE" w:rsidRDefault="00680233" w:rsidP="00C710F7">
            <w:pPr>
              <w:spacing w:beforeLines="50" w:before="120" w:line="360" w:lineRule="auto"/>
              <w:ind w:firstLine="482"/>
              <w:rPr>
                <w:kern w:val="0"/>
                <w:sz w:val="24"/>
              </w:rPr>
            </w:pPr>
            <w:r w:rsidRPr="008554DE">
              <w:rPr>
                <w:rFonts w:ascii="宋体" w:hAnsi="宋体" w:cs="宋体" w:hint="eastAsia"/>
                <w:kern w:val="0"/>
                <w:sz w:val="24"/>
              </w:rPr>
              <w:t>①</w:t>
            </w:r>
            <w:r w:rsidRPr="008554DE">
              <w:rPr>
                <w:kern w:val="0"/>
                <w:sz w:val="24"/>
              </w:rPr>
              <w:t xml:space="preserve"> </w:t>
            </w:r>
            <w:r w:rsidRPr="008554DE">
              <w:rPr>
                <w:kern w:val="0"/>
                <w:sz w:val="24"/>
              </w:rPr>
              <w:t>焦化废水</w:t>
            </w:r>
          </w:p>
          <w:p w:rsidR="00680233" w:rsidRPr="008554DE" w:rsidRDefault="00680233" w:rsidP="00C710F7">
            <w:pPr>
              <w:spacing w:beforeLines="50" w:before="120" w:line="360" w:lineRule="auto"/>
              <w:ind w:firstLine="482"/>
              <w:rPr>
                <w:kern w:val="0"/>
                <w:sz w:val="24"/>
              </w:rPr>
            </w:pPr>
            <w:r w:rsidRPr="008554DE">
              <w:rPr>
                <w:kern w:val="0"/>
                <w:sz w:val="24"/>
              </w:rPr>
              <w:t>焦化废水属于典型的有毒难降解有机废水，其所含有机污染物成分复杂，在常规生化处理过程中不能被有效去除，很难使焦化废水达标排放，常常采用预处理或深度处理技术来满足处理要求，芬顿催化氧化及其组合工艺处理焦化废水的应用越来越多。李品君</w:t>
            </w:r>
            <w:r w:rsidRPr="00D11C56">
              <w:rPr>
                <w:noProof/>
                <w:kern w:val="0"/>
                <w:sz w:val="24"/>
                <w:vertAlign w:val="superscript"/>
              </w:rPr>
              <w:t>[10]</w:t>
            </w:r>
            <w:r w:rsidRPr="008554DE">
              <w:rPr>
                <w:kern w:val="0"/>
                <w:sz w:val="24"/>
              </w:rPr>
              <w:t>等进行了</w:t>
            </w:r>
            <w:r>
              <w:rPr>
                <w:rFonts w:hint="eastAsia"/>
                <w:kern w:val="0"/>
                <w:sz w:val="24"/>
              </w:rPr>
              <w:t>芬顿</w:t>
            </w:r>
            <w:r w:rsidRPr="008554DE">
              <w:rPr>
                <w:kern w:val="0"/>
                <w:sz w:val="24"/>
              </w:rPr>
              <w:t>试剂</w:t>
            </w:r>
            <w:r w:rsidRPr="008554DE">
              <w:rPr>
                <w:kern w:val="0"/>
                <w:sz w:val="24"/>
              </w:rPr>
              <w:t>+</w:t>
            </w:r>
            <w:r w:rsidRPr="008554DE">
              <w:rPr>
                <w:kern w:val="0"/>
                <w:sz w:val="24"/>
              </w:rPr>
              <w:t>活性炭吸附处理焦化废水的试验研究，探讨</w:t>
            </w:r>
            <w:r>
              <w:rPr>
                <w:rFonts w:hint="eastAsia"/>
                <w:kern w:val="0"/>
                <w:sz w:val="24"/>
              </w:rPr>
              <w:t>芬顿</w:t>
            </w:r>
            <w:r w:rsidRPr="008554DE">
              <w:rPr>
                <w:kern w:val="0"/>
                <w:sz w:val="24"/>
              </w:rPr>
              <w:t>氧化阶段</w:t>
            </w:r>
            <w:r w:rsidRPr="008554DE">
              <w:rPr>
                <w:kern w:val="0"/>
                <w:sz w:val="24"/>
              </w:rPr>
              <w:t>H</w:t>
            </w:r>
            <w:r w:rsidRPr="00D66003">
              <w:rPr>
                <w:kern w:val="0"/>
                <w:sz w:val="24"/>
                <w:vertAlign w:val="subscript"/>
              </w:rPr>
              <w:t>2</w:t>
            </w:r>
            <w:r w:rsidRPr="008554DE">
              <w:rPr>
                <w:kern w:val="0"/>
                <w:sz w:val="24"/>
              </w:rPr>
              <w:t>O</w:t>
            </w:r>
            <w:r w:rsidRPr="00D66003">
              <w:rPr>
                <w:kern w:val="0"/>
                <w:sz w:val="24"/>
                <w:vertAlign w:val="subscript"/>
              </w:rPr>
              <w:t>2</w:t>
            </w:r>
            <w:r w:rsidRPr="008554DE">
              <w:rPr>
                <w:kern w:val="0"/>
                <w:sz w:val="24"/>
              </w:rPr>
              <w:t>投加量、</w:t>
            </w:r>
            <w:r w:rsidRPr="008554DE">
              <w:rPr>
                <w:kern w:val="0"/>
                <w:sz w:val="24"/>
              </w:rPr>
              <w:t>Fe</w:t>
            </w:r>
            <w:r w:rsidRPr="008B38A2">
              <w:rPr>
                <w:kern w:val="0"/>
                <w:sz w:val="24"/>
                <w:vertAlign w:val="superscript"/>
              </w:rPr>
              <w:t>2+</w:t>
            </w:r>
            <w:r w:rsidRPr="008554DE">
              <w:rPr>
                <w:kern w:val="0"/>
                <w:sz w:val="24"/>
              </w:rPr>
              <w:t>投加量、初始</w:t>
            </w:r>
            <w:r w:rsidRPr="008554DE">
              <w:rPr>
                <w:kern w:val="0"/>
                <w:sz w:val="24"/>
              </w:rPr>
              <w:t>pH</w:t>
            </w:r>
            <w:r w:rsidRPr="008554DE">
              <w:rPr>
                <w:kern w:val="0"/>
                <w:sz w:val="24"/>
              </w:rPr>
              <w:t>值、反应时间和温度，以及吸附阶段吸附剂投加量和</w:t>
            </w:r>
            <w:r w:rsidRPr="008554DE">
              <w:rPr>
                <w:kern w:val="0"/>
                <w:sz w:val="24"/>
              </w:rPr>
              <w:t>pH</w:t>
            </w:r>
            <w:r w:rsidRPr="008554DE">
              <w:rPr>
                <w:kern w:val="0"/>
                <w:sz w:val="24"/>
              </w:rPr>
              <w:t>值等因素，研究结果表明：</w:t>
            </w:r>
            <w:r>
              <w:rPr>
                <w:rFonts w:hint="eastAsia"/>
                <w:kern w:val="0"/>
                <w:sz w:val="24"/>
              </w:rPr>
              <w:t>芬顿</w:t>
            </w:r>
            <w:r w:rsidRPr="008554DE">
              <w:rPr>
                <w:kern w:val="0"/>
                <w:sz w:val="24"/>
              </w:rPr>
              <w:t>氧化</w:t>
            </w:r>
            <w:r w:rsidRPr="008554DE">
              <w:rPr>
                <w:kern w:val="0"/>
                <w:sz w:val="24"/>
              </w:rPr>
              <w:t>+</w:t>
            </w:r>
            <w:r w:rsidRPr="008554DE">
              <w:rPr>
                <w:kern w:val="0"/>
                <w:sz w:val="24"/>
              </w:rPr>
              <w:t>活性炭处理方法处理焦化废水具有良好效果，</w:t>
            </w:r>
            <w:r w:rsidRPr="008554DE">
              <w:rPr>
                <w:kern w:val="0"/>
                <w:sz w:val="24"/>
              </w:rPr>
              <w:t>COD</w:t>
            </w:r>
            <w:r w:rsidRPr="008554DE">
              <w:rPr>
                <w:kern w:val="0"/>
                <w:sz w:val="24"/>
              </w:rPr>
              <w:t>、氨氮和色度的去除率分别达</w:t>
            </w:r>
            <w:r w:rsidRPr="008554DE">
              <w:rPr>
                <w:kern w:val="0"/>
                <w:sz w:val="24"/>
              </w:rPr>
              <w:t>97.74%</w:t>
            </w:r>
            <w:r w:rsidRPr="008554DE">
              <w:rPr>
                <w:kern w:val="0"/>
                <w:sz w:val="24"/>
              </w:rPr>
              <w:t>，</w:t>
            </w:r>
            <w:r w:rsidRPr="008554DE">
              <w:rPr>
                <w:kern w:val="0"/>
                <w:sz w:val="24"/>
              </w:rPr>
              <w:t>83.76%</w:t>
            </w:r>
            <w:r w:rsidRPr="008554DE">
              <w:rPr>
                <w:kern w:val="0"/>
                <w:sz w:val="24"/>
              </w:rPr>
              <w:t>，</w:t>
            </w:r>
            <w:r w:rsidRPr="008554DE">
              <w:rPr>
                <w:kern w:val="0"/>
                <w:sz w:val="24"/>
              </w:rPr>
              <w:t>97.33%</w:t>
            </w:r>
            <w:r w:rsidRPr="008554DE">
              <w:rPr>
                <w:kern w:val="0"/>
                <w:sz w:val="24"/>
              </w:rPr>
              <w:t>。刘璞</w:t>
            </w:r>
            <w:r w:rsidRPr="00D11C56">
              <w:rPr>
                <w:noProof/>
                <w:kern w:val="0"/>
                <w:sz w:val="24"/>
                <w:vertAlign w:val="superscript"/>
              </w:rPr>
              <w:t>[11]</w:t>
            </w:r>
            <w:r w:rsidRPr="008554DE">
              <w:rPr>
                <w:kern w:val="0"/>
                <w:sz w:val="24"/>
              </w:rPr>
              <w:t>等采用</w:t>
            </w:r>
            <w:r>
              <w:rPr>
                <w:rFonts w:hint="eastAsia"/>
                <w:kern w:val="0"/>
                <w:sz w:val="24"/>
              </w:rPr>
              <w:t>芬顿</w:t>
            </w:r>
            <w:r w:rsidRPr="008554DE">
              <w:rPr>
                <w:kern w:val="0"/>
                <w:sz w:val="24"/>
              </w:rPr>
              <w:t>试剂氧化</w:t>
            </w:r>
            <w:r w:rsidRPr="008554DE">
              <w:rPr>
                <w:kern w:val="0"/>
                <w:sz w:val="24"/>
              </w:rPr>
              <w:t>+</w:t>
            </w:r>
            <w:r w:rsidRPr="008554DE">
              <w:rPr>
                <w:kern w:val="0"/>
                <w:sz w:val="24"/>
              </w:rPr>
              <w:t>混凝沉淀法深度处理焦化生化处理二沉池出水，考察了</w:t>
            </w:r>
            <w:r w:rsidRPr="008554DE">
              <w:rPr>
                <w:kern w:val="0"/>
                <w:sz w:val="24"/>
              </w:rPr>
              <w:t>H</w:t>
            </w:r>
            <w:r w:rsidRPr="00D66003">
              <w:rPr>
                <w:kern w:val="0"/>
                <w:sz w:val="24"/>
                <w:vertAlign w:val="subscript"/>
              </w:rPr>
              <w:t>2</w:t>
            </w:r>
            <w:r w:rsidRPr="008554DE">
              <w:rPr>
                <w:kern w:val="0"/>
                <w:sz w:val="24"/>
              </w:rPr>
              <w:t>O</w:t>
            </w:r>
            <w:r w:rsidRPr="00D66003">
              <w:rPr>
                <w:kern w:val="0"/>
                <w:sz w:val="24"/>
                <w:vertAlign w:val="subscript"/>
              </w:rPr>
              <w:t>2</w:t>
            </w:r>
            <w:r w:rsidRPr="008554DE">
              <w:rPr>
                <w:kern w:val="0"/>
                <w:sz w:val="24"/>
              </w:rPr>
              <w:t>投加量、</w:t>
            </w:r>
            <w:r w:rsidRPr="008554DE">
              <w:rPr>
                <w:kern w:val="0"/>
                <w:sz w:val="24"/>
              </w:rPr>
              <w:t>H</w:t>
            </w:r>
            <w:r w:rsidRPr="00D66003">
              <w:rPr>
                <w:kern w:val="0"/>
                <w:sz w:val="24"/>
                <w:vertAlign w:val="subscript"/>
              </w:rPr>
              <w:t>2</w:t>
            </w:r>
            <w:r w:rsidRPr="008554DE">
              <w:rPr>
                <w:kern w:val="0"/>
                <w:sz w:val="24"/>
              </w:rPr>
              <w:t>O</w:t>
            </w:r>
            <w:r w:rsidRPr="00D66003">
              <w:rPr>
                <w:kern w:val="0"/>
                <w:sz w:val="24"/>
                <w:vertAlign w:val="subscript"/>
              </w:rPr>
              <w:t>2</w:t>
            </w:r>
            <w:r>
              <w:rPr>
                <w:kern w:val="0"/>
                <w:sz w:val="24"/>
              </w:rPr>
              <w:t>/</w:t>
            </w:r>
            <w:r w:rsidRPr="008554DE">
              <w:rPr>
                <w:kern w:val="0"/>
                <w:sz w:val="24"/>
              </w:rPr>
              <w:t>Fe</w:t>
            </w:r>
            <w:r w:rsidRPr="008B38A2">
              <w:rPr>
                <w:kern w:val="0"/>
                <w:sz w:val="24"/>
                <w:vertAlign w:val="superscript"/>
              </w:rPr>
              <w:t>2+</w:t>
            </w:r>
            <w:r w:rsidRPr="008554DE">
              <w:rPr>
                <w:kern w:val="0"/>
                <w:sz w:val="24"/>
              </w:rPr>
              <w:t>(</w:t>
            </w:r>
            <w:r w:rsidRPr="008554DE">
              <w:rPr>
                <w:kern w:val="0"/>
                <w:sz w:val="24"/>
              </w:rPr>
              <w:t>物质的量比</w:t>
            </w:r>
            <w:r w:rsidRPr="008554DE">
              <w:rPr>
                <w:kern w:val="0"/>
                <w:sz w:val="24"/>
              </w:rPr>
              <w:t>)</w:t>
            </w:r>
            <w:r w:rsidRPr="008554DE">
              <w:rPr>
                <w:kern w:val="0"/>
                <w:sz w:val="24"/>
              </w:rPr>
              <w:t>、</w:t>
            </w:r>
            <w:r w:rsidRPr="008554DE">
              <w:rPr>
                <w:kern w:val="0"/>
                <w:sz w:val="24"/>
              </w:rPr>
              <w:t>PFS(</w:t>
            </w:r>
            <w:r w:rsidRPr="008554DE">
              <w:rPr>
                <w:kern w:val="0"/>
                <w:sz w:val="24"/>
              </w:rPr>
              <w:t>聚合硫酸铁</w:t>
            </w:r>
            <w:r w:rsidRPr="008554DE">
              <w:rPr>
                <w:kern w:val="0"/>
                <w:sz w:val="24"/>
              </w:rPr>
              <w:t>)</w:t>
            </w:r>
            <w:r w:rsidRPr="008554DE">
              <w:rPr>
                <w:kern w:val="0"/>
                <w:sz w:val="24"/>
              </w:rPr>
              <w:t>投加量、</w:t>
            </w:r>
            <w:r w:rsidRPr="008554DE">
              <w:rPr>
                <w:kern w:val="0"/>
                <w:sz w:val="24"/>
              </w:rPr>
              <w:t>pH</w:t>
            </w:r>
            <w:r w:rsidRPr="008554DE">
              <w:rPr>
                <w:kern w:val="0"/>
                <w:sz w:val="24"/>
              </w:rPr>
              <w:t>值、反应时间对</w:t>
            </w:r>
            <w:r w:rsidRPr="008554DE">
              <w:rPr>
                <w:kern w:val="0"/>
                <w:sz w:val="24"/>
              </w:rPr>
              <w:t>TOC</w:t>
            </w:r>
            <w:r w:rsidRPr="008554DE">
              <w:rPr>
                <w:kern w:val="0"/>
                <w:sz w:val="24"/>
              </w:rPr>
              <w:t>和</w:t>
            </w:r>
            <w:r w:rsidRPr="008554DE">
              <w:rPr>
                <w:kern w:val="0"/>
                <w:sz w:val="24"/>
              </w:rPr>
              <w:t>COD</w:t>
            </w:r>
            <w:r w:rsidRPr="008554DE">
              <w:rPr>
                <w:kern w:val="0"/>
                <w:sz w:val="24"/>
              </w:rPr>
              <w:t>去除效果的影响，并确定了适宜的反应条件。试验结果表明，</w:t>
            </w:r>
            <w:r w:rsidRPr="008554DE">
              <w:rPr>
                <w:kern w:val="0"/>
                <w:sz w:val="24"/>
              </w:rPr>
              <w:t>TOC</w:t>
            </w:r>
            <w:r w:rsidRPr="008554DE">
              <w:rPr>
                <w:kern w:val="0"/>
                <w:sz w:val="24"/>
              </w:rPr>
              <w:t>和</w:t>
            </w:r>
            <w:r w:rsidRPr="008554DE">
              <w:rPr>
                <w:kern w:val="0"/>
                <w:sz w:val="24"/>
              </w:rPr>
              <w:t>COD</w:t>
            </w:r>
            <w:r w:rsidRPr="008554DE">
              <w:rPr>
                <w:kern w:val="0"/>
                <w:sz w:val="24"/>
              </w:rPr>
              <w:t>去除率最高分别达到</w:t>
            </w:r>
            <w:r w:rsidRPr="008554DE">
              <w:rPr>
                <w:kern w:val="0"/>
                <w:sz w:val="24"/>
              </w:rPr>
              <w:t>90.7%</w:t>
            </w:r>
            <w:r w:rsidRPr="008554DE">
              <w:rPr>
                <w:kern w:val="0"/>
                <w:sz w:val="24"/>
              </w:rPr>
              <w:t>和</w:t>
            </w:r>
            <w:r w:rsidRPr="008554DE">
              <w:rPr>
                <w:kern w:val="0"/>
                <w:sz w:val="24"/>
              </w:rPr>
              <w:t>72.7%</w:t>
            </w:r>
            <w:r w:rsidRPr="008554DE">
              <w:rPr>
                <w:kern w:val="0"/>
                <w:sz w:val="24"/>
              </w:rPr>
              <w:t>，出水</w:t>
            </w:r>
            <w:r w:rsidRPr="008554DE">
              <w:rPr>
                <w:kern w:val="0"/>
                <w:sz w:val="24"/>
              </w:rPr>
              <w:t>COD</w:t>
            </w:r>
            <w:r w:rsidRPr="008554DE">
              <w:rPr>
                <w:kern w:val="0"/>
                <w:sz w:val="24"/>
              </w:rPr>
              <w:t>浓度达到</w:t>
            </w:r>
            <w:r w:rsidRPr="008554DE">
              <w:rPr>
                <w:kern w:val="0"/>
                <w:sz w:val="24"/>
              </w:rPr>
              <w:t>(GB 8978-1996)</w:t>
            </w:r>
            <w:r w:rsidRPr="008554DE">
              <w:rPr>
                <w:kern w:val="0"/>
                <w:sz w:val="24"/>
              </w:rPr>
              <w:t>《国家污水综合排放标准》一级。</w:t>
            </w:r>
          </w:p>
          <w:p w:rsidR="00680233" w:rsidRPr="00E102ED" w:rsidRDefault="00680233" w:rsidP="00C710F7">
            <w:pPr>
              <w:spacing w:beforeLines="50" w:before="120" w:line="360" w:lineRule="auto"/>
              <w:ind w:firstLine="482"/>
              <w:rPr>
                <w:rFonts w:ascii="宋体" w:hAnsi="宋体" w:cs="宋体"/>
                <w:kern w:val="0"/>
                <w:sz w:val="24"/>
              </w:rPr>
            </w:pPr>
            <w:r w:rsidRPr="008554DE">
              <w:rPr>
                <w:rFonts w:ascii="宋体" w:hAnsi="宋体" w:cs="宋体" w:hint="eastAsia"/>
                <w:kern w:val="0"/>
                <w:sz w:val="24"/>
              </w:rPr>
              <w:t>②</w:t>
            </w:r>
            <w:r w:rsidRPr="00E102ED">
              <w:rPr>
                <w:rFonts w:ascii="宋体" w:hAnsi="宋体" w:cs="宋体"/>
                <w:kern w:val="0"/>
                <w:sz w:val="24"/>
              </w:rPr>
              <w:t xml:space="preserve"> 印染废水</w:t>
            </w:r>
          </w:p>
          <w:p w:rsidR="00680233" w:rsidRPr="008554DE" w:rsidRDefault="00680233" w:rsidP="00EE7B49">
            <w:pPr>
              <w:autoSpaceDE w:val="0"/>
              <w:autoSpaceDN w:val="0"/>
              <w:adjustRightInd w:val="0"/>
              <w:spacing w:line="360" w:lineRule="auto"/>
              <w:ind w:firstLine="482"/>
              <w:rPr>
                <w:kern w:val="0"/>
                <w:sz w:val="24"/>
              </w:rPr>
            </w:pPr>
            <w:r w:rsidRPr="008554DE">
              <w:rPr>
                <w:kern w:val="0"/>
                <w:sz w:val="24"/>
              </w:rPr>
              <w:t>印染废水具有成分复杂、难降解有机物含量高、色度高、毒性大、可生化性差等特点。而芬顿试剂产生的强氧化性的</w:t>
            </w:r>
            <w:r w:rsidRPr="008554DE">
              <w:rPr>
                <w:kern w:val="0"/>
                <w:sz w:val="24"/>
              </w:rPr>
              <w:t>·OH</w:t>
            </w:r>
            <w:r w:rsidRPr="008554DE">
              <w:rPr>
                <w:kern w:val="0"/>
                <w:sz w:val="24"/>
              </w:rPr>
              <w:t>，能够使难生物降解的物质转变成易生物处理的物质并且能够破坏染料的发色或助色基团，而被广泛应用于印染废水的处理。杨林</w:t>
            </w:r>
            <w:r w:rsidRPr="00D11C56">
              <w:rPr>
                <w:noProof/>
                <w:kern w:val="0"/>
                <w:sz w:val="24"/>
                <w:vertAlign w:val="superscript"/>
              </w:rPr>
              <w:t>[12]</w:t>
            </w:r>
            <w:r w:rsidRPr="008554DE">
              <w:rPr>
                <w:kern w:val="0"/>
                <w:sz w:val="24"/>
              </w:rPr>
              <w:t>等人研究了铁炭微电解</w:t>
            </w:r>
            <w:r w:rsidRPr="008554DE">
              <w:rPr>
                <w:kern w:val="0"/>
                <w:sz w:val="24"/>
              </w:rPr>
              <w:t>+</w:t>
            </w:r>
            <w:r w:rsidRPr="008554DE">
              <w:rPr>
                <w:kern w:val="0"/>
                <w:sz w:val="24"/>
              </w:rPr>
              <w:t>芬顿试剂作用下靛蓝牛仔布印染废水的脱色和</w:t>
            </w:r>
            <w:r w:rsidRPr="008554DE">
              <w:rPr>
                <w:kern w:val="0"/>
                <w:sz w:val="24"/>
              </w:rPr>
              <w:t>COD</w:t>
            </w:r>
            <w:r w:rsidRPr="008554DE">
              <w:rPr>
                <w:kern w:val="0"/>
                <w:sz w:val="24"/>
              </w:rPr>
              <w:t>去除行为，微</w:t>
            </w:r>
            <w:r w:rsidRPr="008554DE">
              <w:rPr>
                <w:kern w:val="0"/>
                <w:sz w:val="24"/>
              </w:rPr>
              <w:lastRenderedPageBreak/>
              <w:t>电解反应产生的</w:t>
            </w:r>
            <w:r w:rsidRPr="008554DE">
              <w:rPr>
                <w:kern w:val="0"/>
                <w:sz w:val="24"/>
              </w:rPr>
              <w:t>Fe</w:t>
            </w:r>
            <w:r w:rsidRPr="008B38A2">
              <w:rPr>
                <w:kern w:val="0"/>
                <w:sz w:val="24"/>
                <w:vertAlign w:val="superscript"/>
              </w:rPr>
              <w:t>2+</w:t>
            </w:r>
            <w:r w:rsidRPr="008554DE">
              <w:rPr>
                <w:kern w:val="0"/>
                <w:sz w:val="24"/>
              </w:rPr>
              <w:t>和</w:t>
            </w:r>
            <w:r w:rsidRPr="008554DE">
              <w:rPr>
                <w:kern w:val="0"/>
                <w:sz w:val="24"/>
              </w:rPr>
              <w:t>H</w:t>
            </w:r>
            <w:r w:rsidRPr="008554DE">
              <w:rPr>
                <w:kern w:val="0"/>
                <w:sz w:val="24"/>
              </w:rPr>
              <w:t>原子等具有较强还原能力，能够高效还原分解废水中的有机污染物。研究结果表明：在铁炭质量比为</w:t>
            </w:r>
            <w:r w:rsidRPr="008554DE">
              <w:rPr>
                <w:kern w:val="0"/>
                <w:sz w:val="24"/>
              </w:rPr>
              <w:t>2:1</w:t>
            </w:r>
            <w:r w:rsidRPr="008554DE">
              <w:rPr>
                <w:kern w:val="0"/>
                <w:sz w:val="24"/>
              </w:rPr>
              <w:t>，</w:t>
            </w:r>
            <w:r w:rsidRPr="008554DE">
              <w:rPr>
                <w:kern w:val="0"/>
                <w:sz w:val="24"/>
              </w:rPr>
              <w:t>pH</w:t>
            </w:r>
            <w:r w:rsidRPr="008554DE">
              <w:rPr>
                <w:kern w:val="0"/>
                <w:sz w:val="24"/>
              </w:rPr>
              <w:t>值为</w:t>
            </w:r>
            <w:r w:rsidRPr="008554DE">
              <w:rPr>
                <w:kern w:val="0"/>
                <w:sz w:val="24"/>
              </w:rPr>
              <w:t>3</w:t>
            </w:r>
            <w:r w:rsidRPr="008554DE">
              <w:rPr>
                <w:kern w:val="0"/>
                <w:sz w:val="24"/>
              </w:rPr>
              <w:t>的条件下反应</w:t>
            </w:r>
            <w:r w:rsidRPr="008554DE">
              <w:rPr>
                <w:kern w:val="0"/>
                <w:sz w:val="24"/>
              </w:rPr>
              <w:t>90min</w:t>
            </w:r>
            <w:r w:rsidRPr="008554DE">
              <w:rPr>
                <w:kern w:val="0"/>
                <w:sz w:val="24"/>
              </w:rPr>
              <w:t>，铁炭微电解出水</w:t>
            </w:r>
            <w:r w:rsidRPr="008554DE">
              <w:rPr>
                <w:kern w:val="0"/>
                <w:sz w:val="24"/>
              </w:rPr>
              <w:t>COD</w:t>
            </w:r>
            <w:r w:rsidRPr="008554DE">
              <w:rPr>
                <w:kern w:val="0"/>
                <w:sz w:val="24"/>
              </w:rPr>
              <w:t>的去除率在</w:t>
            </w:r>
            <w:r w:rsidRPr="008554DE">
              <w:rPr>
                <w:kern w:val="0"/>
                <w:sz w:val="24"/>
              </w:rPr>
              <w:t>49.20%</w:t>
            </w:r>
            <w:r w:rsidRPr="008554DE">
              <w:rPr>
                <w:kern w:val="0"/>
                <w:sz w:val="24"/>
              </w:rPr>
              <w:t>，色度去除率达到</w:t>
            </w:r>
            <w:r w:rsidRPr="008554DE">
              <w:rPr>
                <w:kern w:val="0"/>
                <w:sz w:val="24"/>
              </w:rPr>
              <w:t>80%</w:t>
            </w:r>
            <w:r w:rsidRPr="008554DE">
              <w:rPr>
                <w:kern w:val="0"/>
                <w:sz w:val="24"/>
              </w:rPr>
              <w:t>，</w:t>
            </w:r>
            <w:r w:rsidRPr="008554DE">
              <w:rPr>
                <w:kern w:val="0"/>
                <w:sz w:val="24"/>
              </w:rPr>
              <w:t>BOD</w:t>
            </w:r>
            <w:r w:rsidRPr="008B38A2">
              <w:rPr>
                <w:kern w:val="0"/>
                <w:sz w:val="24"/>
                <w:vertAlign w:val="subscript"/>
              </w:rPr>
              <w:t>5</w:t>
            </w:r>
            <w:r w:rsidRPr="008554DE">
              <w:rPr>
                <w:kern w:val="0"/>
                <w:sz w:val="24"/>
              </w:rPr>
              <w:t>/COD</w:t>
            </w:r>
            <w:r w:rsidRPr="008554DE">
              <w:rPr>
                <w:kern w:val="0"/>
                <w:sz w:val="24"/>
              </w:rPr>
              <w:t>值由</w:t>
            </w:r>
            <w:r w:rsidRPr="008554DE">
              <w:rPr>
                <w:kern w:val="0"/>
                <w:sz w:val="24"/>
              </w:rPr>
              <w:t>0.248</w:t>
            </w:r>
            <w:r w:rsidRPr="008554DE">
              <w:rPr>
                <w:kern w:val="0"/>
                <w:sz w:val="24"/>
              </w:rPr>
              <w:t>上升至</w:t>
            </w:r>
            <w:r w:rsidRPr="008554DE">
              <w:rPr>
                <w:kern w:val="0"/>
                <w:sz w:val="24"/>
              </w:rPr>
              <w:t>0.436</w:t>
            </w:r>
            <w:r w:rsidRPr="008554DE">
              <w:rPr>
                <w:kern w:val="0"/>
                <w:sz w:val="24"/>
              </w:rPr>
              <w:t>，可生化性提高；微电解出水在</w:t>
            </w:r>
            <w:r w:rsidRPr="008554DE">
              <w:rPr>
                <w:kern w:val="0"/>
                <w:sz w:val="24"/>
              </w:rPr>
              <w:t>pH</w:t>
            </w:r>
            <w:r w:rsidRPr="008554DE">
              <w:rPr>
                <w:kern w:val="0"/>
                <w:sz w:val="24"/>
              </w:rPr>
              <w:t>值为</w:t>
            </w:r>
            <w:r w:rsidRPr="008554DE">
              <w:rPr>
                <w:kern w:val="0"/>
                <w:sz w:val="24"/>
              </w:rPr>
              <w:t>5</w:t>
            </w:r>
            <w:r w:rsidRPr="008554DE">
              <w:rPr>
                <w:kern w:val="0"/>
                <w:sz w:val="24"/>
              </w:rPr>
              <w:t>，</w:t>
            </w:r>
            <w:r w:rsidRPr="008554DE">
              <w:rPr>
                <w:kern w:val="0"/>
                <w:sz w:val="24"/>
              </w:rPr>
              <w:t>H</w:t>
            </w:r>
            <w:r w:rsidRPr="00D66003">
              <w:rPr>
                <w:kern w:val="0"/>
                <w:sz w:val="24"/>
                <w:vertAlign w:val="subscript"/>
              </w:rPr>
              <w:t>2</w:t>
            </w:r>
            <w:r w:rsidRPr="008554DE">
              <w:rPr>
                <w:kern w:val="0"/>
                <w:sz w:val="24"/>
              </w:rPr>
              <w:t>O</w:t>
            </w:r>
            <w:r w:rsidRPr="00D66003">
              <w:rPr>
                <w:kern w:val="0"/>
                <w:sz w:val="24"/>
                <w:vertAlign w:val="subscript"/>
              </w:rPr>
              <w:t>2</w:t>
            </w:r>
            <w:r w:rsidRPr="008554DE">
              <w:rPr>
                <w:kern w:val="0"/>
                <w:sz w:val="24"/>
              </w:rPr>
              <w:t>投加量为</w:t>
            </w:r>
            <w:r w:rsidRPr="008554DE">
              <w:rPr>
                <w:kern w:val="0"/>
                <w:sz w:val="24"/>
              </w:rPr>
              <w:t>0.3%</w:t>
            </w:r>
            <w:r w:rsidRPr="008554DE">
              <w:rPr>
                <w:kern w:val="0"/>
                <w:sz w:val="24"/>
              </w:rPr>
              <w:t>条件下反应</w:t>
            </w:r>
            <w:r w:rsidRPr="008554DE">
              <w:rPr>
                <w:kern w:val="0"/>
                <w:sz w:val="24"/>
              </w:rPr>
              <w:t>60min</w:t>
            </w:r>
            <w:r w:rsidRPr="008554DE">
              <w:rPr>
                <w:kern w:val="0"/>
                <w:sz w:val="24"/>
              </w:rPr>
              <w:t>后，</w:t>
            </w:r>
            <w:r w:rsidRPr="008554DE">
              <w:rPr>
                <w:kern w:val="0"/>
                <w:sz w:val="24"/>
              </w:rPr>
              <w:t>COD</w:t>
            </w:r>
            <w:r w:rsidRPr="008554DE">
              <w:rPr>
                <w:kern w:val="0"/>
                <w:sz w:val="24"/>
              </w:rPr>
              <w:t>去除率可达</w:t>
            </w:r>
            <w:r w:rsidRPr="008554DE">
              <w:rPr>
                <w:kern w:val="0"/>
                <w:sz w:val="24"/>
              </w:rPr>
              <w:t>84.1%</w:t>
            </w:r>
            <w:r w:rsidRPr="008554DE">
              <w:rPr>
                <w:kern w:val="0"/>
                <w:sz w:val="24"/>
              </w:rPr>
              <w:t>，色度去除率达</w:t>
            </w:r>
            <w:r w:rsidRPr="008554DE">
              <w:rPr>
                <w:kern w:val="0"/>
                <w:sz w:val="24"/>
              </w:rPr>
              <w:t>90%</w:t>
            </w:r>
            <w:r w:rsidRPr="008554DE">
              <w:rPr>
                <w:kern w:val="0"/>
                <w:sz w:val="24"/>
              </w:rPr>
              <w:t>，</w:t>
            </w:r>
            <w:r w:rsidRPr="008554DE">
              <w:rPr>
                <w:kern w:val="0"/>
                <w:sz w:val="24"/>
              </w:rPr>
              <w:t>BOD</w:t>
            </w:r>
            <w:r w:rsidRPr="008B38A2">
              <w:rPr>
                <w:kern w:val="0"/>
                <w:sz w:val="24"/>
                <w:vertAlign w:val="subscript"/>
              </w:rPr>
              <w:t>5</w:t>
            </w:r>
            <w:r w:rsidRPr="008554DE">
              <w:rPr>
                <w:kern w:val="0"/>
                <w:sz w:val="24"/>
              </w:rPr>
              <w:t>/COD</w:t>
            </w:r>
            <w:r w:rsidRPr="008554DE">
              <w:rPr>
                <w:kern w:val="0"/>
                <w:sz w:val="24"/>
              </w:rPr>
              <w:t>值上升至</w:t>
            </w:r>
            <w:r w:rsidRPr="008554DE">
              <w:rPr>
                <w:kern w:val="0"/>
                <w:sz w:val="24"/>
              </w:rPr>
              <w:t>0.525</w:t>
            </w:r>
            <w:r w:rsidRPr="008554DE">
              <w:rPr>
                <w:kern w:val="0"/>
                <w:sz w:val="24"/>
              </w:rPr>
              <w:t>；铁炭微电解</w:t>
            </w:r>
            <w:r w:rsidRPr="008554DE">
              <w:rPr>
                <w:kern w:val="0"/>
                <w:sz w:val="24"/>
              </w:rPr>
              <w:t>+</w:t>
            </w:r>
            <w:r w:rsidRPr="008554DE">
              <w:rPr>
                <w:kern w:val="0"/>
                <w:sz w:val="24"/>
              </w:rPr>
              <w:t>芬顿组合工艺</w:t>
            </w:r>
            <w:r w:rsidRPr="008554DE">
              <w:rPr>
                <w:kern w:val="0"/>
                <w:sz w:val="24"/>
              </w:rPr>
              <w:t>COD</w:t>
            </w:r>
            <w:r w:rsidRPr="008554DE">
              <w:rPr>
                <w:kern w:val="0"/>
                <w:sz w:val="24"/>
              </w:rPr>
              <w:t>的总去除率为</w:t>
            </w:r>
            <w:r w:rsidRPr="008554DE">
              <w:rPr>
                <w:kern w:val="0"/>
                <w:sz w:val="24"/>
              </w:rPr>
              <w:t>87.26%</w:t>
            </w:r>
            <w:r w:rsidRPr="008554DE">
              <w:rPr>
                <w:kern w:val="0"/>
                <w:sz w:val="24"/>
              </w:rPr>
              <w:t>。</w:t>
            </w:r>
            <w:r w:rsidRPr="008554DE">
              <w:rPr>
                <w:kern w:val="0"/>
                <w:sz w:val="24"/>
              </w:rPr>
              <w:t>Prabir Ghosh</w:t>
            </w:r>
            <w:r w:rsidRPr="00D11C56">
              <w:rPr>
                <w:noProof/>
                <w:kern w:val="0"/>
                <w:sz w:val="24"/>
                <w:vertAlign w:val="superscript"/>
              </w:rPr>
              <w:t>[13]</w:t>
            </w:r>
            <w:r w:rsidRPr="008554DE">
              <w:rPr>
                <w:kern w:val="0"/>
                <w:sz w:val="24"/>
              </w:rPr>
              <w:t>等采用</w:t>
            </w:r>
            <w:r w:rsidRPr="008554DE">
              <w:rPr>
                <w:kern w:val="0"/>
                <w:sz w:val="24"/>
              </w:rPr>
              <w:t>Electro-Fenton</w:t>
            </w:r>
            <w:r w:rsidRPr="008554DE">
              <w:rPr>
                <w:kern w:val="0"/>
                <w:sz w:val="24"/>
              </w:rPr>
              <w:t>氧化工艺对两种不同的染料：亚甲基蓝和达旦黄进行降解研究，实验表明：在亚甲基蓝和达旦黄的浓度均为</w:t>
            </w:r>
            <w:r w:rsidRPr="008554DE">
              <w:rPr>
                <w:kern w:val="0"/>
                <w:sz w:val="24"/>
              </w:rPr>
              <w:t>100mg/L</w:t>
            </w:r>
            <w:r w:rsidRPr="008554DE">
              <w:rPr>
                <w:kern w:val="0"/>
                <w:sz w:val="24"/>
              </w:rPr>
              <w:t>，</w:t>
            </w:r>
            <w:r w:rsidRPr="008554DE">
              <w:rPr>
                <w:kern w:val="0"/>
                <w:sz w:val="24"/>
              </w:rPr>
              <w:t>pH=3.0</w:t>
            </w:r>
            <w:r w:rsidRPr="008554DE">
              <w:rPr>
                <w:kern w:val="0"/>
                <w:sz w:val="24"/>
              </w:rPr>
              <w:t>，电流密度为</w:t>
            </w:r>
            <w:r w:rsidRPr="008554DE">
              <w:rPr>
                <w:kern w:val="0"/>
                <w:sz w:val="24"/>
              </w:rPr>
              <w:t>4.31mA/cm</w:t>
            </w:r>
            <w:r w:rsidRPr="008B38A2">
              <w:rPr>
                <w:kern w:val="0"/>
                <w:sz w:val="24"/>
                <w:vertAlign w:val="superscript"/>
              </w:rPr>
              <w:t>2</w:t>
            </w:r>
            <w:r w:rsidRPr="008554DE">
              <w:rPr>
                <w:kern w:val="0"/>
                <w:sz w:val="24"/>
              </w:rPr>
              <w:t>，</w:t>
            </w:r>
            <w:r w:rsidRPr="008554DE">
              <w:rPr>
                <w:kern w:val="0"/>
                <w:sz w:val="24"/>
              </w:rPr>
              <w:t xml:space="preserve"> Fe</w:t>
            </w:r>
            <w:r w:rsidRPr="008B38A2">
              <w:rPr>
                <w:kern w:val="0"/>
                <w:sz w:val="24"/>
                <w:vertAlign w:val="superscript"/>
              </w:rPr>
              <w:t>2+</w:t>
            </w:r>
            <w:r w:rsidRPr="008554DE">
              <w:rPr>
                <w:kern w:val="0"/>
                <w:sz w:val="24"/>
              </w:rPr>
              <w:t>浓度为</w:t>
            </w:r>
            <w:r w:rsidRPr="008554DE">
              <w:rPr>
                <w:kern w:val="0"/>
                <w:sz w:val="24"/>
              </w:rPr>
              <w:t>1.18×10</w:t>
            </w:r>
            <w:r w:rsidRPr="008554DE">
              <w:rPr>
                <w:kern w:val="0"/>
                <w:sz w:val="24"/>
                <w:vertAlign w:val="superscript"/>
              </w:rPr>
              <w:t>-5</w:t>
            </w:r>
            <w:r w:rsidRPr="008554DE">
              <w:rPr>
                <w:kern w:val="0"/>
                <w:sz w:val="24"/>
              </w:rPr>
              <w:t>mol/L</w:t>
            </w:r>
            <w:r w:rsidRPr="008554DE">
              <w:rPr>
                <w:kern w:val="0"/>
                <w:sz w:val="24"/>
              </w:rPr>
              <w:t>的条件下，当</w:t>
            </w:r>
            <w:r w:rsidRPr="008554DE">
              <w:rPr>
                <w:kern w:val="0"/>
                <w:sz w:val="24"/>
              </w:rPr>
              <w:t>H</w:t>
            </w:r>
            <w:r w:rsidRPr="00D66003">
              <w:rPr>
                <w:kern w:val="0"/>
                <w:sz w:val="24"/>
                <w:vertAlign w:val="subscript"/>
              </w:rPr>
              <w:t>2</w:t>
            </w:r>
            <w:r w:rsidRPr="008554DE">
              <w:rPr>
                <w:kern w:val="0"/>
                <w:sz w:val="24"/>
              </w:rPr>
              <w:t>O</w:t>
            </w:r>
            <w:r w:rsidRPr="00D66003">
              <w:rPr>
                <w:kern w:val="0"/>
                <w:sz w:val="24"/>
                <w:vertAlign w:val="subscript"/>
              </w:rPr>
              <w:t>2</w:t>
            </w:r>
            <w:r w:rsidRPr="008554DE">
              <w:rPr>
                <w:kern w:val="0"/>
                <w:sz w:val="24"/>
              </w:rPr>
              <w:t>浓度分别为</w:t>
            </w:r>
            <w:r w:rsidRPr="008554DE">
              <w:rPr>
                <w:kern w:val="0"/>
                <w:sz w:val="24"/>
              </w:rPr>
              <w:t>0.5mmol/L</w:t>
            </w:r>
            <w:r w:rsidRPr="008554DE">
              <w:rPr>
                <w:kern w:val="0"/>
                <w:sz w:val="24"/>
              </w:rPr>
              <w:t>和</w:t>
            </w:r>
            <w:r w:rsidRPr="008554DE">
              <w:rPr>
                <w:kern w:val="0"/>
                <w:sz w:val="24"/>
              </w:rPr>
              <w:t>1.0mmol/L</w:t>
            </w:r>
            <w:r w:rsidRPr="008554DE">
              <w:rPr>
                <w:kern w:val="0"/>
                <w:sz w:val="24"/>
              </w:rPr>
              <w:t>时，该工艺</w:t>
            </w:r>
            <w:r w:rsidRPr="008554DE">
              <w:rPr>
                <w:kern w:val="0"/>
                <w:sz w:val="24"/>
              </w:rPr>
              <w:t>60min</w:t>
            </w:r>
            <w:r w:rsidRPr="008554DE">
              <w:rPr>
                <w:kern w:val="0"/>
                <w:sz w:val="24"/>
              </w:rPr>
              <w:t>后对亚甲基蓝和达旦黄的最大去除率分别为</w:t>
            </w:r>
            <w:r w:rsidRPr="008554DE">
              <w:rPr>
                <w:kern w:val="0"/>
                <w:sz w:val="24"/>
              </w:rPr>
              <w:t>98%</w:t>
            </w:r>
            <w:r w:rsidRPr="008554DE">
              <w:rPr>
                <w:kern w:val="0"/>
                <w:sz w:val="24"/>
              </w:rPr>
              <w:t>和</w:t>
            </w:r>
            <w:r w:rsidRPr="008554DE">
              <w:rPr>
                <w:kern w:val="0"/>
                <w:sz w:val="24"/>
              </w:rPr>
              <w:t>96%</w:t>
            </w:r>
            <w:r w:rsidRPr="008554DE">
              <w:rPr>
                <w:kern w:val="0"/>
                <w:sz w:val="24"/>
              </w:rPr>
              <w:t>。</w:t>
            </w:r>
          </w:p>
          <w:p w:rsidR="00680233" w:rsidRPr="00E102ED" w:rsidRDefault="00680233" w:rsidP="00C710F7">
            <w:pPr>
              <w:spacing w:beforeLines="50" w:before="120" w:line="360" w:lineRule="auto"/>
              <w:ind w:firstLine="482"/>
              <w:rPr>
                <w:rFonts w:ascii="宋体" w:hAnsi="宋体" w:cs="宋体"/>
                <w:kern w:val="0"/>
                <w:sz w:val="24"/>
              </w:rPr>
            </w:pPr>
            <w:r w:rsidRPr="008554DE">
              <w:rPr>
                <w:rFonts w:ascii="宋体" w:hAnsi="宋体" w:cs="宋体" w:hint="eastAsia"/>
                <w:kern w:val="0"/>
                <w:sz w:val="24"/>
              </w:rPr>
              <w:t>③</w:t>
            </w:r>
            <w:r w:rsidRPr="00E102ED">
              <w:rPr>
                <w:rFonts w:ascii="宋体" w:hAnsi="宋体" w:cs="宋体"/>
                <w:kern w:val="0"/>
                <w:sz w:val="24"/>
              </w:rPr>
              <w:t xml:space="preserve"> 农药废水</w:t>
            </w:r>
          </w:p>
          <w:p w:rsidR="00680233" w:rsidRPr="008554DE" w:rsidRDefault="00680233" w:rsidP="00C710F7">
            <w:pPr>
              <w:spacing w:beforeLines="50" w:before="120" w:line="360" w:lineRule="auto"/>
              <w:ind w:firstLine="482"/>
              <w:rPr>
                <w:kern w:val="0"/>
                <w:sz w:val="24"/>
              </w:rPr>
            </w:pPr>
            <w:r w:rsidRPr="008554DE">
              <w:rPr>
                <w:kern w:val="0"/>
                <w:sz w:val="24"/>
              </w:rPr>
              <w:t>农药废水是一类难生物降解的高浓度有毒有机废水，具有浓度高、色度深、毒性大、污染物成分复杂、难以生物降解等特点。傅学峰</w:t>
            </w:r>
            <w:r w:rsidRPr="00D11C56">
              <w:rPr>
                <w:noProof/>
                <w:kern w:val="0"/>
                <w:sz w:val="24"/>
                <w:vertAlign w:val="superscript"/>
              </w:rPr>
              <w:t>[14]</w:t>
            </w:r>
            <w:r w:rsidRPr="008554DE">
              <w:rPr>
                <w:kern w:val="0"/>
                <w:sz w:val="24"/>
              </w:rPr>
              <w:t>等研究不同浓度</w:t>
            </w:r>
            <w:r w:rsidRPr="008554DE">
              <w:rPr>
                <w:kern w:val="0"/>
                <w:sz w:val="24"/>
              </w:rPr>
              <w:t>H</w:t>
            </w:r>
            <w:r w:rsidRPr="00D66003">
              <w:rPr>
                <w:kern w:val="0"/>
                <w:sz w:val="24"/>
                <w:vertAlign w:val="subscript"/>
              </w:rPr>
              <w:t>2</w:t>
            </w:r>
            <w:r w:rsidRPr="008554DE">
              <w:rPr>
                <w:kern w:val="0"/>
                <w:sz w:val="24"/>
              </w:rPr>
              <w:t>O</w:t>
            </w:r>
            <w:r w:rsidRPr="00D66003">
              <w:rPr>
                <w:kern w:val="0"/>
                <w:sz w:val="24"/>
                <w:vertAlign w:val="subscript"/>
              </w:rPr>
              <w:t>2</w:t>
            </w:r>
            <w:r>
              <w:rPr>
                <w:rFonts w:hint="eastAsia"/>
                <w:kern w:val="0"/>
                <w:sz w:val="24"/>
              </w:rPr>
              <w:t>、</w:t>
            </w:r>
            <w:r w:rsidRPr="008554DE">
              <w:rPr>
                <w:kern w:val="0"/>
                <w:sz w:val="24"/>
              </w:rPr>
              <w:t>Fe</w:t>
            </w:r>
            <w:r w:rsidRPr="008B38A2">
              <w:rPr>
                <w:kern w:val="0"/>
                <w:sz w:val="24"/>
                <w:vertAlign w:val="superscript"/>
              </w:rPr>
              <w:t>2+</w:t>
            </w:r>
            <w:r w:rsidRPr="008554DE">
              <w:rPr>
                <w:kern w:val="0"/>
                <w:sz w:val="24"/>
              </w:rPr>
              <w:t>及</w:t>
            </w:r>
            <w:r w:rsidRPr="008554DE">
              <w:rPr>
                <w:kern w:val="0"/>
                <w:sz w:val="24"/>
              </w:rPr>
              <w:t>pH</w:t>
            </w:r>
            <w:r w:rsidRPr="008554DE">
              <w:rPr>
                <w:kern w:val="0"/>
                <w:sz w:val="24"/>
              </w:rPr>
              <w:t>下</w:t>
            </w:r>
            <w:r w:rsidRPr="008554DE">
              <w:rPr>
                <w:kern w:val="0"/>
                <w:sz w:val="24"/>
              </w:rPr>
              <w:t>Cu</w:t>
            </w:r>
            <w:r w:rsidRPr="00832BC7">
              <w:rPr>
                <w:kern w:val="0"/>
                <w:sz w:val="24"/>
                <w:vertAlign w:val="superscript"/>
              </w:rPr>
              <w:t>2+</w:t>
            </w:r>
            <w:r w:rsidRPr="008554DE">
              <w:rPr>
                <w:kern w:val="0"/>
                <w:sz w:val="24"/>
              </w:rPr>
              <w:t>的存在对芬顿氧化处理苯酚模拟废水的苯酚去除率的影响和对</w:t>
            </w:r>
            <w:r w:rsidRPr="008554DE">
              <w:rPr>
                <w:kern w:val="0"/>
                <w:sz w:val="24"/>
              </w:rPr>
              <w:t>COD</w:t>
            </w:r>
            <w:r w:rsidRPr="008554DE">
              <w:rPr>
                <w:kern w:val="0"/>
                <w:sz w:val="24"/>
              </w:rPr>
              <w:t>降解效果的影响，研究发现在苯酚浓度为</w:t>
            </w:r>
            <w:r w:rsidRPr="008554DE">
              <w:rPr>
                <w:kern w:val="0"/>
                <w:sz w:val="24"/>
              </w:rPr>
              <w:t>250mg/L</w:t>
            </w:r>
            <w:r w:rsidRPr="008554DE">
              <w:rPr>
                <w:kern w:val="0"/>
                <w:sz w:val="24"/>
              </w:rPr>
              <w:t>，最佳</w:t>
            </w:r>
            <w:r w:rsidRPr="008554DE">
              <w:rPr>
                <w:kern w:val="0"/>
                <w:sz w:val="24"/>
              </w:rPr>
              <w:t>pH</w:t>
            </w:r>
            <w:r w:rsidRPr="008554DE">
              <w:rPr>
                <w:kern w:val="0"/>
                <w:sz w:val="24"/>
              </w:rPr>
              <w:t>为</w:t>
            </w:r>
            <w:r w:rsidRPr="008554DE">
              <w:rPr>
                <w:kern w:val="0"/>
                <w:sz w:val="24"/>
              </w:rPr>
              <w:t>3.0</w:t>
            </w:r>
            <w:r w:rsidRPr="008554DE">
              <w:rPr>
                <w:kern w:val="0"/>
                <w:sz w:val="24"/>
              </w:rPr>
              <w:t>，</w:t>
            </w:r>
            <w:r w:rsidRPr="008554DE">
              <w:rPr>
                <w:kern w:val="0"/>
                <w:sz w:val="24"/>
              </w:rPr>
              <w:t>H</w:t>
            </w:r>
            <w:r w:rsidRPr="00D66003">
              <w:rPr>
                <w:kern w:val="0"/>
                <w:sz w:val="24"/>
                <w:vertAlign w:val="subscript"/>
              </w:rPr>
              <w:t>2</w:t>
            </w:r>
            <w:r w:rsidRPr="008554DE">
              <w:rPr>
                <w:kern w:val="0"/>
                <w:sz w:val="24"/>
              </w:rPr>
              <w:t>O</w:t>
            </w:r>
            <w:r w:rsidRPr="00D66003">
              <w:rPr>
                <w:kern w:val="0"/>
                <w:sz w:val="24"/>
                <w:vertAlign w:val="subscript"/>
              </w:rPr>
              <w:t>2</w:t>
            </w:r>
            <w:r w:rsidRPr="008554DE">
              <w:rPr>
                <w:kern w:val="0"/>
                <w:sz w:val="24"/>
              </w:rPr>
              <w:t>浓度为</w:t>
            </w:r>
            <w:r w:rsidRPr="008554DE">
              <w:rPr>
                <w:kern w:val="0"/>
                <w:sz w:val="24"/>
              </w:rPr>
              <w:t>297.5mg/L</w:t>
            </w:r>
            <w:r w:rsidRPr="008554DE">
              <w:rPr>
                <w:kern w:val="0"/>
                <w:sz w:val="24"/>
              </w:rPr>
              <w:t>，</w:t>
            </w:r>
            <w:r w:rsidRPr="008554DE">
              <w:rPr>
                <w:kern w:val="0"/>
                <w:sz w:val="24"/>
              </w:rPr>
              <w:t>Fe</w:t>
            </w:r>
            <w:r w:rsidRPr="008B38A2">
              <w:rPr>
                <w:kern w:val="0"/>
                <w:sz w:val="24"/>
                <w:vertAlign w:val="superscript"/>
              </w:rPr>
              <w:t>2+</w:t>
            </w:r>
            <w:r w:rsidRPr="008554DE">
              <w:rPr>
                <w:kern w:val="0"/>
                <w:sz w:val="24"/>
              </w:rPr>
              <w:t>浓度为</w:t>
            </w:r>
            <w:r w:rsidRPr="008554DE">
              <w:rPr>
                <w:kern w:val="0"/>
                <w:sz w:val="24"/>
              </w:rPr>
              <w:t>140mg/L</w:t>
            </w:r>
            <w:r w:rsidRPr="008554DE">
              <w:rPr>
                <w:kern w:val="0"/>
                <w:sz w:val="24"/>
              </w:rPr>
              <w:t>时，苯酚的最高去除率为</w:t>
            </w:r>
            <w:r w:rsidRPr="008554DE">
              <w:rPr>
                <w:kern w:val="0"/>
                <w:sz w:val="24"/>
              </w:rPr>
              <w:t>94.5%</w:t>
            </w:r>
            <w:r w:rsidRPr="008554DE">
              <w:rPr>
                <w:kern w:val="0"/>
                <w:sz w:val="24"/>
              </w:rPr>
              <w:t>；在此条件下，</w:t>
            </w:r>
            <w:r w:rsidRPr="008554DE">
              <w:rPr>
                <w:kern w:val="0"/>
                <w:sz w:val="24"/>
              </w:rPr>
              <w:t>Cu</w:t>
            </w:r>
            <w:r w:rsidRPr="00832BC7">
              <w:rPr>
                <w:kern w:val="0"/>
                <w:sz w:val="24"/>
                <w:vertAlign w:val="superscript"/>
              </w:rPr>
              <w:t>2+</w:t>
            </w:r>
            <w:r w:rsidRPr="008554DE">
              <w:rPr>
                <w:kern w:val="0"/>
                <w:sz w:val="24"/>
              </w:rPr>
              <w:t>浓度为</w:t>
            </w:r>
            <w:r w:rsidRPr="008554DE">
              <w:rPr>
                <w:kern w:val="0"/>
                <w:sz w:val="24"/>
              </w:rPr>
              <w:t>40mg/L</w:t>
            </w:r>
            <w:r w:rsidRPr="008554DE">
              <w:rPr>
                <w:kern w:val="0"/>
                <w:sz w:val="24"/>
              </w:rPr>
              <w:t>时，苯酚最高去除率为</w:t>
            </w:r>
            <w:r w:rsidRPr="008554DE">
              <w:rPr>
                <w:kern w:val="0"/>
                <w:sz w:val="24"/>
              </w:rPr>
              <w:t>97.7%</w:t>
            </w:r>
            <w:r w:rsidRPr="008554DE">
              <w:rPr>
                <w:kern w:val="0"/>
                <w:sz w:val="24"/>
              </w:rPr>
              <w:t>。梅荣武</w:t>
            </w:r>
            <w:r w:rsidRPr="00D11C56">
              <w:rPr>
                <w:noProof/>
                <w:kern w:val="0"/>
                <w:sz w:val="24"/>
                <w:vertAlign w:val="superscript"/>
              </w:rPr>
              <w:t>[15]</w:t>
            </w:r>
            <w:r w:rsidRPr="008554DE">
              <w:rPr>
                <w:kern w:val="0"/>
                <w:sz w:val="24"/>
              </w:rPr>
              <w:t>等选用电絮凝氧化、</w:t>
            </w:r>
            <w:r w:rsidRPr="008554DE">
              <w:rPr>
                <w:kern w:val="0"/>
                <w:sz w:val="24"/>
              </w:rPr>
              <w:t>Fenton</w:t>
            </w:r>
            <w:r w:rsidRPr="008554DE">
              <w:rPr>
                <w:kern w:val="0"/>
                <w:sz w:val="24"/>
              </w:rPr>
              <w:t>氧化和电磁</w:t>
            </w:r>
            <w:r w:rsidRPr="008554DE">
              <w:rPr>
                <w:kern w:val="0"/>
                <w:sz w:val="24"/>
              </w:rPr>
              <w:t>-Fenton</w:t>
            </w:r>
            <w:r w:rsidRPr="008554DE">
              <w:rPr>
                <w:kern w:val="0"/>
                <w:sz w:val="24"/>
              </w:rPr>
              <w:t>氧化</w:t>
            </w:r>
            <w:r w:rsidRPr="008554DE">
              <w:rPr>
                <w:kern w:val="0"/>
                <w:sz w:val="24"/>
              </w:rPr>
              <w:t>3</w:t>
            </w:r>
            <w:r w:rsidRPr="008554DE">
              <w:rPr>
                <w:kern w:val="0"/>
                <w:sz w:val="24"/>
              </w:rPr>
              <w:t>种工艺作为草甘膦废水除磷预处理工艺，进行了比选试验，试验结果表明，芬顿氧化为草甘膦废水最佳预处理工艺：在</w:t>
            </w:r>
            <w:r w:rsidRPr="008554DE">
              <w:rPr>
                <w:kern w:val="0"/>
                <w:sz w:val="24"/>
              </w:rPr>
              <w:t>pH=3</w:t>
            </w:r>
            <w:r w:rsidRPr="008554DE">
              <w:rPr>
                <w:kern w:val="0"/>
                <w:sz w:val="24"/>
              </w:rPr>
              <w:t>，</w:t>
            </w:r>
            <w:r w:rsidRPr="008554DE">
              <w:rPr>
                <w:kern w:val="0"/>
                <w:sz w:val="24"/>
              </w:rPr>
              <w:t>H</w:t>
            </w:r>
            <w:r w:rsidRPr="00D66003">
              <w:rPr>
                <w:kern w:val="0"/>
                <w:sz w:val="24"/>
                <w:vertAlign w:val="subscript"/>
              </w:rPr>
              <w:t>2</w:t>
            </w:r>
            <w:r w:rsidRPr="008554DE">
              <w:rPr>
                <w:kern w:val="0"/>
                <w:sz w:val="24"/>
              </w:rPr>
              <w:t>O</w:t>
            </w:r>
            <w:r w:rsidRPr="00D66003">
              <w:rPr>
                <w:kern w:val="0"/>
                <w:sz w:val="24"/>
                <w:vertAlign w:val="subscript"/>
              </w:rPr>
              <w:t>2</w:t>
            </w:r>
            <w:r w:rsidRPr="008554DE">
              <w:rPr>
                <w:kern w:val="0"/>
                <w:sz w:val="24"/>
              </w:rPr>
              <w:t>/Fe</w:t>
            </w:r>
            <w:r w:rsidRPr="008B38A2">
              <w:rPr>
                <w:kern w:val="0"/>
                <w:sz w:val="24"/>
                <w:vertAlign w:val="superscript"/>
              </w:rPr>
              <w:t>2+</w:t>
            </w:r>
            <w:r w:rsidRPr="008554DE">
              <w:rPr>
                <w:kern w:val="0"/>
                <w:sz w:val="24"/>
              </w:rPr>
              <w:t>=4:1</w:t>
            </w:r>
            <w:r w:rsidRPr="008554DE">
              <w:rPr>
                <w:kern w:val="0"/>
                <w:sz w:val="24"/>
              </w:rPr>
              <w:t>的时候，</w:t>
            </w:r>
            <w:r w:rsidRPr="008554DE">
              <w:rPr>
                <w:kern w:val="0"/>
                <w:sz w:val="24"/>
              </w:rPr>
              <w:t>Fenton</w:t>
            </w:r>
            <w:r w:rsidRPr="008554DE">
              <w:rPr>
                <w:kern w:val="0"/>
                <w:sz w:val="24"/>
              </w:rPr>
              <w:t>工艺对</w:t>
            </w:r>
            <w:r w:rsidRPr="008554DE">
              <w:rPr>
                <w:kern w:val="0"/>
                <w:sz w:val="24"/>
              </w:rPr>
              <w:t>TP</w:t>
            </w:r>
            <w:r w:rsidRPr="008554DE">
              <w:rPr>
                <w:kern w:val="0"/>
                <w:sz w:val="24"/>
              </w:rPr>
              <w:t>的去除率在</w:t>
            </w:r>
            <w:r w:rsidRPr="008554DE">
              <w:rPr>
                <w:kern w:val="0"/>
                <w:sz w:val="24"/>
              </w:rPr>
              <w:t>90%</w:t>
            </w:r>
            <w:r w:rsidRPr="008554DE">
              <w:rPr>
                <w:kern w:val="0"/>
                <w:sz w:val="24"/>
              </w:rPr>
              <w:t>以上。</w:t>
            </w:r>
          </w:p>
          <w:p w:rsidR="00680233" w:rsidRPr="005438FB" w:rsidRDefault="00680233" w:rsidP="00C710F7">
            <w:pPr>
              <w:spacing w:beforeLines="50" w:before="120" w:line="360" w:lineRule="auto"/>
              <w:ind w:firstLine="482"/>
              <w:rPr>
                <w:rFonts w:ascii="宋体" w:hAnsi="宋体" w:cs="宋体"/>
                <w:kern w:val="0"/>
                <w:sz w:val="24"/>
              </w:rPr>
            </w:pPr>
            <w:r w:rsidRPr="008554DE">
              <w:rPr>
                <w:rFonts w:ascii="宋体" w:hAnsi="宋体" w:cs="宋体" w:hint="eastAsia"/>
                <w:kern w:val="0"/>
                <w:sz w:val="24"/>
              </w:rPr>
              <w:t>④</w:t>
            </w:r>
            <w:r w:rsidRPr="005438FB">
              <w:rPr>
                <w:rFonts w:ascii="宋体" w:hAnsi="宋体" w:cs="宋体"/>
                <w:kern w:val="0"/>
                <w:sz w:val="24"/>
              </w:rPr>
              <w:t xml:space="preserve"> 化工废水</w:t>
            </w:r>
          </w:p>
          <w:p w:rsidR="00680233" w:rsidRPr="008554DE" w:rsidRDefault="00680233" w:rsidP="00C710F7">
            <w:pPr>
              <w:spacing w:beforeLines="50" w:before="120" w:line="360" w:lineRule="auto"/>
              <w:ind w:firstLine="482"/>
              <w:rPr>
                <w:kern w:val="0"/>
                <w:sz w:val="24"/>
              </w:rPr>
            </w:pPr>
            <w:r w:rsidRPr="008554DE">
              <w:rPr>
                <w:kern w:val="0"/>
                <w:sz w:val="24"/>
              </w:rPr>
              <w:t>化工废水中往往含有较多的氯代苯类、硝基苯类、酚类、多环芳烃类化合物，一般具有较高的毒性和致癌性，属典型的难降解工业有机废水。杨娟</w:t>
            </w:r>
            <w:r w:rsidRPr="00D11C56">
              <w:rPr>
                <w:noProof/>
                <w:kern w:val="0"/>
                <w:sz w:val="24"/>
                <w:vertAlign w:val="superscript"/>
              </w:rPr>
              <w:t>[16]</w:t>
            </w:r>
            <w:r w:rsidRPr="008554DE">
              <w:rPr>
                <w:kern w:val="0"/>
                <w:sz w:val="24"/>
              </w:rPr>
              <w:t>等采用混凝</w:t>
            </w:r>
            <w:r w:rsidRPr="008554DE">
              <w:rPr>
                <w:kern w:val="0"/>
                <w:sz w:val="24"/>
              </w:rPr>
              <w:t>-Fenton</w:t>
            </w:r>
            <w:r w:rsidRPr="008554DE">
              <w:rPr>
                <w:kern w:val="0"/>
                <w:sz w:val="24"/>
              </w:rPr>
              <w:t>氧化</w:t>
            </w:r>
            <w:r w:rsidRPr="008554DE">
              <w:rPr>
                <w:kern w:val="0"/>
                <w:sz w:val="24"/>
              </w:rPr>
              <w:t>-Fe0</w:t>
            </w:r>
            <w:r w:rsidRPr="008554DE">
              <w:rPr>
                <w:kern w:val="0"/>
                <w:sz w:val="24"/>
              </w:rPr>
              <w:t>还原工艺预处理高浓度硝基苯废水，发现当</w:t>
            </w:r>
            <w:r w:rsidRPr="008554DE">
              <w:rPr>
                <w:kern w:val="0"/>
                <w:sz w:val="24"/>
              </w:rPr>
              <w:t>H</w:t>
            </w:r>
            <w:r w:rsidRPr="00D66003">
              <w:rPr>
                <w:kern w:val="0"/>
                <w:sz w:val="24"/>
                <w:vertAlign w:val="subscript"/>
              </w:rPr>
              <w:t>2</w:t>
            </w:r>
            <w:r w:rsidRPr="008554DE">
              <w:rPr>
                <w:kern w:val="0"/>
                <w:sz w:val="24"/>
              </w:rPr>
              <w:t>O</w:t>
            </w:r>
            <w:r w:rsidRPr="00D66003">
              <w:rPr>
                <w:kern w:val="0"/>
                <w:sz w:val="24"/>
                <w:vertAlign w:val="subscript"/>
              </w:rPr>
              <w:t>2</w:t>
            </w:r>
            <w:r w:rsidRPr="008554DE">
              <w:rPr>
                <w:kern w:val="0"/>
                <w:sz w:val="24"/>
              </w:rPr>
              <w:t xml:space="preserve">(30%) </w:t>
            </w:r>
            <w:r w:rsidRPr="008554DE">
              <w:rPr>
                <w:kern w:val="0"/>
                <w:sz w:val="24"/>
              </w:rPr>
              <w:t>浓度为</w:t>
            </w:r>
            <w:r w:rsidRPr="008554DE">
              <w:rPr>
                <w:kern w:val="0"/>
                <w:sz w:val="24"/>
              </w:rPr>
              <w:t>6000mg/L</w:t>
            </w:r>
            <w:r w:rsidRPr="008554DE">
              <w:rPr>
                <w:kern w:val="0"/>
                <w:sz w:val="24"/>
              </w:rPr>
              <w:t>，</w:t>
            </w:r>
            <w:r w:rsidRPr="008554DE">
              <w:rPr>
                <w:kern w:val="0"/>
                <w:sz w:val="24"/>
              </w:rPr>
              <w:t>Fe</w:t>
            </w:r>
            <w:r w:rsidRPr="008B38A2">
              <w:rPr>
                <w:kern w:val="0"/>
                <w:sz w:val="24"/>
                <w:vertAlign w:val="superscript"/>
              </w:rPr>
              <w:t>2+</w:t>
            </w:r>
            <w:r w:rsidRPr="008554DE">
              <w:rPr>
                <w:kern w:val="0"/>
                <w:sz w:val="24"/>
              </w:rPr>
              <w:t>浓度为</w:t>
            </w:r>
            <w:r w:rsidRPr="008554DE">
              <w:rPr>
                <w:kern w:val="0"/>
                <w:sz w:val="24"/>
              </w:rPr>
              <w:t>168mg/L</w:t>
            </w:r>
            <w:r w:rsidRPr="008554DE">
              <w:rPr>
                <w:kern w:val="0"/>
                <w:sz w:val="24"/>
              </w:rPr>
              <w:t>时，氧化效率最高；聚铁混凝</w:t>
            </w:r>
            <w:r w:rsidRPr="008554DE">
              <w:rPr>
                <w:kern w:val="0"/>
                <w:sz w:val="24"/>
              </w:rPr>
              <w:t>-Fenton</w:t>
            </w:r>
            <w:r w:rsidRPr="008554DE">
              <w:rPr>
                <w:kern w:val="0"/>
                <w:sz w:val="24"/>
              </w:rPr>
              <w:t>氧化后的出水用</w:t>
            </w:r>
            <w:r w:rsidRPr="008554DE">
              <w:rPr>
                <w:kern w:val="0"/>
                <w:sz w:val="24"/>
              </w:rPr>
              <w:t>Fe</w:t>
            </w:r>
            <w:r w:rsidRPr="00832BC7">
              <w:rPr>
                <w:kern w:val="0"/>
                <w:sz w:val="24"/>
                <w:vertAlign w:val="superscript"/>
              </w:rPr>
              <w:t>0</w:t>
            </w:r>
            <w:r w:rsidRPr="008554DE">
              <w:rPr>
                <w:kern w:val="0"/>
                <w:sz w:val="24"/>
              </w:rPr>
              <w:t>还原，最佳还原条件为：</w:t>
            </w:r>
            <w:r w:rsidRPr="008554DE">
              <w:rPr>
                <w:kern w:val="0"/>
                <w:sz w:val="24"/>
              </w:rPr>
              <w:t>pH=3</w:t>
            </w:r>
            <w:r w:rsidRPr="008554DE">
              <w:rPr>
                <w:kern w:val="0"/>
                <w:sz w:val="24"/>
              </w:rPr>
              <w:t>，</w:t>
            </w:r>
            <w:r w:rsidRPr="008554DE">
              <w:rPr>
                <w:kern w:val="0"/>
                <w:sz w:val="24"/>
              </w:rPr>
              <w:t>Fe</w:t>
            </w:r>
            <w:r w:rsidRPr="00832BC7">
              <w:rPr>
                <w:kern w:val="0"/>
                <w:sz w:val="24"/>
                <w:vertAlign w:val="superscript"/>
              </w:rPr>
              <w:t>0</w:t>
            </w:r>
            <w:r w:rsidRPr="008554DE">
              <w:rPr>
                <w:kern w:val="0"/>
                <w:sz w:val="24"/>
              </w:rPr>
              <w:t>浓度</w:t>
            </w:r>
            <w:r w:rsidRPr="008554DE">
              <w:rPr>
                <w:kern w:val="0"/>
                <w:sz w:val="24"/>
              </w:rPr>
              <w:t>1500mg/L</w:t>
            </w:r>
            <w:r w:rsidRPr="008554DE">
              <w:rPr>
                <w:kern w:val="0"/>
                <w:sz w:val="24"/>
              </w:rPr>
              <w:t>。原水经聚铁混凝</w:t>
            </w:r>
            <w:r w:rsidRPr="008554DE">
              <w:rPr>
                <w:kern w:val="0"/>
                <w:sz w:val="24"/>
              </w:rPr>
              <w:t>-Fenton</w:t>
            </w:r>
            <w:r w:rsidRPr="008554DE">
              <w:rPr>
                <w:kern w:val="0"/>
                <w:sz w:val="24"/>
              </w:rPr>
              <w:t>氧化</w:t>
            </w:r>
            <w:r w:rsidRPr="008554DE">
              <w:rPr>
                <w:kern w:val="0"/>
                <w:sz w:val="24"/>
              </w:rPr>
              <w:t>-Fe</w:t>
            </w:r>
            <w:r w:rsidRPr="00832BC7">
              <w:rPr>
                <w:kern w:val="0"/>
                <w:sz w:val="24"/>
                <w:vertAlign w:val="superscript"/>
              </w:rPr>
              <w:t>0</w:t>
            </w:r>
            <w:r w:rsidRPr="008554DE">
              <w:rPr>
                <w:kern w:val="0"/>
                <w:sz w:val="24"/>
              </w:rPr>
              <w:t>还原后，</w:t>
            </w:r>
            <w:r w:rsidRPr="008554DE">
              <w:rPr>
                <w:kern w:val="0"/>
                <w:sz w:val="24"/>
              </w:rPr>
              <w:t>COD</w:t>
            </w:r>
            <w:r w:rsidRPr="008554DE">
              <w:rPr>
                <w:kern w:val="0"/>
                <w:sz w:val="24"/>
              </w:rPr>
              <w:t>和硝基苯总去除率分别达</w:t>
            </w:r>
            <w:r w:rsidRPr="008554DE">
              <w:rPr>
                <w:kern w:val="0"/>
                <w:sz w:val="24"/>
              </w:rPr>
              <w:t>90%</w:t>
            </w:r>
            <w:r w:rsidRPr="008554DE">
              <w:rPr>
                <w:kern w:val="0"/>
                <w:sz w:val="24"/>
              </w:rPr>
              <w:t>和</w:t>
            </w:r>
            <w:r w:rsidRPr="008554DE">
              <w:rPr>
                <w:kern w:val="0"/>
                <w:sz w:val="24"/>
              </w:rPr>
              <w:t>98%</w:t>
            </w:r>
            <w:r w:rsidRPr="008554DE">
              <w:rPr>
                <w:kern w:val="0"/>
                <w:sz w:val="24"/>
              </w:rPr>
              <w:t>。</w:t>
            </w:r>
            <w:r w:rsidRPr="008554DE">
              <w:rPr>
                <w:kern w:val="0"/>
                <w:sz w:val="24"/>
              </w:rPr>
              <w:t>Syukriyah Ishak</w:t>
            </w:r>
            <w:r w:rsidRPr="00D11C56">
              <w:rPr>
                <w:noProof/>
                <w:kern w:val="0"/>
                <w:sz w:val="24"/>
                <w:vertAlign w:val="superscript"/>
              </w:rPr>
              <w:t>[17]</w:t>
            </w:r>
            <w:r w:rsidRPr="008554DE">
              <w:rPr>
                <w:kern w:val="0"/>
                <w:sz w:val="24"/>
              </w:rPr>
              <w:t>等利用</w:t>
            </w:r>
            <w:r w:rsidRPr="008554DE">
              <w:rPr>
                <w:kern w:val="0"/>
                <w:sz w:val="24"/>
              </w:rPr>
              <w:t>Fenton</w:t>
            </w:r>
            <w:r w:rsidRPr="008554DE">
              <w:rPr>
                <w:kern w:val="0"/>
                <w:sz w:val="24"/>
              </w:rPr>
              <w:t>试剂处理炼油厂废水，考察了</w:t>
            </w:r>
            <w:r w:rsidRPr="008554DE">
              <w:rPr>
                <w:kern w:val="0"/>
                <w:sz w:val="24"/>
              </w:rPr>
              <w:t>Fe</w:t>
            </w:r>
            <w:r w:rsidRPr="008B38A2">
              <w:rPr>
                <w:kern w:val="0"/>
                <w:sz w:val="24"/>
                <w:vertAlign w:val="superscript"/>
              </w:rPr>
              <w:t>2+</w:t>
            </w:r>
            <w:r w:rsidRPr="008554DE">
              <w:rPr>
                <w:kern w:val="0"/>
                <w:sz w:val="24"/>
              </w:rPr>
              <w:t>投加量、</w:t>
            </w:r>
            <w:r w:rsidRPr="008554DE">
              <w:rPr>
                <w:kern w:val="0"/>
                <w:sz w:val="24"/>
              </w:rPr>
              <w:t>Fe</w:t>
            </w:r>
            <w:r w:rsidRPr="008B38A2">
              <w:rPr>
                <w:kern w:val="0"/>
                <w:sz w:val="24"/>
                <w:vertAlign w:val="superscript"/>
              </w:rPr>
              <w:t>2+</w:t>
            </w:r>
            <w:r w:rsidRPr="008554DE">
              <w:rPr>
                <w:kern w:val="0"/>
                <w:sz w:val="24"/>
              </w:rPr>
              <w:t>浓度，</w:t>
            </w:r>
            <w:r w:rsidRPr="008554DE">
              <w:rPr>
                <w:kern w:val="0"/>
                <w:sz w:val="24"/>
              </w:rPr>
              <w:t>pH</w:t>
            </w:r>
            <w:r w:rsidRPr="008554DE">
              <w:rPr>
                <w:kern w:val="0"/>
                <w:sz w:val="24"/>
              </w:rPr>
              <w:t>值等因素对</w:t>
            </w:r>
            <w:r w:rsidRPr="008554DE">
              <w:rPr>
                <w:kern w:val="0"/>
                <w:sz w:val="24"/>
              </w:rPr>
              <w:t>COD</w:t>
            </w:r>
            <w:r w:rsidRPr="008554DE">
              <w:rPr>
                <w:kern w:val="0"/>
                <w:sz w:val="24"/>
              </w:rPr>
              <w:t>去除率的影响，实验在</w:t>
            </w:r>
            <w:r w:rsidRPr="008554DE">
              <w:rPr>
                <w:kern w:val="0"/>
                <w:sz w:val="24"/>
              </w:rPr>
              <w:t>H</w:t>
            </w:r>
            <w:r w:rsidRPr="00D66003">
              <w:rPr>
                <w:kern w:val="0"/>
                <w:sz w:val="24"/>
                <w:vertAlign w:val="subscript"/>
              </w:rPr>
              <w:t>2</w:t>
            </w:r>
            <w:r w:rsidRPr="008554DE">
              <w:rPr>
                <w:kern w:val="0"/>
                <w:sz w:val="24"/>
              </w:rPr>
              <w:t>O</w:t>
            </w:r>
            <w:r w:rsidRPr="00D66003">
              <w:rPr>
                <w:kern w:val="0"/>
                <w:sz w:val="24"/>
                <w:vertAlign w:val="subscript"/>
              </w:rPr>
              <w:t>2</w:t>
            </w:r>
            <w:r w:rsidRPr="008554DE">
              <w:rPr>
                <w:kern w:val="0"/>
                <w:sz w:val="24"/>
              </w:rPr>
              <w:lastRenderedPageBreak/>
              <w:t>与</w:t>
            </w:r>
            <w:r w:rsidRPr="008554DE">
              <w:rPr>
                <w:kern w:val="0"/>
                <w:sz w:val="24"/>
              </w:rPr>
              <w:t>Fe</w:t>
            </w:r>
            <w:r w:rsidRPr="008B38A2">
              <w:rPr>
                <w:kern w:val="0"/>
                <w:sz w:val="24"/>
                <w:vertAlign w:val="superscript"/>
              </w:rPr>
              <w:t>2+</w:t>
            </w:r>
            <w:r w:rsidRPr="008554DE">
              <w:rPr>
                <w:kern w:val="0"/>
                <w:sz w:val="24"/>
              </w:rPr>
              <w:t>的摩尔比为</w:t>
            </w:r>
            <w:r w:rsidRPr="008554DE">
              <w:rPr>
                <w:kern w:val="0"/>
                <w:sz w:val="24"/>
              </w:rPr>
              <w:t>4</w:t>
            </w:r>
            <w:r w:rsidRPr="008554DE">
              <w:rPr>
                <w:kern w:val="0"/>
                <w:sz w:val="24"/>
              </w:rPr>
              <w:t>，</w:t>
            </w:r>
            <w:r w:rsidRPr="008554DE">
              <w:rPr>
                <w:kern w:val="0"/>
                <w:sz w:val="24"/>
              </w:rPr>
              <w:t>H</w:t>
            </w:r>
            <w:r w:rsidRPr="00D66003">
              <w:rPr>
                <w:kern w:val="0"/>
                <w:sz w:val="24"/>
                <w:vertAlign w:val="subscript"/>
              </w:rPr>
              <w:t>2</w:t>
            </w:r>
            <w:r w:rsidRPr="008554DE">
              <w:rPr>
                <w:kern w:val="0"/>
                <w:sz w:val="24"/>
              </w:rPr>
              <w:t>O</w:t>
            </w:r>
            <w:r w:rsidRPr="00D66003">
              <w:rPr>
                <w:kern w:val="0"/>
                <w:sz w:val="24"/>
                <w:vertAlign w:val="subscript"/>
              </w:rPr>
              <w:t>2</w:t>
            </w:r>
            <w:r w:rsidRPr="008554DE">
              <w:rPr>
                <w:kern w:val="0"/>
                <w:sz w:val="24"/>
              </w:rPr>
              <w:t>/COD</w:t>
            </w:r>
            <w:r w:rsidRPr="008554DE">
              <w:rPr>
                <w:kern w:val="0"/>
                <w:sz w:val="24"/>
              </w:rPr>
              <w:t>比率为</w:t>
            </w:r>
            <w:r w:rsidRPr="008554DE">
              <w:rPr>
                <w:kern w:val="0"/>
                <w:sz w:val="24"/>
              </w:rPr>
              <w:t>2.8</w:t>
            </w:r>
            <w:r w:rsidRPr="008554DE">
              <w:rPr>
                <w:kern w:val="0"/>
                <w:sz w:val="24"/>
              </w:rPr>
              <w:t>，</w:t>
            </w:r>
            <w:r w:rsidRPr="008554DE">
              <w:rPr>
                <w:kern w:val="0"/>
                <w:sz w:val="24"/>
              </w:rPr>
              <w:t>pH</w:t>
            </w:r>
            <w:r w:rsidRPr="008554DE">
              <w:rPr>
                <w:kern w:val="0"/>
                <w:sz w:val="24"/>
              </w:rPr>
              <w:t>为</w:t>
            </w:r>
            <w:r w:rsidRPr="008554DE">
              <w:rPr>
                <w:kern w:val="0"/>
                <w:sz w:val="24"/>
              </w:rPr>
              <w:t>8.46</w:t>
            </w:r>
            <w:r w:rsidRPr="008554DE">
              <w:rPr>
                <w:kern w:val="0"/>
                <w:sz w:val="24"/>
              </w:rPr>
              <w:t>的最佳条件下，</w:t>
            </w:r>
            <w:r w:rsidRPr="008554DE">
              <w:rPr>
                <w:kern w:val="0"/>
                <w:sz w:val="24"/>
              </w:rPr>
              <w:t>BOD</w:t>
            </w:r>
            <w:r w:rsidRPr="00832BC7">
              <w:rPr>
                <w:kern w:val="0"/>
                <w:sz w:val="24"/>
                <w:vertAlign w:val="subscript"/>
              </w:rPr>
              <w:t>5</w:t>
            </w:r>
            <w:r w:rsidRPr="008554DE">
              <w:rPr>
                <w:kern w:val="0"/>
                <w:sz w:val="24"/>
              </w:rPr>
              <w:t>/COD</w:t>
            </w:r>
            <w:r w:rsidRPr="008554DE">
              <w:rPr>
                <w:kern w:val="0"/>
                <w:sz w:val="24"/>
              </w:rPr>
              <w:t>由</w:t>
            </w:r>
            <w:r w:rsidRPr="008554DE">
              <w:rPr>
                <w:kern w:val="0"/>
                <w:sz w:val="24"/>
              </w:rPr>
              <w:t>0.27</w:t>
            </w:r>
            <w:r w:rsidRPr="008554DE">
              <w:rPr>
                <w:kern w:val="0"/>
                <w:sz w:val="24"/>
              </w:rPr>
              <w:t>增加到</w:t>
            </w:r>
            <w:r w:rsidRPr="008554DE">
              <w:rPr>
                <w:kern w:val="0"/>
                <w:sz w:val="24"/>
              </w:rPr>
              <w:t>0.44</w:t>
            </w:r>
            <w:r w:rsidRPr="008554DE">
              <w:rPr>
                <w:kern w:val="0"/>
                <w:sz w:val="24"/>
              </w:rPr>
              <w:t>，实验前期的</w:t>
            </w:r>
            <w:r w:rsidRPr="008554DE">
              <w:rPr>
                <w:kern w:val="0"/>
                <w:sz w:val="24"/>
              </w:rPr>
              <w:t>COD</w:t>
            </w:r>
            <w:r w:rsidRPr="008554DE">
              <w:rPr>
                <w:kern w:val="0"/>
                <w:sz w:val="24"/>
              </w:rPr>
              <w:t>和</w:t>
            </w:r>
            <w:r w:rsidRPr="008554DE">
              <w:rPr>
                <w:kern w:val="0"/>
                <w:sz w:val="24"/>
              </w:rPr>
              <w:t>BOD</w:t>
            </w:r>
            <w:r w:rsidRPr="00832BC7">
              <w:rPr>
                <w:kern w:val="0"/>
                <w:sz w:val="24"/>
                <w:vertAlign w:val="subscript"/>
              </w:rPr>
              <w:t>5</w:t>
            </w:r>
            <w:r w:rsidRPr="008554DE">
              <w:rPr>
                <w:kern w:val="0"/>
                <w:sz w:val="24"/>
              </w:rPr>
              <w:t>的去除率均达到</w:t>
            </w:r>
            <w:r w:rsidRPr="008554DE">
              <w:rPr>
                <w:kern w:val="0"/>
                <w:sz w:val="24"/>
              </w:rPr>
              <w:t>90%</w:t>
            </w:r>
            <w:r w:rsidRPr="008554DE">
              <w:rPr>
                <w:kern w:val="0"/>
                <w:sz w:val="24"/>
              </w:rPr>
              <w:t>以上。罗九鹏</w:t>
            </w:r>
            <w:r w:rsidRPr="00D11C56">
              <w:rPr>
                <w:noProof/>
                <w:kern w:val="0"/>
                <w:sz w:val="24"/>
                <w:vertAlign w:val="superscript"/>
              </w:rPr>
              <w:t>[18]</w:t>
            </w:r>
            <w:r w:rsidRPr="008554DE">
              <w:rPr>
                <w:kern w:val="0"/>
                <w:sz w:val="24"/>
              </w:rPr>
              <w:t>等采用</w:t>
            </w:r>
            <w:r w:rsidRPr="008554DE">
              <w:rPr>
                <w:kern w:val="0"/>
                <w:sz w:val="24"/>
              </w:rPr>
              <w:t>Fenton-</w:t>
            </w:r>
            <w:r w:rsidRPr="008554DE">
              <w:rPr>
                <w:kern w:val="0"/>
                <w:sz w:val="24"/>
              </w:rPr>
              <w:t>絮凝法对化工综合废水进行研究。考察了</w:t>
            </w:r>
            <w:r w:rsidRPr="008554DE">
              <w:rPr>
                <w:kern w:val="0"/>
                <w:sz w:val="24"/>
              </w:rPr>
              <w:t>Fenton</w:t>
            </w:r>
            <w:r w:rsidRPr="008554DE">
              <w:rPr>
                <w:kern w:val="0"/>
                <w:sz w:val="24"/>
              </w:rPr>
              <w:t>反应时间、初始</w:t>
            </w:r>
            <w:r w:rsidRPr="008554DE">
              <w:rPr>
                <w:kern w:val="0"/>
                <w:sz w:val="24"/>
              </w:rPr>
              <w:t>pH</w:t>
            </w:r>
            <w:r w:rsidRPr="008554DE">
              <w:rPr>
                <w:kern w:val="0"/>
                <w:sz w:val="24"/>
              </w:rPr>
              <w:t>值、</w:t>
            </w:r>
            <w:r w:rsidRPr="008554DE">
              <w:rPr>
                <w:kern w:val="0"/>
                <w:sz w:val="24"/>
              </w:rPr>
              <w:t>H</w:t>
            </w:r>
            <w:r w:rsidRPr="00D66003">
              <w:rPr>
                <w:kern w:val="0"/>
                <w:sz w:val="24"/>
                <w:vertAlign w:val="subscript"/>
              </w:rPr>
              <w:t>2</w:t>
            </w:r>
            <w:r w:rsidRPr="008554DE">
              <w:rPr>
                <w:kern w:val="0"/>
                <w:sz w:val="24"/>
              </w:rPr>
              <w:t>O</w:t>
            </w:r>
            <w:r w:rsidRPr="00D66003">
              <w:rPr>
                <w:kern w:val="0"/>
                <w:sz w:val="24"/>
                <w:vertAlign w:val="subscript"/>
              </w:rPr>
              <w:t>2</w:t>
            </w:r>
            <w:r w:rsidRPr="008554DE">
              <w:rPr>
                <w:kern w:val="0"/>
                <w:sz w:val="24"/>
              </w:rPr>
              <w:t>投加量、</w:t>
            </w:r>
            <w:r w:rsidRPr="008554DE">
              <w:rPr>
                <w:kern w:val="0"/>
                <w:sz w:val="24"/>
              </w:rPr>
              <w:t>Fe</w:t>
            </w:r>
            <w:r w:rsidRPr="008B38A2">
              <w:rPr>
                <w:kern w:val="0"/>
                <w:sz w:val="24"/>
                <w:vertAlign w:val="superscript"/>
              </w:rPr>
              <w:t>2+</w:t>
            </w:r>
            <w:r w:rsidRPr="008554DE">
              <w:rPr>
                <w:kern w:val="0"/>
                <w:sz w:val="24"/>
              </w:rPr>
              <w:t>投加量、絮凝初始</w:t>
            </w:r>
            <w:r w:rsidRPr="008554DE">
              <w:rPr>
                <w:kern w:val="0"/>
                <w:sz w:val="24"/>
              </w:rPr>
              <w:t>pH</w:t>
            </w:r>
            <w:r w:rsidRPr="008554DE">
              <w:rPr>
                <w:kern w:val="0"/>
                <w:sz w:val="24"/>
              </w:rPr>
              <w:t>值以及絮凝剂投加量等因素对处理水质的影响。在</w:t>
            </w:r>
            <w:r w:rsidRPr="008554DE">
              <w:rPr>
                <w:kern w:val="0"/>
                <w:sz w:val="24"/>
              </w:rPr>
              <w:t>Fenton</w:t>
            </w:r>
            <w:r w:rsidRPr="008554DE">
              <w:rPr>
                <w:kern w:val="0"/>
                <w:sz w:val="24"/>
              </w:rPr>
              <w:t>反应时间为</w:t>
            </w:r>
            <w:r w:rsidRPr="008554DE">
              <w:rPr>
                <w:kern w:val="0"/>
                <w:sz w:val="24"/>
              </w:rPr>
              <w:t>60min</w:t>
            </w:r>
            <w:r w:rsidRPr="008554DE">
              <w:rPr>
                <w:kern w:val="0"/>
                <w:sz w:val="24"/>
              </w:rPr>
              <w:t>，初始</w:t>
            </w:r>
            <w:r w:rsidRPr="008554DE">
              <w:rPr>
                <w:kern w:val="0"/>
                <w:sz w:val="24"/>
              </w:rPr>
              <w:t>pH</w:t>
            </w:r>
            <w:r w:rsidRPr="008554DE">
              <w:rPr>
                <w:kern w:val="0"/>
                <w:sz w:val="24"/>
              </w:rPr>
              <w:t>值为</w:t>
            </w:r>
            <w:r w:rsidRPr="008554DE">
              <w:rPr>
                <w:kern w:val="0"/>
                <w:sz w:val="24"/>
              </w:rPr>
              <w:t>3.5</w:t>
            </w:r>
            <w:r w:rsidRPr="008554DE">
              <w:rPr>
                <w:kern w:val="0"/>
                <w:sz w:val="24"/>
              </w:rPr>
              <w:t>，</w:t>
            </w:r>
            <w:r w:rsidRPr="008554DE">
              <w:rPr>
                <w:kern w:val="0"/>
                <w:sz w:val="24"/>
              </w:rPr>
              <w:t>H</w:t>
            </w:r>
            <w:r w:rsidRPr="00D66003">
              <w:rPr>
                <w:kern w:val="0"/>
                <w:sz w:val="24"/>
                <w:vertAlign w:val="subscript"/>
              </w:rPr>
              <w:t>2</w:t>
            </w:r>
            <w:r w:rsidRPr="008554DE">
              <w:rPr>
                <w:kern w:val="0"/>
                <w:sz w:val="24"/>
              </w:rPr>
              <w:t>O</w:t>
            </w:r>
            <w:r w:rsidRPr="00D66003">
              <w:rPr>
                <w:kern w:val="0"/>
                <w:sz w:val="24"/>
                <w:vertAlign w:val="subscript"/>
              </w:rPr>
              <w:t>2</w:t>
            </w:r>
            <w:r w:rsidRPr="008554DE">
              <w:rPr>
                <w:kern w:val="0"/>
                <w:sz w:val="24"/>
              </w:rPr>
              <w:t>及</w:t>
            </w:r>
            <w:r w:rsidRPr="008554DE">
              <w:rPr>
                <w:kern w:val="0"/>
                <w:sz w:val="24"/>
              </w:rPr>
              <w:t>FeSO</w:t>
            </w:r>
            <w:r w:rsidRPr="000709CA">
              <w:rPr>
                <w:kern w:val="0"/>
                <w:sz w:val="24"/>
                <w:vertAlign w:val="subscript"/>
              </w:rPr>
              <w:t>4</w:t>
            </w:r>
            <w:r w:rsidRPr="008554DE">
              <w:rPr>
                <w:kern w:val="0"/>
                <w:sz w:val="24"/>
              </w:rPr>
              <w:t>·7H</w:t>
            </w:r>
            <w:r w:rsidRPr="000709CA">
              <w:rPr>
                <w:kern w:val="0"/>
                <w:sz w:val="24"/>
                <w:vertAlign w:val="subscript"/>
              </w:rPr>
              <w:t>2</w:t>
            </w:r>
            <w:r w:rsidRPr="008554DE">
              <w:rPr>
                <w:kern w:val="0"/>
                <w:sz w:val="24"/>
              </w:rPr>
              <w:t>O</w:t>
            </w:r>
            <w:r w:rsidRPr="008554DE">
              <w:rPr>
                <w:kern w:val="0"/>
                <w:sz w:val="24"/>
              </w:rPr>
              <w:t>投加量分别为</w:t>
            </w:r>
            <w:r w:rsidRPr="008554DE">
              <w:rPr>
                <w:kern w:val="0"/>
                <w:sz w:val="24"/>
              </w:rPr>
              <w:t>6.5mmol/L</w:t>
            </w:r>
            <w:r w:rsidRPr="008554DE">
              <w:rPr>
                <w:kern w:val="0"/>
                <w:sz w:val="24"/>
              </w:rPr>
              <w:t>及</w:t>
            </w:r>
            <w:r w:rsidRPr="008554DE">
              <w:rPr>
                <w:kern w:val="0"/>
                <w:sz w:val="24"/>
              </w:rPr>
              <w:t>600mg/L</w:t>
            </w:r>
            <w:r w:rsidRPr="008554DE">
              <w:rPr>
                <w:kern w:val="0"/>
                <w:sz w:val="24"/>
              </w:rPr>
              <w:t>，絮凝初始</w:t>
            </w:r>
            <w:r w:rsidRPr="008554DE">
              <w:rPr>
                <w:kern w:val="0"/>
                <w:sz w:val="24"/>
              </w:rPr>
              <w:t>pH</w:t>
            </w:r>
            <w:r w:rsidRPr="008554DE">
              <w:rPr>
                <w:kern w:val="0"/>
                <w:sz w:val="24"/>
              </w:rPr>
              <w:t>值为</w:t>
            </w:r>
            <w:r w:rsidRPr="008554DE">
              <w:rPr>
                <w:kern w:val="0"/>
                <w:sz w:val="24"/>
              </w:rPr>
              <w:t>6.5</w:t>
            </w:r>
            <w:r w:rsidRPr="008554DE">
              <w:rPr>
                <w:kern w:val="0"/>
                <w:sz w:val="24"/>
              </w:rPr>
              <w:t>，</w:t>
            </w:r>
            <w:r w:rsidRPr="008554DE">
              <w:rPr>
                <w:kern w:val="0"/>
                <w:sz w:val="24"/>
              </w:rPr>
              <w:t>PAM</w:t>
            </w:r>
            <w:r w:rsidRPr="008554DE">
              <w:rPr>
                <w:kern w:val="0"/>
                <w:sz w:val="24"/>
              </w:rPr>
              <w:t>投加量为</w:t>
            </w:r>
            <w:r w:rsidRPr="008554DE">
              <w:rPr>
                <w:kern w:val="0"/>
                <w:sz w:val="24"/>
              </w:rPr>
              <w:t>0.9mg/L</w:t>
            </w:r>
            <w:r w:rsidRPr="008554DE">
              <w:rPr>
                <w:kern w:val="0"/>
                <w:sz w:val="24"/>
              </w:rPr>
              <w:t>的条件下，原水</w:t>
            </w:r>
            <w:r w:rsidRPr="008554DE">
              <w:rPr>
                <w:kern w:val="0"/>
                <w:sz w:val="24"/>
              </w:rPr>
              <w:t>COD</w:t>
            </w:r>
            <w:r w:rsidRPr="000709CA">
              <w:rPr>
                <w:kern w:val="0"/>
                <w:sz w:val="24"/>
                <w:vertAlign w:val="subscript"/>
              </w:rPr>
              <w:t>cr</w:t>
            </w:r>
            <w:r w:rsidRPr="008554DE">
              <w:rPr>
                <w:kern w:val="0"/>
                <w:sz w:val="24"/>
              </w:rPr>
              <w:t>、浊度和色度去除率分别达到</w:t>
            </w:r>
            <w:r w:rsidRPr="008554DE">
              <w:rPr>
                <w:kern w:val="0"/>
                <w:sz w:val="24"/>
              </w:rPr>
              <w:t>78.86%</w:t>
            </w:r>
            <w:r w:rsidRPr="008554DE">
              <w:rPr>
                <w:kern w:val="0"/>
                <w:sz w:val="24"/>
              </w:rPr>
              <w:t>、</w:t>
            </w:r>
            <w:r w:rsidRPr="008554DE">
              <w:rPr>
                <w:kern w:val="0"/>
                <w:sz w:val="24"/>
              </w:rPr>
              <w:t xml:space="preserve">96.64% </w:t>
            </w:r>
            <w:r w:rsidRPr="008554DE">
              <w:rPr>
                <w:kern w:val="0"/>
                <w:sz w:val="24"/>
              </w:rPr>
              <w:t>和</w:t>
            </w:r>
            <w:r w:rsidRPr="008554DE">
              <w:rPr>
                <w:kern w:val="0"/>
                <w:sz w:val="24"/>
              </w:rPr>
              <w:t>98.65%</w:t>
            </w:r>
            <w:r w:rsidRPr="008554DE">
              <w:rPr>
                <w:kern w:val="0"/>
                <w:sz w:val="24"/>
              </w:rPr>
              <w:t>，</w:t>
            </w:r>
            <w:r w:rsidRPr="008554DE">
              <w:rPr>
                <w:kern w:val="0"/>
                <w:sz w:val="24"/>
              </w:rPr>
              <w:t>BOD</w:t>
            </w:r>
            <w:r w:rsidRPr="000709CA">
              <w:rPr>
                <w:kern w:val="0"/>
                <w:sz w:val="24"/>
                <w:vertAlign w:val="subscript"/>
              </w:rPr>
              <w:t>5</w:t>
            </w:r>
            <w:r w:rsidRPr="008554DE">
              <w:rPr>
                <w:kern w:val="0"/>
                <w:sz w:val="24"/>
              </w:rPr>
              <w:t>/COD</w:t>
            </w:r>
            <w:r w:rsidRPr="000709CA">
              <w:rPr>
                <w:kern w:val="0"/>
                <w:sz w:val="24"/>
                <w:vertAlign w:val="subscript"/>
              </w:rPr>
              <w:t>cr</w:t>
            </w:r>
            <w:r w:rsidRPr="008554DE">
              <w:rPr>
                <w:kern w:val="0"/>
                <w:sz w:val="24"/>
              </w:rPr>
              <w:t>由原水的</w:t>
            </w:r>
            <w:r w:rsidRPr="008554DE">
              <w:rPr>
                <w:kern w:val="0"/>
                <w:sz w:val="24"/>
              </w:rPr>
              <w:t>0.18</w:t>
            </w:r>
            <w:r w:rsidRPr="008554DE">
              <w:rPr>
                <w:kern w:val="0"/>
                <w:sz w:val="24"/>
              </w:rPr>
              <w:t>左右提高到</w:t>
            </w:r>
            <w:r w:rsidRPr="008554DE">
              <w:rPr>
                <w:kern w:val="0"/>
                <w:sz w:val="24"/>
              </w:rPr>
              <w:t>0.5</w:t>
            </w:r>
            <w:r w:rsidRPr="008554DE">
              <w:rPr>
                <w:kern w:val="0"/>
                <w:sz w:val="24"/>
              </w:rPr>
              <w:t>以上，可生化性明显提高，为后续生化处理创造了极为有利的条件。</w:t>
            </w:r>
          </w:p>
          <w:p w:rsidR="00680233" w:rsidRPr="005438FB" w:rsidRDefault="00680233" w:rsidP="00C710F7">
            <w:pPr>
              <w:spacing w:beforeLines="50" w:before="120" w:line="360" w:lineRule="auto"/>
              <w:ind w:firstLine="482"/>
              <w:rPr>
                <w:rFonts w:ascii="宋体" w:hAnsi="宋体" w:cs="宋体"/>
                <w:kern w:val="0"/>
                <w:sz w:val="24"/>
              </w:rPr>
            </w:pPr>
            <w:r w:rsidRPr="008554DE">
              <w:rPr>
                <w:rFonts w:ascii="宋体" w:hAnsi="宋体" w:cs="宋体" w:hint="eastAsia"/>
                <w:kern w:val="0"/>
                <w:sz w:val="24"/>
              </w:rPr>
              <w:t>⑤</w:t>
            </w:r>
            <w:r w:rsidRPr="005438FB">
              <w:rPr>
                <w:rFonts w:ascii="宋体" w:hAnsi="宋体" w:cs="宋体"/>
                <w:kern w:val="0"/>
                <w:sz w:val="24"/>
              </w:rPr>
              <w:t xml:space="preserve"> 制药废水</w:t>
            </w:r>
          </w:p>
          <w:p w:rsidR="00680233" w:rsidRPr="008554DE" w:rsidRDefault="00680233" w:rsidP="00EE7B49">
            <w:pPr>
              <w:spacing w:line="360" w:lineRule="auto"/>
              <w:ind w:firstLine="482"/>
              <w:rPr>
                <w:kern w:val="0"/>
                <w:sz w:val="24"/>
              </w:rPr>
            </w:pPr>
            <w:r w:rsidRPr="008554DE">
              <w:rPr>
                <w:kern w:val="0"/>
                <w:sz w:val="24"/>
              </w:rPr>
              <w:t>制药废水中有机污染物浓度高，毒性大，常含有大量的生物抑制剂而难于生物降解。许晓毅</w:t>
            </w:r>
            <w:r w:rsidRPr="00D11C56">
              <w:rPr>
                <w:noProof/>
                <w:kern w:val="0"/>
                <w:sz w:val="24"/>
                <w:vertAlign w:val="superscript"/>
              </w:rPr>
              <w:t>[19]</w:t>
            </w:r>
            <w:r w:rsidRPr="008554DE">
              <w:rPr>
                <w:kern w:val="0"/>
                <w:sz w:val="24"/>
              </w:rPr>
              <w:t>等针对某医药中间体废水成分复杂，有机物浓度高，具有生物抑制性，废水可生化性差等特点，对其进行了铁碳微电解联合</w:t>
            </w:r>
            <w:r w:rsidRPr="008554DE">
              <w:rPr>
                <w:kern w:val="0"/>
                <w:sz w:val="24"/>
              </w:rPr>
              <w:t>Fenton</w:t>
            </w:r>
            <w:r w:rsidRPr="008554DE">
              <w:rPr>
                <w:kern w:val="0"/>
                <w:sz w:val="24"/>
              </w:rPr>
              <w:t>氧化</w:t>
            </w:r>
            <w:r w:rsidRPr="008554DE">
              <w:rPr>
                <w:kern w:val="0"/>
                <w:sz w:val="24"/>
              </w:rPr>
              <w:t>-</w:t>
            </w:r>
            <w:r w:rsidRPr="008554DE">
              <w:rPr>
                <w:kern w:val="0"/>
                <w:sz w:val="24"/>
              </w:rPr>
              <w:t>混凝沉淀预处理试验研究，结果表明整个处理系统对出水</w:t>
            </w:r>
            <w:r w:rsidRPr="008554DE">
              <w:rPr>
                <w:kern w:val="0"/>
                <w:sz w:val="24"/>
              </w:rPr>
              <w:t>COD</w:t>
            </w:r>
            <w:r w:rsidRPr="008554DE">
              <w:rPr>
                <w:kern w:val="0"/>
                <w:sz w:val="24"/>
              </w:rPr>
              <w:t>去除率达</w:t>
            </w:r>
            <w:r w:rsidRPr="008554DE">
              <w:rPr>
                <w:kern w:val="0"/>
                <w:sz w:val="24"/>
              </w:rPr>
              <w:t>45.0%</w:t>
            </w:r>
            <w:r w:rsidRPr="008554DE">
              <w:rPr>
                <w:kern w:val="0"/>
                <w:sz w:val="24"/>
              </w:rPr>
              <w:t>，总磷的去除率达</w:t>
            </w:r>
            <w:r w:rsidRPr="008554DE">
              <w:rPr>
                <w:kern w:val="0"/>
                <w:sz w:val="24"/>
              </w:rPr>
              <w:t>77.1%</w:t>
            </w:r>
            <w:r w:rsidRPr="008554DE">
              <w:rPr>
                <w:kern w:val="0"/>
                <w:sz w:val="24"/>
              </w:rPr>
              <w:t>，盐度去除率为</w:t>
            </w:r>
            <w:r w:rsidRPr="008554DE">
              <w:rPr>
                <w:kern w:val="0"/>
                <w:sz w:val="24"/>
              </w:rPr>
              <w:t>24.8%</w:t>
            </w:r>
            <w:r w:rsidRPr="008554DE">
              <w:rPr>
                <w:kern w:val="0"/>
                <w:sz w:val="24"/>
              </w:rPr>
              <w:t>，色度去除率高达</w:t>
            </w:r>
            <w:r w:rsidRPr="008554DE">
              <w:rPr>
                <w:kern w:val="0"/>
                <w:sz w:val="24"/>
              </w:rPr>
              <w:t>95%</w:t>
            </w:r>
            <w:r w:rsidRPr="008554DE">
              <w:rPr>
                <w:kern w:val="0"/>
                <w:sz w:val="24"/>
              </w:rPr>
              <w:t>，可生化性提高至</w:t>
            </w:r>
            <w:r w:rsidRPr="008554DE">
              <w:rPr>
                <w:kern w:val="0"/>
                <w:sz w:val="24"/>
              </w:rPr>
              <w:t>0.29</w:t>
            </w:r>
            <w:r w:rsidRPr="008554DE">
              <w:rPr>
                <w:kern w:val="0"/>
                <w:sz w:val="24"/>
              </w:rPr>
              <w:t>，为后续综合污水的生物处理提供了有利条件。黄挺</w:t>
            </w:r>
            <w:r w:rsidRPr="00D11C56">
              <w:rPr>
                <w:noProof/>
                <w:kern w:val="0"/>
                <w:sz w:val="24"/>
                <w:vertAlign w:val="superscript"/>
              </w:rPr>
              <w:t>[20]</w:t>
            </w:r>
            <w:r w:rsidRPr="008554DE">
              <w:rPr>
                <w:kern w:val="0"/>
                <w:sz w:val="24"/>
              </w:rPr>
              <w:t>等利用</w:t>
            </w:r>
            <w:r w:rsidRPr="008554DE">
              <w:rPr>
                <w:kern w:val="0"/>
                <w:sz w:val="24"/>
              </w:rPr>
              <w:t>Fe</w:t>
            </w:r>
            <w:r w:rsidRPr="000709CA">
              <w:rPr>
                <w:kern w:val="0"/>
                <w:sz w:val="24"/>
                <w:vertAlign w:val="superscript"/>
              </w:rPr>
              <w:t>0</w:t>
            </w:r>
            <w:r w:rsidRPr="008554DE">
              <w:rPr>
                <w:kern w:val="0"/>
                <w:sz w:val="24"/>
              </w:rPr>
              <w:t>类芬顿法深度处理某制药集团经生化处理后的制药废水，研究了</w:t>
            </w:r>
            <w:r w:rsidRPr="008554DE">
              <w:rPr>
                <w:kern w:val="0"/>
                <w:sz w:val="24"/>
              </w:rPr>
              <w:t>H</w:t>
            </w:r>
            <w:r w:rsidRPr="00D66003">
              <w:rPr>
                <w:kern w:val="0"/>
                <w:sz w:val="24"/>
                <w:vertAlign w:val="subscript"/>
              </w:rPr>
              <w:t>2</w:t>
            </w:r>
            <w:r w:rsidRPr="008554DE">
              <w:rPr>
                <w:kern w:val="0"/>
                <w:sz w:val="24"/>
              </w:rPr>
              <w:t>O</w:t>
            </w:r>
            <w:r w:rsidRPr="00D66003">
              <w:rPr>
                <w:kern w:val="0"/>
                <w:sz w:val="24"/>
                <w:vertAlign w:val="subscript"/>
              </w:rPr>
              <w:t>2</w:t>
            </w:r>
            <w:r w:rsidRPr="008554DE">
              <w:rPr>
                <w:kern w:val="0"/>
                <w:sz w:val="24"/>
              </w:rPr>
              <w:t>和零价铁粉投加量、</w:t>
            </w:r>
            <w:r w:rsidRPr="008554DE">
              <w:rPr>
                <w:kern w:val="0"/>
                <w:sz w:val="24"/>
              </w:rPr>
              <w:t>pH</w:t>
            </w:r>
            <w:r w:rsidRPr="008554DE">
              <w:rPr>
                <w:kern w:val="0"/>
                <w:sz w:val="24"/>
              </w:rPr>
              <w:t>值以及</w:t>
            </w:r>
            <w:r w:rsidRPr="008554DE">
              <w:rPr>
                <w:kern w:val="0"/>
                <w:sz w:val="24"/>
              </w:rPr>
              <w:t>Fe</w:t>
            </w:r>
            <w:r w:rsidRPr="000709CA">
              <w:rPr>
                <w:kern w:val="0"/>
                <w:sz w:val="24"/>
                <w:vertAlign w:val="superscript"/>
              </w:rPr>
              <w:t>0</w:t>
            </w:r>
            <w:r w:rsidRPr="008554DE">
              <w:rPr>
                <w:kern w:val="0"/>
                <w:sz w:val="24"/>
              </w:rPr>
              <w:t>的酸性改性对处理效果的影响，结果表明：</w:t>
            </w:r>
            <w:r w:rsidRPr="008554DE">
              <w:rPr>
                <w:kern w:val="0"/>
                <w:sz w:val="24"/>
              </w:rPr>
              <w:t>COD</w:t>
            </w:r>
            <w:r w:rsidRPr="008554DE">
              <w:rPr>
                <w:kern w:val="0"/>
                <w:sz w:val="24"/>
              </w:rPr>
              <w:t>去除率</w:t>
            </w:r>
            <w:r w:rsidRPr="008554DE">
              <w:rPr>
                <w:kern w:val="0"/>
                <w:sz w:val="24"/>
              </w:rPr>
              <w:t>20%</w:t>
            </w:r>
            <w:r w:rsidRPr="008554DE">
              <w:rPr>
                <w:kern w:val="0"/>
                <w:sz w:val="24"/>
              </w:rPr>
              <w:t>时，可有效提高废水</w:t>
            </w:r>
            <w:r w:rsidRPr="008554DE">
              <w:rPr>
                <w:kern w:val="0"/>
                <w:sz w:val="24"/>
              </w:rPr>
              <w:t>B/C</w:t>
            </w:r>
            <w:r w:rsidRPr="008554DE">
              <w:rPr>
                <w:kern w:val="0"/>
                <w:sz w:val="24"/>
              </w:rPr>
              <w:t>。在</w:t>
            </w:r>
            <w:r w:rsidRPr="008554DE">
              <w:rPr>
                <w:kern w:val="0"/>
                <w:sz w:val="24"/>
              </w:rPr>
              <w:t>pH</w:t>
            </w:r>
            <w:r w:rsidRPr="008554DE">
              <w:rPr>
                <w:kern w:val="0"/>
                <w:sz w:val="24"/>
              </w:rPr>
              <w:t>值为</w:t>
            </w:r>
            <w:r w:rsidRPr="008554DE">
              <w:rPr>
                <w:kern w:val="0"/>
                <w:sz w:val="24"/>
              </w:rPr>
              <w:t>3.0-3.5</w:t>
            </w:r>
            <w:r w:rsidRPr="008554DE">
              <w:rPr>
                <w:kern w:val="0"/>
                <w:sz w:val="24"/>
              </w:rPr>
              <w:t>时，按</w:t>
            </w:r>
            <w:r w:rsidRPr="008554DE">
              <w:rPr>
                <w:kern w:val="0"/>
                <w:sz w:val="24"/>
              </w:rPr>
              <w:t>H</w:t>
            </w:r>
            <w:r w:rsidRPr="00D66003">
              <w:rPr>
                <w:kern w:val="0"/>
                <w:sz w:val="24"/>
                <w:vertAlign w:val="subscript"/>
              </w:rPr>
              <w:t>2</w:t>
            </w:r>
            <w:r w:rsidRPr="008554DE">
              <w:rPr>
                <w:kern w:val="0"/>
                <w:sz w:val="24"/>
              </w:rPr>
              <w:t>O</w:t>
            </w:r>
            <w:r w:rsidRPr="00D66003">
              <w:rPr>
                <w:kern w:val="0"/>
                <w:sz w:val="24"/>
                <w:vertAlign w:val="subscript"/>
              </w:rPr>
              <w:t>2</w:t>
            </w:r>
            <w:r w:rsidRPr="008554DE">
              <w:rPr>
                <w:kern w:val="0"/>
                <w:sz w:val="24"/>
              </w:rPr>
              <w:t>:COD</w:t>
            </w:r>
            <w:r w:rsidRPr="008554DE">
              <w:rPr>
                <w:kern w:val="0"/>
                <w:sz w:val="24"/>
              </w:rPr>
              <w:t>质量比为</w:t>
            </w:r>
            <w:r w:rsidRPr="008554DE">
              <w:rPr>
                <w:kern w:val="0"/>
                <w:sz w:val="24"/>
              </w:rPr>
              <w:t>1:6</w:t>
            </w:r>
            <w:r w:rsidRPr="008554DE">
              <w:rPr>
                <w:kern w:val="0"/>
                <w:sz w:val="24"/>
              </w:rPr>
              <w:t>进行投加，</w:t>
            </w:r>
            <w:r w:rsidRPr="008554DE">
              <w:rPr>
                <w:kern w:val="0"/>
                <w:sz w:val="24"/>
              </w:rPr>
              <w:t>Fe</w:t>
            </w:r>
            <w:r w:rsidRPr="000709CA">
              <w:rPr>
                <w:kern w:val="0"/>
                <w:sz w:val="24"/>
                <w:vertAlign w:val="superscript"/>
              </w:rPr>
              <w:t>0</w:t>
            </w:r>
            <w:r w:rsidRPr="008554DE">
              <w:rPr>
                <w:kern w:val="0"/>
                <w:sz w:val="24"/>
              </w:rPr>
              <w:t>与</w:t>
            </w:r>
            <w:r w:rsidRPr="008554DE">
              <w:rPr>
                <w:kern w:val="0"/>
                <w:sz w:val="24"/>
              </w:rPr>
              <w:t>H</w:t>
            </w:r>
            <w:r w:rsidRPr="00D66003">
              <w:rPr>
                <w:kern w:val="0"/>
                <w:sz w:val="24"/>
                <w:vertAlign w:val="subscript"/>
              </w:rPr>
              <w:t>2</w:t>
            </w:r>
            <w:r w:rsidRPr="008554DE">
              <w:rPr>
                <w:kern w:val="0"/>
                <w:sz w:val="24"/>
              </w:rPr>
              <w:t>O</w:t>
            </w:r>
            <w:r w:rsidRPr="00D66003">
              <w:rPr>
                <w:kern w:val="0"/>
                <w:sz w:val="24"/>
                <w:vertAlign w:val="subscript"/>
              </w:rPr>
              <w:t>2</w:t>
            </w:r>
            <w:r w:rsidRPr="008554DE">
              <w:rPr>
                <w:kern w:val="0"/>
                <w:sz w:val="24"/>
              </w:rPr>
              <w:t>按</w:t>
            </w:r>
            <w:r w:rsidRPr="008554DE">
              <w:rPr>
                <w:kern w:val="0"/>
                <w:sz w:val="24"/>
              </w:rPr>
              <w:t>4:1</w:t>
            </w:r>
            <w:r w:rsidRPr="008554DE">
              <w:rPr>
                <w:kern w:val="0"/>
                <w:sz w:val="24"/>
              </w:rPr>
              <w:t>的摩尔比投加，反应在</w:t>
            </w:r>
            <w:r w:rsidRPr="008554DE">
              <w:rPr>
                <w:kern w:val="0"/>
                <w:sz w:val="24"/>
              </w:rPr>
              <w:t>2h</w:t>
            </w:r>
            <w:r w:rsidRPr="008554DE">
              <w:rPr>
                <w:kern w:val="0"/>
                <w:sz w:val="24"/>
              </w:rPr>
              <w:t>时能达到处理目标，即去除</w:t>
            </w:r>
            <w:r w:rsidRPr="008554DE">
              <w:rPr>
                <w:kern w:val="0"/>
                <w:sz w:val="24"/>
              </w:rPr>
              <w:t>20%COD</w:t>
            </w:r>
            <w:r w:rsidRPr="008554DE">
              <w:rPr>
                <w:kern w:val="0"/>
                <w:sz w:val="24"/>
              </w:rPr>
              <w:t>。</w:t>
            </w:r>
          </w:p>
          <w:p w:rsidR="00680233" w:rsidRPr="005438FB" w:rsidRDefault="00680233" w:rsidP="00C710F7">
            <w:pPr>
              <w:spacing w:beforeLines="50" w:before="120" w:line="360" w:lineRule="auto"/>
              <w:ind w:firstLine="482"/>
              <w:rPr>
                <w:rFonts w:ascii="宋体" w:hAnsi="宋体" w:cs="宋体"/>
                <w:kern w:val="0"/>
                <w:sz w:val="24"/>
              </w:rPr>
            </w:pPr>
            <w:r w:rsidRPr="008554DE">
              <w:rPr>
                <w:rFonts w:ascii="宋体" w:hAnsi="宋体" w:cs="宋体" w:hint="eastAsia"/>
                <w:kern w:val="0"/>
                <w:sz w:val="24"/>
              </w:rPr>
              <w:t>⑥</w:t>
            </w:r>
            <w:r w:rsidRPr="005438FB">
              <w:rPr>
                <w:rFonts w:ascii="宋体" w:hAnsi="宋体" w:cs="宋体"/>
                <w:kern w:val="0"/>
                <w:sz w:val="24"/>
              </w:rPr>
              <w:t xml:space="preserve"> 造纸废水</w:t>
            </w:r>
          </w:p>
          <w:p w:rsidR="00680233" w:rsidRPr="008554DE" w:rsidRDefault="00680233" w:rsidP="00EE7B49">
            <w:pPr>
              <w:autoSpaceDE w:val="0"/>
              <w:autoSpaceDN w:val="0"/>
              <w:adjustRightInd w:val="0"/>
              <w:spacing w:line="360" w:lineRule="auto"/>
              <w:ind w:firstLine="482"/>
              <w:rPr>
                <w:kern w:val="0"/>
                <w:sz w:val="24"/>
              </w:rPr>
            </w:pPr>
            <w:r w:rsidRPr="008554DE">
              <w:rPr>
                <w:kern w:val="0"/>
                <w:sz w:val="24"/>
              </w:rPr>
              <w:t>造纸废水中含有大量的纤维素、木质素、</w:t>
            </w:r>
            <w:r w:rsidRPr="008554DE">
              <w:rPr>
                <w:kern w:val="0"/>
                <w:sz w:val="24"/>
              </w:rPr>
              <w:t>COD</w:t>
            </w:r>
            <w:r w:rsidRPr="008554DE">
              <w:rPr>
                <w:kern w:val="0"/>
                <w:sz w:val="24"/>
              </w:rPr>
              <w:t>含量高。芬顿氧化法在造纸废水的研究与应用越来越多。郭鹏</w:t>
            </w:r>
            <w:r w:rsidRPr="00D11C56">
              <w:rPr>
                <w:noProof/>
                <w:kern w:val="0"/>
                <w:sz w:val="24"/>
                <w:vertAlign w:val="superscript"/>
              </w:rPr>
              <w:t>[21]</w:t>
            </w:r>
            <w:r w:rsidRPr="008554DE">
              <w:rPr>
                <w:kern w:val="0"/>
                <w:sz w:val="24"/>
              </w:rPr>
              <w:t>等采用芬顿深度氧化技术处理</w:t>
            </w:r>
            <w:r w:rsidRPr="008554DE">
              <w:rPr>
                <w:kern w:val="0"/>
                <w:sz w:val="24"/>
              </w:rPr>
              <w:t>APMP</w:t>
            </w:r>
            <w:r w:rsidRPr="008554DE">
              <w:rPr>
                <w:kern w:val="0"/>
                <w:sz w:val="24"/>
              </w:rPr>
              <w:t>木浆废水，实验结果效果表明，芬顿氧化法可以对碱性过氧化氢机械法制浆废水中难生化处理的有机物进行有效地降解，显著降低了废水的色度和</w:t>
            </w:r>
            <w:r w:rsidRPr="008554DE">
              <w:rPr>
                <w:kern w:val="0"/>
                <w:sz w:val="24"/>
              </w:rPr>
              <w:t>COD</w:t>
            </w:r>
            <w:r w:rsidRPr="00130A11">
              <w:rPr>
                <w:kern w:val="0"/>
                <w:sz w:val="24"/>
                <w:vertAlign w:val="subscript"/>
              </w:rPr>
              <w:t>cr</w:t>
            </w:r>
            <w:r w:rsidRPr="008554DE">
              <w:rPr>
                <w:kern w:val="0"/>
                <w:sz w:val="24"/>
              </w:rPr>
              <w:t>浓度，经处理后的废水出水</w:t>
            </w:r>
            <w:r w:rsidRPr="008554DE">
              <w:rPr>
                <w:kern w:val="0"/>
                <w:sz w:val="24"/>
              </w:rPr>
              <w:t>COD</w:t>
            </w:r>
            <w:r w:rsidRPr="00130A11">
              <w:rPr>
                <w:kern w:val="0"/>
                <w:sz w:val="24"/>
                <w:vertAlign w:val="subscript"/>
              </w:rPr>
              <w:t>cr</w:t>
            </w:r>
            <w:r w:rsidRPr="008554DE">
              <w:rPr>
                <w:kern w:val="0"/>
                <w:sz w:val="24"/>
              </w:rPr>
              <w:t>由原来的</w:t>
            </w:r>
            <w:r w:rsidRPr="008554DE">
              <w:rPr>
                <w:kern w:val="0"/>
                <w:sz w:val="24"/>
              </w:rPr>
              <w:t>254mg/L-352mg/L</w:t>
            </w:r>
            <w:r w:rsidRPr="008554DE">
              <w:rPr>
                <w:kern w:val="0"/>
                <w:sz w:val="24"/>
              </w:rPr>
              <w:t>降为</w:t>
            </w:r>
            <w:r w:rsidRPr="008554DE">
              <w:rPr>
                <w:kern w:val="0"/>
                <w:sz w:val="24"/>
              </w:rPr>
              <w:t>38mg/L-83mg/L</w:t>
            </w:r>
            <w:r w:rsidRPr="008554DE">
              <w:rPr>
                <w:kern w:val="0"/>
                <w:sz w:val="24"/>
              </w:rPr>
              <w:t>，色度由原来的</w:t>
            </w:r>
            <w:r w:rsidRPr="008554DE">
              <w:rPr>
                <w:kern w:val="0"/>
                <w:sz w:val="24"/>
              </w:rPr>
              <w:t>196-325</w:t>
            </w:r>
            <w:r w:rsidRPr="008554DE">
              <w:rPr>
                <w:kern w:val="0"/>
                <w:sz w:val="24"/>
              </w:rPr>
              <w:t>倍降为</w:t>
            </w:r>
            <w:r w:rsidRPr="008554DE">
              <w:rPr>
                <w:kern w:val="0"/>
                <w:sz w:val="24"/>
              </w:rPr>
              <w:t>13-33</w:t>
            </w:r>
            <w:r w:rsidRPr="008554DE">
              <w:rPr>
                <w:kern w:val="0"/>
                <w:sz w:val="24"/>
              </w:rPr>
              <w:t>倍，完全符合国家《制浆造纸工业水污染物排放标准》（</w:t>
            </w:r>
            <w:r w:rsidRPr="008554DE">
              <w:rPr>
                <w:kern w:val="0"/>
                <w:sz w:val="24"/>
              </w:rPr>
              <w:t>GB3544-2008</w:t>
            </w:r>
            <w:r w:rsidRPr="008554DE">
              <w:rPr>
                <w:kern w:val="0"/>
                <w:sz w:val="24"/>
              </w:rPr>
              <w:t>）。周志明</w:t>
            </w:r>
            <w:r w:rsidRPr="00D11C56">
              <w:rPr>
                <w:noProof/>
                <w:kern w:val="0"/>
                <w:sz w:val="24"/>
                <w:vertAlign w:val="superscript"/>
              </w:rPr>
              <w:t>[22]</w:t>
            </w:r>
            <w:r w:rsidRPr="008554DE">
              <w:rPr>
                <w:kern w:val="0"/>
                <w:sz w:val="24"/>
              </w:rPr>
              <w:t>采用芬顿氧化法对苇浆造纸厂二级生化出水进行深度处理。探讨了废水初始</w:t>
            </w:r>
            <w:r w:rsidRPr="008554DE">
              <w:rPr>
                <w:kern w:val="0"/>
                <w:sz w:val="24"/>
              </w:rPr>
              <w:t>pH</w:t>
            </w:r>
            <w:r w:rsidRPr="008554DE">
              <w:rPr>
                <w:kern w:val="0"/>
                <w:sz w:val="24"/>
              </w:rPr>
              <w:t>、</w:t>
            </w:r>
            <w:r w:rsidRPr="008554DE">
              <w:rPr>
                <w:kern w:val="0"/>
                <w:sz w:val="24"/>
              </w:rPr>
              <w:t>H</w:t>
            </w:r>
            <w:r w:rsidRPr="0046779A">
              <w:rPr>
                <w:kern w:val="0"/>
                <w:sz w:val="24"/>
                <w:vertAlign w:val="subscript"/>
              </w:rPr>
              <w:t>2</w:t>
            </w:r>
            <w:r w:rsidRPr="008554DE">
              <w:rPr>
                <w:kern w:val="0"/>
                <w:sz w:val="24"/>
              </w:rPr>
              <w:t>O</w:t>
            </w:r>
            <w:r w:rsidRPr="0046779A">
              <w:rPr>
                <w:kern w:val="0"/>
                <w:sz w:val="24"/>
                <w:vertAlign w:val="subscript"/>
              </w:rPr>
              <w:t>2</w:t>
            </w:r>
            <w:r w:rsidRPr="008554DE">
              <w:rPr>
                <w:kern w:val="0"/>
                <w:sz w:val="24"/>
              </w:rPr>
              <w:t>投加量、</w:t>
            </w:r>
            <w:r w:rsidRPr="008554DE">
              <w:rPr>
                <w:kern w:val="0"/>
                <w:sz w:val="24"/>
              </w:rPr>
              <w:t>FeSO</w:t>
            </w:r>
            <w:r w:rsidRPr="0046779A">
              <w:rPr>
                <w:kern w:val="0"/>
                <w:sz w:val="24"/>
                <w:vertAlign w:val="subscript"/>
              </w:rPr>
              <w:t>4</w:t>
            </w:r>
            <w:r w:rsidRPr="008554DE">
              <w:rPr>
                <w:kern w:val="0"/>
                <w:sz w:val="24"/>
              </w:rPr>
              <w:t>和</w:t>
            </w:r>
            <w:r w:rsidRPr="008554DE">
              <w:rPr>
                <w:kern w:val="0"/>
                <w:sz w:val="24"/>
              </w:rPr>
              <w:t>PAM</w:t>
            </w:r>
            <w:r w:rsidRPr="008554DE">
              <w:rPr>
                <w:kern w:val="0"/>
                <w:sz w:val="24"/>
              </w:rPr>
              <w:t>用量、反应温度和时间对</w:t>
            </w:r>
            <w:r w:rsidRPr="008554DE">
              <w:rPr>
                <w:kern w:val="0"/>
                <w:sz w:val="24"/>
              </w:rPr>
              <w:t>COD</w:t>
            </w:r>
            <w:r w:rsidRPr="008554DE">
              <w:rPr>
                <w:kern w:val="0"/>
                <w:sz w:val="24"/>
              </w:rPr>
              <w:t>和色度去除效果的影响，研究结果表明，当体系</w:t>
            </w:r>
            <w:r w:rsidRPr="008554DE">
              <w:rPr>
                <w:kern w:val="0"/>
                <w:sz w:val="24"/>
              </w:rPr>
              <w:t>pH</w:t>
            </w:r>
            <w:r w:rsidRPr="008554DE">
              <w:rPr>
                <w:kern w:val="0"/>
                <w:sz w:val="24"/>
              </w:rPr>
              <w:t>为</w:t>
            </w:r>
            <w:r w:rsidRPr="008554DE">
              <w:rPr>
                <w:kern w:val="0"/>
                <w:sz w:val="24"/>
              </w:rPr>
              <w:t>4</w:t>
            </w:r>
            <w:r w:rsidRPr="008554DE">
              <w:rPr>
                <w:kern w:val="0"/>
                <w:sz w:val="24"/>
              </w:rPr>
              <w:t>、</w:t>
            </w:r>
            <w:r w:rsidRPr="008554DE">
              <w:rPr>
                <w:kern w:val="0"/>
                <w:sz w:val="24"/>
              </w:rPr>
              <w:t>H</w:t>
            </w:r>
            <w:r w:rsidRPr="00F5449F">
              <w:rPr>
                <w:kern w:val="0"/>
                <w:sz w:val="24"/>
                <w:vertAlign w:val="subscript"/>
              </w:rPr>
              <w:t>2</w:t>
            </w:r>
            <w:r w:rsidRPr="008554DE">
              <w:rPr>
                <w:kern w:val="0"/>
                <w:sz w:val="24"/>
              </w:rPr>
              <w:t>O</w:t>
            </w:r>
            <w:r w:rsidRPr="00F5449F">
              <w:rPr>
                <w:kern w:val="0"/>
                <w:sz w:val="24"/>
                <w:vertAlign w:val="subscript"/>
              </w:rPr>
              <w:t>2</w:t>
            </w:r>
            <w:r w:rsidRPr="008554DE">
              <w:rPr>
                <w:kern w:val="0"/>
                <w:sz w:val="24"/>
              </w:rPr>
              <w:t>投加量为</w:t>
            </w:r>
            <w:r w:rsidRPr="008554DE">
              <w:rPr>
                <w:kern w:val="0"/>
                <w:sz w:val="24"/>
              </w:rPr>
              <w:t>10mmol/L</w:t>
            </w:r>
            <w:r w:rsidRPr="008554DE">
              <w:rPr>
                <w:kern w:val="0"/>
                <w:sz w:val="24"/>
              </w:rPr>
              <w:t>、</w:t>
            </w:r>
            <w:r w:rsidRPr="008554DE">
              <w:rPr>
                <w:kern w:val="0"/>
                <w:sz w:val="24"/>
              </w:rPr>
              <w:t>FeSO</w:t>
            </w:r>
            <w:r w:rsidRPr="00F5449F">
              <w:rPr>
                <w:kern w:val="0"/>
                <w:sz w:val="24"/>
                <w:vertAlign w:val="subscript"/>
              </w:rPr>
              <w:t>4</w:t>
            </w:r>
            <w:r w:rsidRPr="008554DE">
              <w:rPr>
                <w:kern w:val="0"/>
                <w:sz w:val="24"/>
              </w:rPr>
              <w:t>投加量为</w:t>
            </w:r>
            <w:r w:rsidRPr="008554DE">
              <w:rPr>
                <w:kern w:val="0"/>
                <w:sz w:val="24"/>
              </w:rPr>
              <w:t>2.5mmol/L</w:t>
            </w:r>
            <w:r w:rsidRPr="008554DE">
              <w:rPr>
                <w:kern w:val="0"/>
                <w:sz w:val="24"/>
              </w:rPr>
              <w:t>、</w:t>
            </w:r>
            <w:r w:rsidRPr="008554DE">
              <w:rPr>
                <w:kern w:val="0"/>
                <w:sz w:val="24"/>
              </w:rPr>
              <w:t>PAM</w:t>
            </w:r>
            <w:r w:rsidRPr="008554DE">
              <w:rPr>
                <w:kern w:val="0"/>
                <w:sz w:val="24"/>
              </w:rPr>
              <w:t>用量为</w:t>
            </w:r>
            <w:r w:rsidRPr="008554DE">
              <w:rPr>
                <w:kern w:val="0"/>
                <w:sz w:val="24"/>
              </w:rPr>
              <w:t>0.75mg/L</w:t>
            </w:r>
            <w:r w:rsidRPr="008554DE">
              <w:rPr>
                <w:kern w:val="0"/>
                <w:sz w:val="24"/>
              </w:rPr>
              <w:t>、反应</w:t>
            </w:r>
            <w:r w:rsidRPr="008554DE">
              <w:rPr>
                <w:kern w:val="0"/>
                <w:sz w:val="24"/>
              </w:rPr>
              <w:lastRenderedPageBreak/>
              <w:t>温度为</w:t>
            </w:r>
            <w:r w:rsidRPr="008554DE">
              <w:rPr>
                <w:kern w:val="0"/>
                <w:sz w:val="24"/>
              </w:rPr>
              <w:t>20</w:t>
            </w:r>
            <w:r w:rsidRPr="008554DE">
              <w:rPr>
                <w:rFonts w:ascii="宋体" w:hAnsi="宋体" w:cs="宋体" w:hint="eastAsia"/>
                <w:kern w:val="0"/>
                <w:sz w:val="24"/>
              </w:rPr>
              <w:t>℃</w:t>
            </w:r>
            <w:r w:rsidRPr="008554DE">
              <w:rPr>
                <w:kern w:val="0"/>
                <w:sz w:val="24"/>
              </w:rPr>
              <w:t>和时间为</w:t>
            </w:r>
            <w:r w:rsidRPr="008554DE">
              <w:rPr>
                <w:kern w:val="0"/>
                <w:sz w:val="24"/>
              </w:rPr>
              <w:t>40min</w:t>
            </w:r>
            <w:r w:rsidRPr="008554DE">
              <w:rPr>
                <w:kern w:val="0"/>
                <w:sz w:val="24"/>
              </w:rPr>
              <w:t>时，</w:t>
            </w:r>
            <w:r w:rsidRPr="008554DE">
              <w:rPr>
                <w:kern w:val="0"/>
                <w:sz w:val="24"/>
              </w:rPr>
              <w:t>COD</w:t>
            </w:r>
            <w:r w:rsidRPr="008554DE">
              <w:rPr>
                <w:kern w:val="0"/>
                <w:sz w:val="24"/>
              </w:rPr>
              <w:t>可降至</w:t>
            </w:r>
            <w:r w:rsidRPr="008554DE">
              <w:rPr>
                <w:kern w:val="0"/>
                <w:sz w:val="24"/>
              </w:rPr>
              <w:t>60mg/L</w:t>
            </w:r>
            <w:r w:rsidRPr="008554DE">
              <w:rPr>
                <w:kern w:val="0"/>
                <w:sz w:val="24"/>
              </w:rPr>
              <w:t>以下，色度去除率在</w:t>
            </w:r>
            <w:r w:rsidRPr="008554DE">
              <w:rPr>
                <w:kern w:val="0"/>
                <w:sz w:val="24"/>
              </w:rPr>
              <w:t>90%</w:t>
            </w:r>
            <w:r w:rsidRPr="008554DE">
              <w:rPr>
                <w:kern w:val="0"/>
                <w:sz w:val="24"/>
              </w:rPr>
              <w:t>以上。</w:t>
            </w:r>
          </w:p>
          <w:p w:rsidR="00680233" w:rsidRDefault="00680233" w:rsidP="00C710F7">
            <w:pPr>
              <w:spacing w:beforeLines="50" w:before="120" w:line="360" w:lineRule="auto"/>
              <w:ind w:firstLine="482"/>
              <w:rPr>
                <w:kern w:val="0"/>
                <w:sz w:val="24"/>
              </w:rPr>
            </w:pPr>
            <w:r w:rsidRPr="008554DE">
              <w:rPr>
                <w:kern w:val="0"/>
                <w:sz w:val="24"/>
              </w:rPr>
              <w:t>（</w:t>
            </w:r>
            <w:r w:rsidRPr="008554DE">
              <w:rPr>
                <w:kern w:val="0"/>
                <w:sz w:val="24"/>
              </w:rPr>
              <w:t>2</w:t>
            </w:r>
            <w:r w:rsidRPr="008554DE">
              <w:rPr>
                <w:kern w:val="0"/>
                <w:sz w:val="24"/>
              </w:rPr>
              <w:t>）市场同类技术比较</w:t>
            </w:r>
          </w:p>
          <w:p w:rsidR="00680233" w:rsidRDefault="00680233" w:rsidP="00C710F7">
            <w:pPr>
              <w:spacing w:beforeLines="50" w:before="120" w:line="360" w:lineRule="auto"/>
              <w:ind w:firstLine="482"/>
              <w:rPr>
                <w:sz w:val="24"/>
              </w:rPr>
            </w:pPr>
            <w:r w:rsidRPr="008554DE">
              <w:rPr>
                <w:kern w:val="0"/>
                <w:sz w:val="24"/>
              </w:rPr>
              <w:t>与其他高级氧化技术相比，芬顿氧化法具有活性高、反应速率快、适用范围广以及投资运营费用低等优点</w:t>
            </w:r>
            <w:r w:rsidRPr="00D11C56">
              <w:rPr>
                <w:noProof/>
                <w:kern w:val="0"/>
                <w:sz w:val="24"/>
                <w:vertAlign w:val="superscript"/>
              </w:rPr>
              <w:t>[23]</w:t>
            </w:r>
            <w:r w:rsidRPr="008554DE">
              <w:rPr>
                <w:kern w:val="0"/>
                <w:sz w:val="24"/>
              </w:rPr>
              <w:t>，</w:t>
            </w:r>
            <w:r w:rsidRPr="008554DE">
              <w:rPr>
                <w:sz w:val="24"/>
              </w:rPr>
              <w:t>结合目前国内外芬顿氧化技术在难降解有机废水深度处理方面的研究及应用情况，芬顿氧化技术在</w:t>
            </w:r>
            <w:r>
              <w:rPr>
                <w:rFonts w:hint="eastAsia"/>
                <w:sz w:val="24"/>
              </w:rPr>
              <w:t>工业</w:t>
            </w:r>
            <w:r w:rsidRPr="008554DE">
              <w:rPr>
                <w:sz w:val="24"/>
              </w:rPr>
              <w:t>废水深度处理领域具有很好的应用前景。</w:t>
            </w:r>
            <w:r>
              <w:rPr>
                <w:rFonts w:hint="eastAsia"/>
                <w:sz w:val="24"/>
              </w:rPr>
              <w:t>目前市场上已有多家环保公司具有成熟的芬顿氧化技术，其中典型的有威水星空（北京）环境技术有限公司的非均相催化氧化技术、南京赛佳环保实业有限公司的</w:t>
            </w:r>
            <w:r>
              <w:rPr>
                <w:rFonts w:hint="eastAsia"/>
                <w:sz w:val="24"/>
              </w:rPr>
              <w:t>S</w:t>
            </w:r>
            <w:r>
              <w:rPr>
                <w:sz w:val="24"/>
              </w:rPr>
              <w:t>GE-EFP</w:t>
            </w:r>
            <w:r>
              <w:rPr>
                <w:rFonts w:hint="eastAsia"/>
                <w:sz w:val="24"/>
              </w:rPr>
              <w:t>型电芬顿污水处理设备、南京神克隆科技有限公司的三相催化氧化深度水处理技术。</w:t>
            </w:r>
          </w:p>
          <w:p w:rsidR="00680233" w:rsidRDefault="00680233" w:rsidP="00C710F7">
            <w:pPr>
              <w:spacing w:beforeLines="50" w:before="120" w:line="360" w:lineRule="auto"/>
              <w:ind w:firstLine="482"/>
              <w:rPr>
                <w:kern w:val="0"/>
                <w:sz w:val="24"/>
              </w:rPr>
            </w:pPr>
            <w:r>
              <w:rPr>
                <w:rFonts w:ascii="宋体" w:hAnsi="宋体" w:hint="eastAsia"/>
                <w:kern w:val="0"/>
                <w:sz w:val="24"/>
              </w:rPr>
              <w:t>①</w:t>
            </w:r>
            <w:r>
              <w:rPr>
                <w:rFonts w:hint="eastAsia"/>
                <w:kern w:val="0"/>
                <w:sz w:val="24"/>
              </w:rPr>
              <w:t xml:space="preserve"> </w:t>
            </w:r>
            <w:r>
              <w:rPr>
                <w:rFonts w:hint="eastAsia"/>
                <w:kern w:val="0"/>
                <w:sz w:val="24"/>
              </w:rPr>
              <w:t>威水星空非均相催化氧化技术</w:t>
            </w:r>
          </w:p>
          <w:p w:rsidR="00680233" w:rsidRDefault="00680233" w:rsidP="00C710F7">
            <w:pPr>
              <w:spacing w:beforeLines="50" w:before="120" w:line="360" w:lineRule="auto"/>
              <w:ind w:firstLine="482"/>
              <w:rPr>
                <w:kern w:val="0"/>
                <w:sz w:val="24"/>
              </w:rPr>
            </w:pPr>
            <w:r>
              <w:rPr>
                <w:rFonts w:hint="eastAsia"/>
                <w:kern w:val="0"/>
                <w:sz w:val="24"/>
              </w:rPr>
              <w:t>针对芬顿氧化技术存在的药剂成本较高、反应</w:t>
            </w:r>
            <w:r>
              <w:rPr>
                <w:rFonts w:hint="eastAsia"/>
                <w:kern w:val="0"/>
                <w:sz w:val="24"/>
              </w:rPr>
              <w:t>pH</w:t>
            </w:r>
            <w:r>
              <w:rPr>
                <w:rFonts w:hint="eastAsia"/>
                <w:kern w:val="0"/>
                <w:sz w:val="24"/>
              </w:rPr>
              <w:t>值要求苛刻，回调</w:t>
            </w:r>
            <w:r>
              <w:rPr>
                <w:rFonts w:hint="eastAsia"/>
                <w:kern w:val="0"/>
                <w:sz w:val="24"/>
              </w:rPr>
              <w:t>pH</w:t>
            </w:r>
            <w:r>
              <w:rPr>
                <w:rFonts w:hint="eastAsia"/>
                <w:kern w:val="0"/>
                <w:sz w:val="24"/>
              </w:rPr>
              <w:t>成本高、反应过程中产生大量</w:t>
            </w:r>
            <w:r>
              <w:rPr>
                <w:rFonts w:hint="eastAsia"/>
                <w:kern w:val="0"/>
                <w:sz w:val="24"/>
              </w:rPr>
              <w:t>F</w:t>
            </w:r>
            <w:r>
              <w:rPr>
                <w:kern w:val="0"/>
                <w:sz w:val="24"/>
              </w:rPr>
              <w:t>e</w:t>
            </w:r>
            <w:r>
              <w:rPr>
                <w:rFonts w:hint="eastAsia"/>
                <w:kern w:val="0"/>
                <w:sz w:val="24"/>
              </w:rPr>
              <w:t>(</w:t>
            </w:r>
            <w:r>
              <w:rPr>
                <w:kern w:val="0"/>
                <w:sz w:val="24"/>
              </w:rPr>
              <w:t>OH)</w:t>
            </w:r>
            <w:r w:rsidRPr="0046779A">
              <w:rPr>
                <w:kern w:val="0"/>
                <w:sz w:val="24"/>
                <w:vertAlign w:val="subscript"/>
              </w:rPr>
              <w:t>3</w:t>
            </w:r>
            <w:r>
              <w:rPr>
                <w:rFonts w:hint="eastAsia"/>
                <w:kern w:val="0"/>
                <w:sz w:val="24"/>
              </w:rPr>
              <w:t>污泥等不足，该公司通过专效固体催化剂与高效反应器相结合的处理工艺，较好的解决了上述问题，其中用到的专效固体催化剂是将铁氧化物与锰、硅等活性激发物质进行配方复合，实现更高的活性和稳定性，促进反应过程</w:t>
            </w:r>
            <w:r w:rsidRPr="002345C1">
              <w:rPr>
                <w:kern w:val="0"/>
                <w:sz w:val="24"/>
              </w:rPr>
              <w:t>·OH</w:t>
            </w:r>
            <w:r>
              <w:rPr>
                <w:rFonts w:hint="eastAsia"/>
                <w:kern w:val="0"/>
                <w:sz w:val="24"/>
              </w:rPr>
              <w:t>的产生，从而能更高效地降解污染物。该公司将此项技术应用于江西晨鸣纸业有限责任公司废水深度处理工艺提标改造项目，改造工程于</w:t>
            </w:r>
            <w:r>
              <w:rPr>
                <w:rFonts w:hint="eastAsia"/>
                <w:kern w:val="0"/>
                <w:sz w:val="24"/>
              </w:rPr>
              <w:t>2</w:t>
            </w:r>
            <w:r>
              <w:rPr>
                <w:kern w:val="0"/>
                <w:sz w:val="24"/>
              </w:rPr>
              <w:t>017</w:t>
            </w:r>
            <w:r>
              <w:rPr>
                <w:rFonts w:hint="eastAsia"/>
                <w:kern w:val="0"/>
                <w:sz w:val="24"/>
              </w:rPr>
              <w:t>年</w:t>
            </w:r>
            <w:r>
              <w:rPr>
                <w:rFonts w:hint="eastAsia"/>
                <w:kern w:val="0"/>
                <w:sz w:val="24"/>
              </w:rPr>
              <w:t>1</w:t>
            </w:r>
            <w:r>
              <w:rPr>
                <w:kern w:val="0"/>
                <w:sz w:val="24"/>
              </w:rPr>
              <w:t>0</w:t>
            </w:r>
            <w:r>
              <w:rPr>
                <w:rFonts w:hint="eastAsia"/>
                <w:kern w:val="0"/>
                <w:sz w:val="24"/>
              </w:rPr>
              <w:t>月建成并投入运营，设计日处理水量</w:t>
            </w:r>
            <w:r>
              <w:rPr>
                <w:rFonts w:hint="eastAsia"/>
                <w:kern w:val="0"/>
                <w:sz w:val="24"/>
              </w:rPr>
              <w:t>2</w:t>
            </w:r>
            <w:r>
              <w:rPr>
                <w:kern w:val="0"/>
                <w:sz w:val="24"/>
              </w:rPr>
              <w:t>4000m</w:t>
            </w:r>
            <w:r w:rsidRPr="004F5ED5">
              <w:rPr>
                <w:kern w:val="0"/>
                <w:sz w:val="24"/>
                <w:vertAlign w:val="superscript"/>
              </w:rPr>
              <w:t>3</w:t>
            </w:r>
            <w:r>
              <w:rPr>
                <w:rFonts w:hint="eastAsia"/>
                <w:kern w:val="0"/>
                <w:sz w:val="24"/>
              </w:rPr>
              <w:t>，实际交由威水星空处理的水量在</w:t>
            </w:r>
            <w:r>
              <w:rPr>
                <w:rFonts w:hint="eastAsia"/>
                <w:kern w:val="0"/>
                <w:sz w:val="24"/>
              </w:rPr>
              <w:t>2</w:t>
            </w:r>
            <w:r>
              <w:rPr>
                <w:kern w:val="0"/>
                <w:sz w:val="24"/>
              </w:rPr>
              <w:t>3000</w:t>
            </w:r>
            <w:r>
              <w:rPr>
                <w:rFonts w:hint="eastAsia"/>
                <w:kern w:val="0"/>
                <w:sz w:val="24"/>
              </w:rPr>
              <w:t>-</w:t>
            </w:r>
            <w:r>
              <w:rPr>
                <w:kern w:val="0"/>
                <w:sz w:val="24"/>
              </w:rPr>
              <w:t>24000m</w:t>
            </w:r>
            <w:r w:rsidRPr="004F5ED5">
              <w:rPr>
                <w:kern w:val="0"/>
                <w:sz w:val="24"/>
                <w:vertAlign w:val="superscript"/>
              </w:rPr>
              <w:t>3</w:t>
            </w:r>
            <w:r>
              <w:rPr>
                <w:rFonts w:hint="eastAsia"/>
                <w:kern w:val="0"/>
                <w:sz w:val="24"/>
              </w:rPr>
              <w:t>，二沉池出水经非均相催化氧化流化床反应塔及后续絮凝工艺处理后，出水</w:t>
            </w:r>
            <w:r>
              <w:rPr>
                <w:rFonts w:hint="eastAsia"/>
                <w:kern w:val="0"/>
                <w:sz w:val="24"/>
              </w:rPr>
              <w:t>C</w:t>
            </w:r>
            <w:r>
              <w:rPr>
                <w:kern w:val="0"/>
                <w:sz w:val="24"/>
              </w:rPr>
              <w:t>OD</w:t>
            </w:r>
            <w:r>
              <w:rPr>
                <w:rFonts w:hint="eastAsia"/>
                <w:kern w:val="0"/>
                <w:sz w:val="24"/>
              </w:rPr>
              <w:t>、</w:t>
            </w:r>
            <w:r>
              <w:rPr>
                <w:rFonts w:hint="eastAsia"/>
                <w:kern w:val="0"/>
                <w:sz w:val="24"/>
              </w:rPr>
              <w:t>S</w:t>
            </w:r>
            <w:r>
              <w:rPr>
                <w:kern w:val="0"/>
                <w:sz w:val="24"/>
              </w:rPr>
              <w:t>S</w:t>
            </w:r>
            <w:r>
              <w:rPr>
                <w:rFonts w:hint="eastAsia"/>
                <w:kern w:val="0"/>
                <w:sz w:val="24"/>
              </w:rPr>
              <w:t>与色度均达《制浆造纸工业水污染物排放标准》（</w:t>
            </w:r>
            <w:r>
              <w:rPr>
                <w:rFonts w:hint="eastAsia"/>
                <w:kern w:val="0"/>
                <w:sz w:val="24"/>
              </w:rPr>
              <w:t>G</w:t>
            </w:r>
            <w:r>
              <w:rPr>
                <w:kern w:val="0"/>
                <w:sz w:val="24"/>
              </w:rPr>
              <w:t>B 3544</w:t>
            </w:r>
            <w:r>
              <w:rPr>
                <w:rFonts w:hint="eastAsia"/>
                <w:kern w:val="0"/>
                <w:sz w:val="24"/>
              </w:rPr>
              <w:t>-</w:t>
            </w:r>
            <w:r>
              <w:rPr>
                <w:kern w:val="0"/>
                <w:sz w:val="24"/>
              </w:rPr>
              <w:t>2008</w:t>
            </w:r>
            <w:r>
              <w:rPr>
                <w:rFonts w:hint="eastAsia"/>
                <w:kern w:val="0"/>
                <w:sz w:val="24"/>
              </w:rPr>
              <w:t>）。</w:t>
            </w:r>
          </w:p>
          <w:p w:rsidR="00680233" w:rsidRDefault="00680233" w:rsidP="00C710F7">
            <w:pPr>
              <w:spacing w:beforeLines="50" w:before="120" w:line="360" w:lineRule="auto"/>
              <w:ind w:firstLine="482"/>
              <w:rPr>
                <w:kern w:val="0"/>
                <w:sz w:val="24"/>
              </w:rPr>
            </w:pPr>
            <w:r>
              <w:rPr>
                <w:rFonts w:ascii="宋体" w:hAnsi="宋体" w:hint="eastAsia"/>
                <w:kern w:val="0"/>
                <w:sz w:val="24"/>
              </w:rPr>
              <w:t>②</w:t>
            </w:r>
            <w:r>
              <w:rPr>
                <w:rFonts w:hint="eastAsia"/>
                <w:kern w:val="0"/>
                <w:sz w:val="24"/>
              </w:rPr>
              <w:t xml:space="preserve"> </w:t>
            </w:r>
            <w:r>
              <w:rPr>
                <w:rFonts w:hint="eastAsia"/>
                <w:kern w:val="0"/>
                <w:sz w:val="24"/>
              </w:rPr>
              <w:t>南京赛佳环保实业有限公司</w:t>
            </w:r>
          </w:p>
          <w:p w:rsidR="00680233" w:rsidRDefault="00680233" w:rsidP="00C710F7">
            <w:pPr>
              <w:spacing w:beforeLines="50" w:before="120" w:line="360" w:lineRule="auto"/>
              <w:ind w:firstLine="482"/>
              <w:rPr>
                <w:kern w:val="0"/>
                <w:sz w:val="24"/>
              </w:rPr>
            </w:pPr>
            <w:r>
              <w:rPr>
                <w:rFonts w:hint="eastAsia"/>
                <w:kern w:val="0"/>
                <w:sz w:val="24"/>
              </w:rPr>
              <w:t>该公司的</w:t>
            </w:r>
            <w:r>
              <w:rPr>
                <w:rFonts w:hint="eastAsia"/>
                <w:kern w:val="0"/>
                <w:sz w:val="24"/>
              </w:rPr>
              <w:t>S</w:t>
            </w:r>
            <w:r>
              <w:rPr>
                <w:kern w:val="0"/>
                <w:sz w:val="24"/>
              </w:rPr>
              <w:t>EG-EFP</w:t>
            </w:r>
            <w:r>
              <w:rPr>
                <w:rFonts w:hint="eastAsia"/>
                <w:kern w:val="0"/>
                <w:sz w:val="24"/>
              </w:rPr>
              <w:t>型电芬顿污水处理设备利用电解持续产生</w:t>
            </w:r>
            <w:r>
              <w:rPr>
                <w:rFonts w:hint="eastAsia"/>
                <w:kern w:val="0"/>
                <w:sz w:val="24"/>
              </w:rPr>
              <w:t>F</w:t>
            </w:r>
            <w:r>
              <w:rPr>
                <w:kern w:val="0"/>
                <w:sz w:val="24"/>
              </w:rPr>
              <w:t>e</w:t>
            </w:r>
            <w:r w:rsidRPr="002C2278">
              <w:rPr>
                <w:kern w:val="0"/>
                <w:sz w:val="24"/>
                <w:vertAlign w:val="superscript"/>
              </w:rPr>
              <w:t>2</w:t>
            </w:r>
            <w:r w:rsidRPr="002C2278">
              <w:rPr>
                <w:rFonts w:hint="eastAsia"/>
                <w:kern w:val="0"/>
                <w:sz w:val="24"/>
                <w:vertAlign w:val="superscript"/>
              </w:rPr>
              <w:t>+</w:t>
            </w:r>
            <w:r>
              <w:rPr>
                <w:rFonts w:hint="eastAsia"/>
                <w:kern w:val="0"/>
                <w:sz w:val="24"/>
              </w:rPr>
              <w:t>与</w:t>
            </w:r>
            <w:r>
              <w:rPr>
                <w:rFonts w:hint="eastAsia"/>
                <w:kern w:val="0"/>
                <w:sz w:val="24"/>
              </w:rPr>
              <w:t>H</w:t>
            </w:r>
            <w:r w:rsidRPr="002C2278">
              <w:rPr>
                <w:kern w:val="0"/>
                <w:sz w:val="24"/>
                <w:vertAlign w:val="subscript"/>
              </w:rPr>
              <w:t>2</w:t>
            </w:r>
            <w:r>
              <w:rPr>
                <w:kern w:val="0"/>
                <w:sz w:val="24"/>
              </w:rPr>
              <w:t>O</w:t>
            </w:r>
            <w:r w:rsidRPr="002C2278">
              <w:rPr>
                <w:kern w:val="0"/>
                <w:sz w:val="24"/>
                <w:vertAlign w:val="subscript"/>
              </w:rPr>
              <w:t>2</w:t>
            </w:r>
            <w:r>
              <w:rPr>
                <w:rFonts w:hint="eastAsia"/>
                <w:kern w:val="0"/>
                <w:sz w:val="24"/>
              </w:rPr>
              <w:t>，克服了传统芬顿氧化法中有机物的降解速率不均衡，先快后慢的现象，保证反应均衡，持续高效，该设备除具有芬顿氧化作用外，还有阳极氧化、阴极还原、电吸附、电气浮、电凝聚等多种作用，处理效率比传统芬顿法高，且其在反应过程中无需加入大量药剂（只需加入</w:t>
            </w:r>
            <w:r>
              <w:rPr>
                <w:rFonts w:hint="eastAsia"/>
                <w:kern w:val="0"/>
                <w:sz w:val="24"/>
              </w:rPr>
              <w:t>H</w:t>
            </w:r>
            <w:r w:rsidRPr="00592AFF">
              <w:rPr>
                <w:kern w:val="0"/>
                <w:sz w:val="24"/>
                <w:vertAlign w:val="subscript"/>
              </w:rPr>
              <w:t>2</w:t>
            </w:r>
            <w:r>
              <w:rPr>
                <w:kern w:val="0"/>
                <w:sz w:val="24"/>
              </w:rPr>
              <w:t>O</w:t>
            </w:r>
            <w:r w:rsidRPr="00592AFF">
              <w:rPr>
                <w:kern w:val="0"/>
                <w:sz w:val="24"/>
                <w:vertAlign w:val="subscript"/>
              </w:rPr>
              <w:t>2</w:t>
            </w:r>
            <w:r>
              <w:rPr>
                <w:rFonts w:hint="eastAsia"/>
                <w:kern w:val="0"/>
                <w:sz w:val="24"/>
              </w:rPr>
              <w:t>），节省了药剂费，并且处理过程清洁，不产生二次污染。该装置适用于化工、制药、农药、染料、精细化工等行业的高浓度、高色度、毒性大、难生物降解的有机废水。</w:t>
            </w:r>
          </w:p>
          <w:p w:rsidR="00680233" w:rsidRDefault="00680233" w:rsidP="00C710F7">
            <w:pPr>
              <w:spacing w:beforeLines="50" w:before="120" w:line="360" w:lineRule="auto"/>
              <w:ind w:firstLine="482"/>
              <w:rPr>
                <w:sz w:val="24"/>
              </w:rPr>
            </w:pPr>
            <w:r>
              <w:rPr>
                <w:rFonts w:ascii="宋体" w:hAnsi="宋体" w:hint="eastAsia"/>
                <w:kern w:val="0"/>
                <w:sz w:val="24"/>
              </w:rPr>
              <w:t xml:space="preserve">③ </w:t>
            </w:r>
            <w:r>
              <w:rPr>
                <w:rFonts w:hint="eastAsia"/>
                <w:sz w:val="24"/>
              </w:rPr>
              <w:t>南京神克隆科技有限公司</w:t>
            </w:r>
          </w:p>
          <w:p w:rsidR="00680233" w:rsidRDefault="00680233" w:rsidP="00C710F7">
            <w:pPr>
              <w:spacing w:beforeLines="50" w:before="120" w:line="360" w:lineRule="auto"/>
              <w:ind w:firstLine="482"/>
              <w:rPr>
                <w:kern w:val="0"/>
                <w:sz w:val="24"/>
              </w:rPr>
            </w:pPr>
            <w:r>
              <w:rPr>
                <w:rFonts w:hint="eastAsia"/>
                <w:kern w:val="0"/>
                <w:sz w:val="24"/>
              </w:rPr>
              <w:lastRenderedPageBreak/>
              <w:t>该公司自主研制的三相催化氧化深度水处理技术、复合催化材料（</w:t>
            </w:r>
            <w:r>
              <w:rPr>
                <w:rFonts w:hint="eastAsia"/>
                <w:kern w:val="0"/>
                <w:sz w:val="24"/>
              </w:rPr>
              <w:t>S</w:t>
            </w:r>
            <w:r>
              <w:rPr>
                <w:kern w:val="0"/>
                <w:sz w:val="24"/>
              </w:rPr>
              <w:t>KL-A</w:t>
            </w:r>
            <w:r>
              <w:rPr>
                <w:rFonts w:hint="eastAsia"/>
                <w:kern w:val="0"/>
                <w:sz w:val="24"/>
              </w:rPr>
              <w:t>）和工程设备已在多家工程案例的应用中彰显了高效、低成本及稳定性好的优势，图</w:t>
            </w:r>
            <w:r>
              <w:rPr>
                <w:rFonts w:hint="eastAsia"/>
                <w:kern w:val="0"/>
                <w:sz w:val="24"/>
              </w:rPr>
              <w:t>1</w:t>
            </w:r>
            <w:r>
              <w:rPr>
                <w:rFonts w:hint="eastAsia"/>
                <w:kern w:val="0"/>
                <w:sz w:val="24"/>
              </w:rPr>
              <w:t>为</w:t>
            </w:r>
            <w:r>
              <w:rPr>
                <w:rFonts w:hint="eastAsia"/>
                <w:kern w:val="0"/>
                <w:sz w:val="24"/>
              </w:rPr>
              <w:t>S</w:t>
            </w:r>
            <w:r>
              <w:rPr>
                <w:kern w:val="0"/>
                <w:sz w:val="24"/>
              </w:rPr>
              <w:t>KL-</w:t>
            </w:r>
            <w:r>
              <w:rPr>
                <w:rFonts w:hint="eastAsia"/>
                <w:kern w:val="0"/>
                <w:sz w:val="24"/>
              </w:rPr>
              <w:t>三相催化氧化工艺流程。</w:t>
            </w:r>
          </w:p>
          <w:p w:rsidR="00680233" w:rsidRDefault="00C262B8" w:rsidP="00C710F7">
            <w:pPr>
              <w:spacing w:beforeLines="50" w:before="120" w:line="360" w:lineRule="auto"/>
              <w:ind w:firstLine="482"/>
              <w:rPr>
                <w:kern w:val="0"/>
                <w:sz w:val="24"/>
              </w:rPr>
            </w:pPr>
            <w:r>
              <w:rPr>
                <w:noProof/>
                <w:kern w:val="0"/>
                <w:sz w:val="24"/>
              </w:rPr>
              <w:drawing>
                <wp:inline distT="0" distB="0" distL="0" distR="0">
                  <wp:extent cx="5283200" cy="1485900"/>
                  <wp:effectExtent l="0" t="0" r="0" b="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捕获"/>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83200" cy="1485900"/>
                          </a:xfrm>
                          <a:prstGeom prst="rect">
                            <a:avLst/>
                          </a:prstGeom>
                          <a:noFill/>
                          <a:ln>
                            <a:noFill/>
                          </a:ln>
                        </pic:spPr>
                      </pic:pic>
                    </a:graphicData>
                  </a:graphic>
                </wp:inline>
              </w:drawing>
            </w:r>
          </w:p>
          <w:p w:rsidR="00680233" w:rsidRPr="00FB597A" w:rsidRDefault="00680233" w:rsidP="00C710F7">
            <w:pPr>
              <w:spacing w:beforeLines="50" w:before="120" w:line="360" w:lineRule="auto"/>
              <w:ind w:firstLine="482"/>
              <w:jc w:val="center"/>
              <w:rPr>
                <w:b/>
                <w:kern w:val="0"/>
                <w:szCs w:val="21"/>
              </w:rPr>
            </w:pPr>
            <w:r w:rsidRPr="00FB597A">
              <w:rPr>
                <w:rFonts w:hint="eastAsia"/>
                <w:b/>
                <w:kern w:val="0"/>
                <w:szCs w:val="21"/>
              </w:rPr>
              <w:t>图</w:t>
            </w:r>
            <w:r w:rsidRPr="00FB597A">
              <w:rPr>
                <w:rFonts w:hint="eastAsia"/>
                <w:b/>
                <w:kern w:val="0"/>
                <w:szCs w:val="21"/>
              </w:rPr>
              <w:t>1</w:t>
            </w:r>
            <w:r w:rsidRPr="00FB597A">
              <w:rPr>
                <w:b/>
                <w:kern w:val="0"/>
                <w:szCs w:val="21"/>
              </w:rPr>
              <w:t xml:space="preserve"> </w:t>
            </w:r>
            <w:r w:rsidRPr="00FB597A">
              <w:rPr>
                <w:rFonts w:hint="eastAsia"/>
                <w:b/>
                <w:kern w:val="0"/>
                <w:szCs w:val="21"/>
              </w:rPr>
              <w:t>S</w:t>
            </w:r>
            <w:r w:rsidRPr="00FB597A">
              <w:rPr>
                <w:b/>
                <w:kern w:val="0"/>
                <w:szCs w:val="21"/>
              </w:rPr>
              <w:t>KL-</w:t>
            </w:r>
            <w:r w:rsidRPr="00FB597A">
              <w:rPr>
                <w:rFonts w:hint="eastAsia"/>
                <w:b/>
                <w:kern w:val="0"/>
                <w:szCs w:val="21"/>
              </w:rPr>
              <w:t>三相催化氧化工艺流程</w:t>
            </w:r>
          </w:p>
          <w:p w:rsidR="00680233" w:rsidRPr="002C6A63" w:rsidRDefault="00680233" w:rsidP="00EE7B49">
            <w:pPr>
              <w:spacing w:line="360" w:lineRule="auto"/>
              <w:ind w:firstLine="482"/>
              <w:rPr>
                <w:kern w:val="0"/>
                <w:sz w:val="24"/>
              </w:rPr>
            </w:pPr>
            <w:r w:rsidRPr="002C6A63">
              <w:rPr>
                <w:kern w:val="0"/>
                <w:sz w:val="24"/>
              </w:rPr>
              <w:t>生化出水进入双催化（催化材料</w:t>
            </w:r>
            <w:r w:rsidRPr="002C6A63">
              <w:rPr>
                <w:kern w:val="0"/>
                <w:sz w:val="24"/>
              </w:rPr>
              <w:t>A/</w:t>
            </w:r>
            <w:r w:rsidRPr="002C6A63">
              <w:rPr>
                <w:kern w:val="0"/>
                <w:sz w:val="24"/>
              </w:rPr>
              <w:t>磁化）反应系统，废水首先经过催化材料</w:t>
            </w:r>
            <w:r w:rsidRPr="002C6A63">
              <w:rPr>
                <w:kern w:val="0"/>
                <w:sz w:val="24"/>
              </w:rPr>
              <w:t>A/</w:t>
            </w:r>
            <w:r w:rsidRPr="002C6A63">
              <w:rPr>
                <w:kern w:val="0"/>
                <w:sz w:val="24"/>
              </w:rPr>
              <w:t>磁化预处理，水分子按照磁力线的方向重新排列，降低有机物活性点与药剂分子的反应屏障</w:t>
            </w:r>
            <w:r>
              <w:rPr>
                <w:rFonts w:hint="eastAsia"/>
                <w:kern w:val="0"/>
                <w:sz w:val="24"/>
              </w:rPr>
              <w:t>。</w:t>
            </w:r>
            <w:r w:rsidRPr="002C6A63">
              <w:rPr>
                <w:kern w:val="0"/>
                <w:sz w:val="24"/>
              </w:rPr>
              <w:t>再经双氧化（亚铁</w:t>
            </w:r>
            <w:r w:rsidRPr="002C6A63">
              <w:rPr>
                <w:kern w:val="0"/>
                <w:sz w:val="24"/>
              </w:rPr>
              <w:t>/</w:t>
            </w:r>
            <w:r w:rsidRPr="002C6A63">
              <w:rPr>
                <w:kern w:val="0"/>
                <w:sz w:val="24"/>
              </w:rPr>
              <w:t>氧化剂）反应系统，达到无选择地与废水中的有机污染物进行催化氧化反应、催化缩合反应。磁化显著提高催化反应速度和降解效率，能将大部分有机物分解为二氧化碳、水或简单有机物</w:t>
            </w:r>
            <w:r>
              <w:rPr>
                <w:rFonts w:hint="eastAsia"/>
                <w:kern w:val="0"/>
                <w:sz w:val="24"/>
              </w:rPr>
              <w:t>。</w:t>
            </w:r>
            <w:r w:rsidRPr="002C6A63">
              <w:rPr>
                <w:kern w:val="0"/>
                <w:sz w:val="24"/>
              </w:rPr>
              <w:t>之后进</w:t>
            </w:r>
            <w:r w:rsidRPr="002C6A63">
              <w:rPr>
                <w:kern w:val="0"/>
                <w:sz w:val="24"/>
              </w:rPr>
              <w:t>SKL-</w:t>
            </w:r>
            <w:r w:rsidRPr="002C6A63">
              <w:rPr>
                <w:kern w:val="0"/>
                <w:sz w:val="24"/>
              </w:rPr>
              <w:t>稳定池进行催化缩合反应，提高废水中残留的、难降解的、水溶性小分子污染物的混凝性、沉降性，有利于后续高效沉淀池固液分离，出水清澈透明。</w:t>
            </w:r>
            <w:r>
              <w:rPr>
                <w:rFonts w:hint="eastAsia"/>
                <w:kern w:val="0"/>
                <w:sz w:val="24"/>
              </w:rPr>
              <w:t>该工艺能</w:t>
            </w:r>
            <w:r w:rsidRPr="002C6A63">
              <w:rPr>
                <w:kern w:val="0"/>
                <w:sz w:val="24"/>
              </w:rPr>
              <w:t>快速显著降低</w:t>
            </w:r>
            <w:r w:rsidRPr="002C6A63">
              <w:rPr>
                <w:kern w:val="0"/>
                <w:sz w:val="24"/>
              </w:rPr>
              <w:t>COD</w:t>
            </w:r>
            <w:r w:rsidRPr="002C6A63">
              <w:rPr>
                <w:kern w:val="0"/>
                <w:sz w:val="24"/>
              </w:rPr>
              <w:t>，在降解</w:t>
            </w:r>
            <w:r w:rsidRPr="002C6A63">
              <w:rPr>
                <w:kern w:val="0"/>
                <w:sz w:val="24"/>
              </w:rPr>
              <w:t>COD</w:t>
            </w:r>
            <w:r w:rsidRPr="002C6A63">
              <w:rPr>
                <w:kern w:val="0"/>
                <w:sz w:val="24"/>
              </w:rPr>
              <w:t>的同时</w:t>
            </w:r>
            <w:r>
              <w:rPr>
                <w:rFonts w:hint="eastAsia"/>
                <w:kern w:val="0"/>
                <w:sz w:val="24"/>
              </w:rPr>
              <w:t>还可</w:t>
            </w:r>
            <w:r w:rsidRPr="002C6A63">
              <w:rPr>
                <w:kern w:val="0"/>
                <w:sz w:val="24"/>
              </w:rPr>
              <w:t>断开有机物分子中的发色基团，达到深度脱色目的。</w:t>
            </w:r>
          </w:p>
          <w:p w:rsidR="00680233" w:rsidRPr="002C6A63" w:rsidRDefault="00680233" w:rsidP="00C710F7">
            <w:pPr>
              <w:spacing w:beforeLines="50" w:before="120" w:line="360" w:lineRule="auto"/>
              <w:ind w:firstLine="480"/>
              <w:rPr>
                <w:rFonts w:cs="B4+CAJ FNT00"/>
                <w:kern w:val="0"/>
              </w:rPr>
            </w:pPr>
          </w:p>
          <w:p w:rsidR="00680233" w:rsidRDefault="00680233" w:rsidP="00C710F7">
            <w:pPr>
              <w:spacing w:beforeLines="50" w:before="120" w:line="360" w:lineRule="auto"/>
              <w:ind w:firstLine="480"/>
              <w:rPr>
                <w:rFonts w:cs="B4+CAJ FNT00"/>
                <w:kern w:val="0"/>
              </w:rPr>
            </w:pPr>
          </w:p>
          <w:p w:rsidR="00680233" w:rsidRPr="00FD3FAF" w:rsidRDefault="00680233" w:rsidP="00EE7B49">
            <w:pPr>
              <w:autoSpaceDE w:val="0"/>
              <w:autoSpaceDN w:val="0"/>
              <w:adjustRightInd w:val="0"/>
              <w:spacing w:line="360" w:lineRule="auto"/>
              <w:ind w:firstLineChars="200" w:firstLine="420"/>
              <w:jc w:val="left"/>
            </w:pPr>
          </w:p>
        </w:tc>
      </w:tr>
    </w:tbl>
    <w:p w:rsidR="00680233" w:rsidRPr="00A00A2C" w:rsidRDefault="00680233" w:rsidP="00EE7B49">
      <w:pPr>
        <w:pStyle w:val="ab"/>
        <w:spacing w:before="0" w:after="0" w:line="276" w:lineRule="auto"/>
        <w:jc w:val="left"/>
        <w:rPr>
          <w:rFonts w:ascii="黑体" w:eastAsia="黑体" w:hAnsi="黑体"/>
          <w:b w:val="0"/>
          <w:sz w:val="28"/>
          <w:szCs w:val="28"/>
        </w:rPr>
      </w:pPr>
      <w:r>
        <w:rPr>
          <w:rFonts w:ascii="黑体" w:eastAsia="黑体" w:hAnsi="黑体"/>
          <w:iCs/>
          <w:color w:val="000000"/>
          <w:sz w:val="28"/>
          <w:szCs w:val="28"/>
        </w:rPr>
        <w:lastRenderedPageBreak/>
        <w:br w:type="page"/>
      </w:r>
      <w:bookmarkStart w:id="4" w:name="_Toc507618947"/>
      <w:r w:rsidRPr="00A00A2C">
        <w:rPr>
          <w:rFonts w:ascii="黑体" w:eastAsia="黑体" w:hAnsi="黑体" w:hint="eastAsia"/>
          <w:b w:val="0"/>
          <w:sz w:val="28"/>
          <w:szCs w:val="28"/>
        </w:rPr>
        <w:lastRenderedPageBreak/>
        <w:t>三</w:t>
      </w:r>
      <w:r w:rsidRPr="00A00A2C">
        <w:rPr>
          <w:rFonts w:ascii="黑体" w:eastAsia="黑体" w:hAnsi="黑体"/>
          <w:b w:val="0"/>
          <w:sz w:val="28"/>
          <w:szCs w:val="28"/>
        </w:rPr>
        <w:t>、</w:t>
      </w:r>
      <w:r>
        <w:rPr>
          <w:rFonts w:ascii="黑体" w:eastAsia="黑体" w:hAnsi="黑体" w:hint="eastAsia"/>
          <w:b w:val="0"/>
          <w:sz w:val="28"/>
          <w:szCs w:val="28"/>
        </w:rPr>
        <w:t>项目</w:t>
      </w:r>
      <w:r w:rsidRPr="00A00A2C">
        <w:rPr>
          <w:rFonts w:ascii="黑体" w:eastAsia="黑体" w:hAnsi="黑体"/>
          <w:b w:val="0"/>
          <w:sz w:val="28"/>
          <w:szCs w:val="28"/>
        </w:rPr>
        <w:t>目标</w:t>
      </w:r>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3"/>
      </w:tblGrid>
      <w:tr w:rsidR="00680233" w:rsidRPr="001E025F" w:rsidTr="00EE7B49">
        <w:trPr>
          <w:trHeight w:val="422"/>
        </w:trPr>
        <w:tc>
          <w:tcPr>
            <w:tcW w:w="9356" w:type="dxa"/>
            <w:shd w:val="clear" w:color="auto" w:fill="auto"/>
            <w:vAlign w:val="center"/>
          </w:tcPr>
          <w:p w:rsidR="00680233" w:rsidRPr="001E025F" w:rsidRDefault="00680233" w:rsidP="00C710F7">
            <w:pPr>
              <w:spacing w:beforeLines="50" w:before="120" w:afterLines="50" w:after="120"/>
              <w:rPr>
                <w:b/>
                <w:iCs/>
                <w:color w:val="000000"/>
                <w:sz w:val="24"/>
              </w:rPr>
            </w:pPr>
            <w:r w:rsidRPr="00FD22FB">
              <w:rPr>
                <w:rFonts w:hint="eastAsia"/>
                <w:iCs/>
                <w:color w:val="000000"/>
                <w:sz w:val="24"/>
              </w:rPr>
              <w:t>1</w:t>
            </w:r>
            <w:r w:rsidRPr="00FD22FB">
              <w:rPr>
                <w:rFonts w:hint="eastAsia"/>
                <w:iCs/>
                <w:color w:val="000000"/>
                <w:sz w:val="24"/>
              </w:rPr>
              <w:t>、</w:t>
            </w:r>
            <w:r>
              <w:rPr>
                <w:rFonts w:hint="eastAsia"/>
                <w:iCs/>
                <w:color w:val="000000"/>
                <w:sz w:val="24"/>
              </w:rPr>
              <w:t>预期</w:t>
            </w:r>
            <w:r>
              <w:rPr>
                <w:iCs/>
                <w:color w:val="000000"/>
                <w:sz w:val="24"/>
              </w:rPr>
              <w:t>成果</w:t>
            </w:r>
          </w:p>
        </w:tc>
      </w:tr>
      <w:tr w:rsidR="00680233" w:rsidRPr="001E025F" w:rsidTr="00EE7B49">
        <w:trPr>
          <w:trHeight w:val="3123"/>
        </w:trPr>
        <w:tc>
          <w:tcPr>
            <w:tcW w:w="9356" w:type="dxa"/>
            <w:shd w:val="clear" w:color="auto" w:fill="auto"/>
          </w:tcPr>
          <w:p w:rsidR="00680233" w:rsidRPr="00F35B4B" w:rsidRDefault="00680233" w:rsidP="00C710F7">
            <w:pPr>
              <w:autoSpaceDE w:val="0"/>
              <w:autoSpaceDN w:val="0"/>
              <w:adjustRightInd w:val="0"/>
              <w:spacing w:beforeLines="150" w:before="360" w:line="360" w:lineRule="auto"/>
              <w:ind w:firstLineChars="200" w:firstLine="480"/>
              <w:jc w:val="left"/>
              <w:rPr>
                <w:kern w:val="0"/>
                <w:sz w:val="24"/>
              </w:rPr>
            </w:pPr>
            <w:r>
              <w:rPr>
                <w:rFonts w:hint="eastAsia"/>
                <w:kern w:val="0"/>
                <w:sz w:val="24"/>
              </w:rPr>
              <w:t>（</w:t>
            </w:r>
            <w:r>
              <w:rPr>
                <w:rFonts w:hint="eastAsia"/>
                <w:kern w:val="0"/>
                <w:sz w:val="24"/>
              </w:rPr>
              <w:t>1</w:t>
            </w:r>
            <w:r>
              <w:rPr>
                <w:rFonts w:hint="eastAsia"/>
                <w:kern w:val="0"/>
                <w:sz w:val="24"/>
              </w:rPr>
              <w:t>）强化芬顿氧化效果的同时降低污泥产量与运行成本；</w:t>
            </w:r>
          </w:p>
          <w:p w:rsidR="00680233" w:rsidRDefault="00680233" w:rsidP="00EE7B49">
            <w:pPr>
              <w:autoSpaceDE w:val="0"/>
              <w:autoSpaceDN w:val="0"/>
              <w:adjustRightInd w:val="0"/>
              <w:spacing w:line="360" w:lineRule="auto"/>
              <w:ind w:firstLineChars="200" w:firstLine="480"/>
              <w:jc w:val="left"/>
              <w:rPr>
                <w:iCs/>
                <w:color w:val="000000"/>
                <w:sz w:val="24"/>
              </w:rPr>
            </w:pPr>
            <w:r>
              <w:rPr>
                <w:rFonts w:hint="eastAsia"/>
                <w:iCs/>
                <w:color w:val="000000"/>
                <w:sz w:val="24"/>
              </w:rPr>
              <w:t>（</w:t>
            </w:r>
            <w:r>
              <w:rPr>
                <w:rFonts w:hint="eastAsia"/>
                <w:iCs/>
                <w:color w:val="000000"/>
                <w:sz w:val="24"/>
              </w:rPr>
              <w:t>2</w:t>
            </w:r>
            <w:r>
              <w:rPr>
                <w:rFonts w:hint="eastAsia"/>
                <w:iCs/>
                <w:color w:val="000000"/>
                <w:sz w:val="24"/>
              </w:rPr>
              <w:t>）</w:t>
            </w:r>
            <w:r w:rsidRPr="00F35B4B">
              <w:rPr>
                <w:rFonts w:hint="eastAsia"/>
                <w:iCs/>
                <w:color w:val="000000"/>
                <w:sz w:val="24"/>
              </w:rPr>
              <w:t>为</w:t>
            </w:r>
            <w:r>
              <w:rPr>
                <w:rFonts w:hint="eastAsia"/>
                <w:iCs/>
                <w:color w:val="000000"/>
                <w:sz w:val="24"/>
              </w:rPr>
              <w:t>强化</w:t>
            </w:r>
            <w:r w:rsidRPr="00F35B4B">
              <w:rPr>
                <w:rFonts w:hint="eastAsia"/>
                <w:iCs/>
                <w:color w:val="000000"/>
                <w:sz w:val="24"/>
              </w:rPr>
              <w:t>芬顿氧化技术工程化应用设计提供参考依据</w:t>
            </w:r>
            <w:r>
              <w:rPr>
                <w:rFonts w:hint="eastAsia"/>
                <w:iCs/>
                <w:color w:val="000000"/>
                <w:sz w:val="24"/>
              </w:rPr>
              <w:t>；</w:t>
            </w:r>
          </w:p>
          <w:p w:rsidR="00680233" w:rsidRPr="00F35B4B" w:rsidRDefault="00680233" w:rsidP="00EE7B49">
            <w:pPr>
              <w:autoSpaceDE w:val="0"/>
              <w:autoSpaceDN w:val="0"/>
              <w:adjustRightInd w:val="0"/>
              <w:spacing w:line="360" w:lineRule="auto"/>
              <w:ind w:firstLineChars="200" w:firstLine="480"/>
              <w:jc w:val="left"/>
              <w:rPr>
                <w:iCs/>
                <w:color w:val="000000"/>
                <w:sz w:val="24"/>
              </w:rPr>
            </w:pPr>
            <w:r>
              <w:rPr>
                <w:rFonts w:hint="eastAsia"/>
                <w:iCs/>
                <w:color w:val="000000"/>
                <w:sz w:val="24"/>
              </w:rPr>
              <w:t>（</w:t>
            </w:r>
            <w:r>
              <w:rPr>
                <w:rFonts w:hint="eastAsia"/>
                <w:iCs/>
                <w:color w:val="000000"/>
                <w:sz w:val="24"/>
              </w:rPr>
              <w:t>3</w:t>
            </w:r>
            <w:r>
              <w:rPr>
                <w:rFonts w:hint="eastAsia"/>
                <w:iCs/>
                <w:color w:val="000000"/>
                <w:sz w:val="24"/>
              </w:rPr>
              <w:t>）</w:t>
            </w:r>
            <w:r w:rsidRPr="00F35B4B">
              <w:rPr>
                <w:rFonts w:hint="eastAsia"/>
                <w:iCs/>
                <w:color w:val="000000"/>
                <w:sz w:val="24"/>
              </w:rPr>
              <w:t>试验结果将用于工业园区污水深度处理工程设计中；</w:t>
            </w:r>
          </w:p>
          <w:p w:rsidR="00680233" w:rsidRPr="002A0581" w:rsidRDefault="00680233" w:rsidP="00EE7B49">
            <w:pPr>
              <w:autoSpaceDE w:val="0"/>
              <w:autoSpaceDN w:val="0"/>
              <w:adjustRightInd w:val="0"/>
              <w:spacing w:line="360" w:lineRule="auto"/>
              <w:ind w:firstLineChars="200" w:firstLine="480"/>
              <w:jc w:val="left"/>
              <w:rPr>
                <w:iCs/>
                <w:color w:val="000000"/>
                <w:sz w:val="24"/>
              </w:rPr>
            </w:pPr>
            <w:r>
              <w:rPr>
                <w:rFonts w:hint="eastAsia"/>
                <w:iCs/>
                <w:color w:val="000000"/>
                <w:sz w:val="24"/>
              </w:rPr>
              <w:t>（</w:t>
            </w:r>
            <w:r>
              <w:rPr>
                <w:rFonts w:hint="eastAsia"/>
                <w:iCs/>
                <w:color w:val="000000"/>
                <w:sz w:val="24"/>
              </w:rPr>
              <w:t>4</w:t>
            </w:r>
            <w:r>
              <w:rPr>
                <w:rFonts w:hint="eastAsia"/>
                <w:iCs/>
                <w:color w:val="000000"/>
                <w:sz w:val="24"/>
              </w:rPr>
              <w:t>）</w:t>
            </w:r>
            <w:r w:rsidRPr="00F35B4B">
              <w:rPr>
                <w:rFonts w:hint="eastAsia"/>
                <w:iCs/>
                <w:color w:val="000000"/>
                <w:sz w:val="24"/>
              </w:rPr>
              <w:t>申请专利</w:t>
            </w:r>
            <w:r w:rsidRPr="00F35B4B">
              <w:rPr>
                <w:rFonts w:hint="eastAsia"/>
                <w:iCs/>
                <w:color w:val="000000"/>
                <w:sz w:val="24"/>
              </w:rPr>
              <w:t>1-</w:t>
            </w:r>
            <w:r w:rsidRPr="00F35B4B">
              <w:rPr>
                <w:iCs/>
                <w:color w:val="000000"/>
                <w:sz w:val="24"/>
              </w:rPr>
              <w:t>2</w:t>
            </w:r>
            <w:r w:rsidRPr="00F35B4B">
              <w:rPr>
                <w:rFonts w:hint="eastAsia"/>
                <w:iCs/>
                <w:color w:val="000000"/>
                <w:sz w:val="24"/>
              </w:rPr>
              <w:t>项。</w:t>
            </w:r>
          </w:p>
        </w:tc>
      </w:tr>
      <w:tr w:rsidR="00680233" w:rsidRPr="001E025F" w:rsidTr="00EE7B49">
        <w:trPr>
          <w:trHeight w:val="440"/>
        </w:trPr>
        <w:tc>
          <w:tcPr>
            <w:tcW w:w="9356" w:type="dxa"/>
            <w:shd w:val="clear" w:color="auto" w:fill="auto"/>
          </w:tcPr>
          <w:p w:rsidR="00680233" w:rsidRPr="001E025F" w:rsidRDefault="00680233" w:rsidP="00C710F7">
            <w:pPr>
              <w:spacing w:beforeLines="50" w:before="120" w:afterLines="50" w:after="120"/>
              <w:rPr>
                <w:b/>
                <w:iCs/>
                <w:color w:val="000000"/>
                <w:sz w:val="24"/>
              </w:rPr>
            </w:pPr>
            <w:r w:rsidRPr="00FD22FB">
              <w:rPr>
                <w:iCs/>
                <w:color w:val="000000"/>
                <w:sz w:val="24"/>
              </w:rPr>
              <w:t>2</w:t>
            </w:r>
            <w:r w:rsidRPr="00FD22FB">
              <w:rPr>
                <w:rFonts w:hint="eastAsia"/>
                <w:iCs/>
                <w:color w:val="000000"/>
                <w:sz w:val="24"/>
              </w:rPr>
              <w:t>、</w:t>
            </w:r>
            <w:r>
              <w:rPr>
                <w:rFonts w:hint="eastAsia"/>
                <w:iCs/>
                <w:color w:val="000000"/>
                <w:sz w:val="24"/>
              </w:rPr>
              <w:t>技术指</w:t>
            </w:r>
            <w:r>
              <w:rPr>
                <w:iCs/>
                <w:color w:val="000000"/>
                <w:sz w:val="24"/>
              </w:rPr>
              <w:t>标</w:t>
            </w:r>
          </w:p>
        </w:tc>
      </w:tr>
      <w:tr w:rsidR="00680233" w:rsidRPr="001E025F" w:rsidTr="00EE7B49">
        <w:trPr>
          <w:trHeight w:val="2693"/>
        </w:trPr>
        <w:tc>
          <w:tcPr>
            <w:tcW w:w="9356" w:type="dxa"/>
            <w:shd w:val="clear" w:color="auto" w:fill="auto"/>
          </w:tcPr>
          <w:p w:rsidR="00680233" w:rsidRPr="00F35B4B" w:rsidRDefault="00680233" w:rsidP="00C710F7">
            <w:pPr>
              <w:autoSpaceDE w:val="0"/>
              <w:autoSpaceDN w:val="0"/>
              <w:adjustRightInd w:val="0"/>
              <w:spacing w:beforeLines="150" w:before="360" w:line="360" w:lineRule="auto"/>
              <w:ind w:firstLineChars="200" w:firstLine="480"/>
              <w:jc w:val="left"/>
              <w:rPr>
                <w:b/>
                <w:iCs/>
                <w:color w:val="000000"/>
                <w:sz w:val="24"/>
              </w:rPr>
            </w:pPr>
            <w:r w:rsidRPr="00F35B4B">
              <w:rPr>
                <w:rFonts w:hint="eastAsia"/>
                <w:iCs/>
                <w:color w:val="000000"/>
                <w:sz w:val="24"/>
              </w:rPr>
              <w:t>工业园区二级生化出水经</w:t>
            </w:r>
            <w:r>
              <w:rPr>
                <w:rFonts w:hint="eastAsia"/>
                <w:iCs/>
                <w:color w:val="000000"/>
                <w:sz w:val="24"/>
              </w:rPr>
              <w:t>强化</w:t>
            </w:r>
            <w:r w:rsidRPr="00F35B4B">
              <w:rPr>
                <w:rFonts w:hint="eastAsia"/>
                <w:iCs/>
                <w:color w:val="000000"/>
                <w:sz w:val="24"/>
              </w:rPr>
              <w:t>芬顿氧化技术处理后出水</w:t>
            </w:r>
            <w:r w:rsidRPr="00F35B4B">
              <w:rPr>
                <w:rFonts w:hint="eastAsia"/>
                <w:iCs/>
                <w:color w:val="000000"/>
                <w:sz w:val="24"/>
              </w:rPr>
              <w:t>C</w:t>
            </w:r>
            <w:r w:rsidRPr="00F35B4B">
              <w:rPr>
                <w:iCs/>
                <w:color w:val="000000"/>
                <w:sz w:val="24"/>
              </w:rPr>
              <w:t>OD</w:t>
            </w:r>
            <w:r w:rsidRPr="00F35B4B">
              <w:rPr>
                <w:rFonts w:hint="eastAsia"/>
                <w:iCs/>
                <w:color w:val="000000"/>
                <w:sz w:val="24"/>
              </w:rPr>
              <w:t>满足《城镇污水处理厂污染物排放标准》（</w:t>
            </w:r>
            <w:r w:rsidRPr="00F35B4B">
              <w:rPr>
                <w:rFonts w:hint="eastAsia"/>
                <w:iCs/>
                <w:color w:val="000000"/>
                <w:sz w:val="24"/>
              </w:rPr>
              <w:t>G</w:t>
            </w:r>
            <w:r w:rsidRPr="00F35B4B">
              <w:rPr>
                <w:iCs/>
                <w:color w:val="000000"/>
                <w:sz w:val="24"/>
              </w:rPr>
              <w:t>B18918-2002</w:t>
            </w:r>
            <w:r w:rsidRPr="00F35B4B">
              <w:rPr>
                <w:rFonts w:hint="eastAsia"/>
                <w:iCs/>
                <w:color w:val="000000"/>
                <w:sz w:val="24"/>
              </w:rPr>
              <w:t>）中的一级</w:t>
            </w:r>
            <w:r w:rsidRPr="00F35B4B">
              <w:rPr>
                <w:rFonts w:hint="eastAsia"/>
                <w:iCs/>
                <w:color w:val="000000"/>
                <w:sz w:val="24"/>
              </w:rPr>
              <w:t>A</w:t>
            </w:r>
            <w:r w:rsidRPr="00F35B4B">
              <w:rPr>
                <w:rFonts w:hint="eastAsia"/>
                <w:iCs/>
                <w:color w:val="000000"/>
                <w:sz w:val="24"/>
              </w:rPr>
              <w:t>标准，即</w:t>
            </w:r>
            <w:r w:rsidRPr="00F35B4B">
              <w:rPr>
                <w:rFonts w:hint="eastAsia"/>
                <w:iCs/>
                <w:color w:val="000000"/>
                <w:sz w:val="24"/>
              </w:rPr>
              <w:t>C</w:t>
            </w:r>
            <w:r w:rsidRPr="00F35B4B">
              <w:rPr>
                <w:iCs/>
                <w:color w:val="000000"/>
                <w:sz w:val="24"/>
              </w:rPr>
              <w:t>OD&lt;50mg/L</w:t>
            </w:r>
            <w:r w:rsidRPr="00F35B4B">
              <w:rPr>
                <w:rFonts w:hint="eastAsia"/>
                <w:iCs/>
                <w:color w:val="000000"/>
                <w:sz w:val="24"/>
              </w:rPr>
              <w:t>。</w:t>
            </w:r>
          </w:p>
        </w:tc>
      </w:tr>
      <w:tr w:rsidR="00680233" w:rsidRPr="001E025F" w:rsidTr="00EE7B49">
        <w:trPr>
          <w:trHeight w:val="510"/>
        </w:trPr>
        <w:tc>
          <w:tcPr>
            <w:tcW w:w="9356" w:type="dxa"/>
            <w:shd w:val="clear" w:color="auto" w:fill="auto"/>
          </w:tcPr>
          <w:p w:rsidR="00680233" w:rsidRPr="00AD4132" w:rsidRDefault="00680233" w:rsidP="00C710F7">
            <w:pPr>
              <w:spacing w:beforeLines="50" w:before="120" w:afterLines="50" w:after="120"/>
              <w:rPr>
                <w:iCs/>
                <w:sz w:val="24"/>
              </w:rPr>
            </w:pPr>
            <w:r w:rsidRPr="00AD4132">
              <w:rPr>
                <w:rFonts w:hint="eastAsia"/>
                <w:iCs/>
                <w:sz w:val="24"/>
              </w:rPr>
              <w:t>3</w:t>
            </w:r>
            <w:r w:rsidRPr="00AD4132">
              <w:rPr>
                <w:rFonts w:hint="eastAsia"/>
                <w:iCs/>
                <w:sz w:val="24"/>
              </w:rPr>
              <w:t>、</w:t>
            </w:r>
            <w:r w:rsidRPr="00AD4132">
              <w:rPr>
                <w:iCs/>
                <w:sz w:val="24"/>
              </w:rPr>
              <w:t>经济指标</w:t>
            </w:r>
          </w:p>
        </w:tc>
      </w:tr>
      <w:tr w:rsidR="00680233" w:rsidRPr="001E025F" w:rsidTr="00EE7B49">
        <w:trPr>
          <w:trHeight w:val="2684"/>
        </w:trPr>
        <w:tc>
          <w:tcPr>
            <w:tcW w:w="9356" w:type="dxa"/>
            <w:shd w:val="clear" w:color="auto" w:fill="auto"/>
          </w:tcPr>
          <w:p w:rsidR="00680233" w:rsidRPr="00C930D1" w:rsidRDefault="00680233" w:rsidP="00C710F7">
            <w:pPr>
              <w:autoSpaceDE w:val="0"/>
              <w:autoSpaceDN w:val="0"/>
              <w:adjustRightInd w:val="0"/>
              <w:spacing w:beforeLines="150" w:before="360" w:line="360" w:lineRule="auto"/>
              <w:ind w:firstLineChars="200" w:firstLine="480"/>
              <w:jc w:val="left"/>
              <w:rPr>
                <w:iCs/>
                <w:color w:val="000000"/>
                <w:sz w:val="24"/>
              </w:rPr>
            </w:pPr>
            <w:r w:rsidRPr="00C930D1">
              <w:rPr>
                <w:rFonts w:hint="eastAsia"/>
                <w:iCs/>
                <w:color w:val="000000"/>
                <w:sz w:val="24"/>
              </w:rPr>
              <w:t>（</w:t>
            </w:r>
            <w:r w:rsidRPr="00C930D1">
              <w:rPr>
                <w:rFonts w:hint="eastAsia"/>
                <w:iCs/>
                <w:color w:val="000000"/>
                <w:sz w:val="24"/>
              </w:rPr>
              <w:t>1</w:t>
            </w:r>
            <w:r w:rsidRPr="00C930D1">
              <w:rPr>
                <w:rFonts w:hint="eastAsia"/>
                <w:iCs/>
                <w:color w:val="000000"/>
                <w:sz w:val="24"/>
              </w:rPr>
              <w:t>）去除效率较传统工艺提高近</w:t>
            </w:r>
            <w:r w:rsidRPr="00C930D1">
              <w:rPr>
                <w:rFonts w:hint="eastAsia"/>
                <w:iCs/>
                <w:color w:val="000000"/>
                <w:sz w:val="24"/>
              </w:rPr>
              <w:t>3</w:t>
            </w:r>
            <w:r w:rsidRPr="00C930D1">
              <w:rPr>
                <w:iCs/>
                <w:color w:val="000000"/>
                <w:sz w:val="24"/>
              </w:rPr>
              <w:t>0</w:t>
            </w:r>
            <w:r w:rsidRPr="00C930D1">
              <w:rPr>
                <w:rFonts w:hint="eastAsia"/>
                <w:iCs/>
                <w:color w:val="000000"/>
                <w:sz w:val="24"/>
              </w:rPr>
              <w:t>%</w:t>
            </w:r>
            <w:r w:rsidRPr="00C930D1">
              <w:rPr>
                <w:rFonts w:hint="eastAsia"/>
                <w:iCs/>
                <w:color w:val="000000"/>
                <w:sz w:val="24"/>
              </w:rPr>
              <w:t>；</w:t>
            </w:r>
          </w:p>
          <w:p w:rsidR="00680233" w:rsidRPr="00C930D1" w:rsidRDefault="00680233" w:rsidP="00EE7B49">
            <w:pPr>
              <w:autoSpaceDE w:val="0"/>
              <w:autoSpaceDN w:val="0"/>
              <w:adjustRightInd w:val="0"/>
              <w:spacing w:line="360" w:lineRule="auto"/>
              <w:ind w:firstLineChars="200" w:firstLine="480"/>
              <w:jc w:val="left"/>
              <w:rPr>
                <w:iCs/>
                <w:color w:val="000000"/>
                <w:sz w:val="24"/>
              </w:rPr>
            </w:pPr>
            <w:r w:rsidRPr="00C930D1">
              <w:rPr>
                <w:rFonts w:hint="eastAsia"/>
                <w:iCs/>
                <w:color w:val="000000"/>
                <w:sz w:val="24"/>
              </w:rPr>
              <w:t>（</w:t>
            </w:r>
            <w:r w:rsidRPr="00C930D1">
              <w:rPr>
                <w:rFonts w:hint="eastAsia"/>
                <w:iCs/>
                <w:color w:val="000000"/>
                <w:sz w:val="24"/>
              </w:rPr>
              <w:t>2</w:t>
            </w:r>
            <w:r w:rsidRPr="00C930D1">
              <w:rPr>
                <w:rFonts w:hint="eastAsia"/>
                <w:iCs/>
                <w:color w:val="000000"/>
                <w:sz w:val="24"/>
              </w:rPr>
              <w:t>）污泥产量较传统工艺降低近</w:t>
            </w:r>
            <w:r w:rsidRPr="00C930D1">
              <w:rPr>
                <w:rFonts w:hint="eastAsia"/>
                <w:iCs/>
                <w:color w:val="000000"/>
                <w:sz w:val="24"/>
              </w:rPr>
              <w:t>5</w:t>
            </w:r>
            <w:r w:rsidRPr="00C930D1">
              <w:rPr>
                <w:iCs/>
                <w:color w:val="000000"/>
                <w:sz w:val="24"/>
              </w:rPr>
              <w:t>0</w:t>
            </w:r>
            <w:r w:rsidRPr="00C930D1">
              <w:rPr>
                <w:rFonts w:hint="eastAsia"/>
                <w:iCs/>
                <w:color w:val="000000"/>
                <w:sz w:val="24"/>
              </w:rPr>
              <w:t>%</w:t>
            </w:r>
            <w:r w:rsidRPr="00C930D1">
              <w:rPr>
                <w:rFonts w:hint="eastAsia"/>
                <w:iCs/>
                <w:color w:val="000000"/>
                <w:sz w:val="24"/>
              </w:rPr>
              <w:t>以上；</w:t>
            </w:r>
          </w:p>
          <w:p w:rsidR="00680233" w:rsidRPr="001E025F" w:rsidRDefault="00680233" w:rsidP="00EE7B49">
            <w:pPr>
              <w:autoSpaceDE w:val="0"/>
              <w:autoSpaceDN w:val="0"/>
              <w:adjustRightInd w:val="0"/>
              <w:spacing w:line="360" w:lineRule="auto"/>
              <w:ind w:firstLineChars="200" w:firstLine="480"/>
              <w:jc w:val="left"/>
              <w:rPr>
                <w:b/>
                <w:iCs/>
                <w:color w:val="000000"/>
                <w:sz w:val="24"/>
              </w:rPr>
            </w:pPr>
            <w:r w:rsidRPr="00C930D1">
              <w:rPr>
                <w:rFonts w:hint="eastAsia"/>
                <w:iCs/>
                <w:color w:val="000000"/>
                <w:sz w:val="24"/>
              </w:rPr>
              <w:t>（</w:t>
            </w:r>
            <w:r w:rsidRPr="00C930D1">
              <w:rPr>
                <w:rFonts w:hint="eastAsia"/>
                <w:iCs/>
                <w:color w:val="000000"/>
                <w:sz w:val="24"/>
              </w:rPr>
              <w:t>3</w:t>
            </w:r>
            <w:r w:rsidRPr="00C930D1">
              <w:rPr>
                <w:rFonts w:hint="eastAsia"/>
                <w:iCs/>
                <w:color w:val="000000"/>
                <w:sz w:val="24"/>
              </w:rPr>
              <w:t>）运行成本较传统工艺降低近</w:t>
            </w:r>
            <w:r w:rsidRPr="00C930D1">
              <w:rPr>
                <w:rFonts w:hint="eastAsia"/>
                <w:iCs/>
                <w:color w:val="000000"/>
                <w:sz w:val="24"/>
              </w:rPr>
              <w:t>3</w:t>
            </w:r>
            <w:r w:rsidRPr="00C930D1">
              <w:rPr>
                <w:iCs/>
                <w:color w:val="000000"/>
                <w:sz w:val="24"/>
              </w:rPr>
              <w:t>0</w:t>
            </w:r>
            <w:r w:rsidRPr="00C930D1">
              <w:rPr>
                <w:rFonts w:hint="eastAsia"/>
                <w:iCs/>
                <w:color w:val="000000"/>
                <w:sz w:val="24"/>
              </w:rPr>
              <w:t>%</w:t>
            </w:r>
            <w:r w:rsidRPr="00C930D1">
              <w:rPr>
                <w:rFonts w:hint="eastAsia"/>
                <w:iCs/>
                <w:color w:val="000000"/>
                <w:sz w:val="24"/>
              </w:rPr>
              <w:t>以上。</w:t>
            </w:r>
          </w:p>
        </w:tc>
      </w:tr>
      <w:tr w:rsidR="00680233" w:rsidRPr="001E025F" w:rsidTr="00EE7B49">
        <w:trPr>
          <w:trHeight w:val="420"/>
        </w:trPr>
        <w:tc>
          <w:tcPr>
            <w:tcW w:w="9356" w:type="dxa"/>
            <w:shd w:val="clear" w:color="auto" w:fill="auto"/>
          </w:tcPr>
          <w:p w:rsidR="00680233" w:rsidRPr="001E025F" w:rsidRDefault="00680233" w:rsidP="00C710F7">
            <w:pPr>
              <w:spacing w:beforeLines="50" w:before="120" w:afterLines="50" w:after="120"/>
              <w:rPr>
                <w:iCs/>
                <w:color w:val="000000"/>
                <w:szCs w:val="21"/>
              </w:rPr>
            </w:pPr>
            <w:r>
              <w:rPr>
                <w:iCs/>
                <w:color w:val="000000"/>
                <w:sz w:val="24"/>
              </w:rPr>
              <w:t>4</w:t>
            </w:r>
            <w:r w:rsidRPr="00FD22FB">
              <w:rPr>
                <w:rFonts w:hint="eastAsia"/>
                <w:iCs/>
                <w:color w:val="000000"/>
                <w:sz w:val="24"/>
              </w:rPr>
              <w:t>、</w:t>
            </w:r>
            <w:r>
              <w:rPr>
                <w:rFonts w:hint="eastAsia"/>
                <w:iCs/>
                <w:color w:val="000000"/>
                <w:sz w:val="24"/>
              </w:rPr>
              <w:t>其他</w:t>
            </w:r>
            <w:r w:rsidRPr="00FD22FB">
              <w:rPr>
                <w:rFonts w:hint="eastAsia"/>
                <w:iCs/>
                <w:color w:val="000000"/>
                <w:sz w:val="24"/>
              </w:rPr>
              <w:t>目标</w:t>
            </w:r>
            <w:r w:rsidRPr="00FD22FB">
              <w:rPr>
                <w:iCs/>
                <w:color w:val="000000"/>
                <w:sz w:val="24"/>
              </w:rPr>
              <w:t>（</w:t>
            </w:r>
            <w:r>
              <w:rPr>
                <w:rFonts w:hint="eastAsia"/>
                <w:iCs/>
                <w:color w:val="000000"/>
                <w:sz w:val="24"/>
              </w:rPr>
              <w:t>相关</w:t>
            </w:r>
            <w:r>
              <w:rPr>
                <w:iCs/>
                <w:color w:val="000000"/>
                <w:sz w:val="24"/>
              </w:rPr>
              <w:t>标准、</w:t>
            </w:r>
            <w:r w:rsidRPr="00FD22FB">
              <w:rPr>
                <w:iCs/>
                <w:color w:val="000000"/>
                <w:sz w:val="24"/>
              </w:rPr>
              <w:t>知识产权等）</w:t>
            </w:r>
          </w:p>
        </w:tc>
      </w:tr>
      <w:tr w:rsidR="00680233" w:rsidRPr="001E025F" w:rsidTr="00EE7B49">
        <w:trPr>
          <w:trHeight w:val="2683"/>
        </w:trPr>
        <w:tc>
          <w:tcPr>
            <w:tcW w:w="9356" w:type="dxa"/>
            <w:shd w:val="clear" w:color="auto" w:fill="auto"/>
          </w:tcPr>
          <w:p w:rsidR="00680233" w:rsidRPr="00F35B4B" w:rsidRDefault="00680233" w:rsidP="00C710F7">
            <w:pPr>
              <w:spacing w:beforeLines="150" w:before="360" w:line="360" w:lineRule="auto"/>
              <w:ind w:firstLineChars="200" w:firstLine="480"/>
              <w:rPr>
                <w:b/>
                <w:iCs/>
                <w:color w:val="000000"/>
                <w:sz w:val="24"/>
              </w:rPr>
            </w:pPr>
            <w:r w:rsidRPr="00F35B4B">
              <w:rPr>
                <w:rFonts w:hint="eastAsia"/>
                <w:iCs/>
                <w:color w:val="000000"/>
                <w:sz w:val="24"/>
              </w:rPr>
              <w:t>《城镇污水处理厂污染物排放标准》（</w:t>
            </w:r>
            <w:r w:rsidRPr="00F35B4B">
              <w:rPr>
                <w:rFonts w:hint="eastAsia"/>
                <w:iCs/>
                <w:color w:val="000000"/>
                <w:sz w:val="24"/>
              </w:rPr>
              <w:t>G</w:t>
            </w:r>
            <w:r w:rsidRPr="00F35B4B">
              <w:rPr>
                <w:iCs/>
                <w:color w:val="000000"/>
                <w:sz w:val="24"/>
              </w:rPr>
              <w:t>B18918-2002</w:t>
            </w:r>
            <w:r w:rsidRPr="00F35B4B">
              <w:rPr>
                <w:rFonts w:hint="eastAsia"/>
                <w:iCs/>
                <w:color w:val="000000"/>
                <w:sz w:val="24"/>
              </w:rPr>
              <w:t>）</w:t>
            </w:r>
          </w:p>
        </w:tc>
      </w:tr>
    </w:tbl>
    <w:p w:rsidR="00680233" w:rsidRPr="00A00A2C" w:rsidRDefault="00680233" w:rsidP="00EE7B49">
      <w:pPr>
        <w:pStyle w:val="ab"/>
        <w:spacing w:before="0" w:after="0" w:line="276" w:lineRule="auto"/>
        <w:jc w:val="left"/>
        <w:rPr>
          <w:rFonts w:ascii="黑体" w:eastAsia="黑体" w:hAnsi="黑体"/>
          <w:b w:val="0"/>
          <w:sz w:val="28"/>
          <w:szCs w:val="28"/>
        </w:rPr>
      </w:pPr>
      <w:r>
        <w:rPr>
          <w:rFonts w:ascii="黑体" w:eastAsia="黑体" w:hAnsi="黑体"/>
          <w:iCs/>
          <w:color w:val="000000"/>
          <w:sz w:val="28"/>
          <w:szCs w:val="28"/>
        </w:rPr>
        <w:br w:type="page"/>
      </w:r>
      <w:bookmarkStart w:id="5" w:name="_Toc490215790"/>
      <w:bookmarkStart w:id="6" w:name="_Toc507618948"/>
      <w:r w:rsidRPr="00A00A2C">
        <w:rPr>
          <w:rFonts w:ascii="黑体" w:eastAsia="黑体" w:hAnsi="黑体" w:hint="eastAsia"/>
          <w:b w:val="0"/>
          <w:sz w:val="28"/>
          <w:szCs w:val="28"/>
        </w:rPr>
        <w:lastRenderedPageBreak/>
        <w:t>四</w:t>
      </w:r>
      <w:r w:rsidRPr="00A00A2C">
        <w:rPr>
          <w:rFonts w:ascii="黑体" w:eastAsia="黑体" w:hAnsi="黑体"/>
          <w:b w:val="0"/>
          <w:sz w:val="28"/>
          <w:szCs w:val="28"/>
        </w:rPr>
        <w:t>、</w:t>
      </w:r>
      <w:r>
        <w:rPr>
          <w:rFonts w:ascii="黑体" w:eastAsia="黑体" w:hAnsi="黑体" w:hint="eastAsia"/>
          <w:b w:val="0"/>
          <w:sz w:val="28"/>
          <w:szCs w:val="28"/>
        </w:rPr>
        <w:t>研究内容</w:t>
      </w:r>
      <w:bookmarkEnd w:id="5"/>
      <w:bookmarkEnd w:id="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3"/>
      </w:tblGrid>
      <w:tr w:rsidR="00680233" w:rsidRPr="001E025F" w:rsidTr="00EE7B49">
        <w:trPr>
          <w:trHeight w:val="314"/>
        </w:trPr>
        <w:tc>
          <w:tcPr>
            <w:tcW w:w="9356" w:type="dxa"/>
            <w:shd w:val="clear" w:color="auto" w:fill="auto"/>
            <w:vAlign w:val="center"/>
          </w:tcPr>
          <w:p w:rsidR="00680233" w:rsidRPr="001E025F" w:rsidRDefault="00680233" w:rsidP="00C710F7">
            <w:pPr>
              <w:spacing w:beforeLines="50" w:before="120" w:afterLines="50" w:after="120"/>
              <w:rPr>
                <w:b/>
                <w:iCs/>
                <w:color w:val="000000"/>
                <w:sz w:val="24"/>
              </w:rPr>
            </w:pPr>
            <w:r w:rsidRPr="00FD22FB">
              <w:rPr>
                <w:rFonts w:hint="eastAsia"/>
                <w:iCs/>
                <w:color w:val="000000"/>
                <w:sz w:val="24"/>
              </w:rPr>
              <w:t>1</w:t>
            </w:r>
            <w:r w:rsidRPr="00FD22FB">
              <w:rPr>
                <w:rFonts w:hint="eastAsia"/>
                <w:iCs/>
                <w:color w:val="000000"/>
                <w:sz w:val="24"/>
              </w:rPr>
              <w:t>、</w:t>
            </w:r>
            <w:r>
              <w:rPr>
                <w:rFonts w:hint="eastAsia"/>
                <w:iCs/>
                <w:color w:val="000000"/>
                <w:sz w:val="24"/>
              </w:rPr>
              <w:t>研究内容和</w:t>
            </w:r>
            <w:r>
              <w:rPr>
                <w:iCs/>
                <w:color w:val="000000"/>
                <w:sz w:val="24"/>
              </w:rPr>
              <w:t>拟解决的关键问题</w:t>
            </w:r>
          </w:p>
        </w:tc>
      </w:tr>
      <w:tr w:rsidR="00680233" w:rsidRPr="001E025F" w:rsidTr="00EE7B49">
        <w:trPr>
          <w:trHeight w:val="6100"/>
        </w:trPr>
        <w:tc>
          <w:tcPr>
            <w:tcW w:w="9356" w:type="dxa"/>
            <w:shd w:val="clear" w:color="auto" w:fill="auto"/>
          </w:tcPr>
          <w:p w:rsidR="00680233" w:rsidRDefault="00680233" w:rsidP="00C710F7">
            <w:pPr>
              <w:spacing w:beforeLines="50" w:before="120" w:line="360" w:lineRule="auto"/>
              <w:ind w:firstLine="480"/>
              <w:rPr>
                <w:iCs/>
                <w:color w:val="5B9BD5"/>
                <w:szCs w:val="21"/>
              </w:rPr>
            </w:pPr>
          </w:p>
          <w:p w:rsidR="00680233" w:rsidRPr="00FD5B19" w:rsidRDefault="00680233" w:rsidP="00C710F7">
            <w:pPr>
              <w:spacing w:beforeLines="50" w:before="120" w:line="360" w:lineRule="auto"/>
              <w:ind w:firstLine="480"/>
              <w:rPr>
                <w:iCs/>
                <w:sz w:val="24"/>
              </w:rPr>
            </w:pPr>
            <w:r>
              <w:rPr>
                <w:rFonts w:hint="eastAsia"/>
                <w:iCs/>
                <w:sz w:val="24"/>
              </w:rPr>
              <w:t>（</w:t>
            </w:r>
            <w:r>
              <w:rPr>
                <w:rFonts w:hint="eastAsia"/>
                <w:iCs/>
                <w:sz w:val="24"/>
              </w:rPr>
              <w:t>1</w:t>
            </w:r>
            <w:r>
              <w:rPr>
                <w:rFonts w:hint="eastAsia"/>
                <w:iCs/>
                <w:sz w:val="24"/>
              </w:rPr>
              <w:t>）</w:t>
            </w:r>
            <w:r w:rsidRPr="00FD5B19">
              <w:rPr>
                <w:iCs/>
                <w:sz w:val="24"/>
              </w:rPr>
              <w:t>研究内容</w:t>
            </w:r>
          </w:p>
          <w:p w:rsidR="00680233" w:rsidRPr="00FD5B19" w:rsidRDefault="00680233" w:rsidP="00C710F7">
            <w:pPr>
              <w:spacing w:beforeLines="50" w:before="120" w:line="360" w:lineRule="auto"/>
              <w:ind w:firstLine="480"/>
              <w:rPr>
                <w:iCs/>
                <w:sz w:val="24"/>
              </w:rPr>
            </w:pPr>
            <w:r w:rsidRPr="00FD5B19">
              <w:rPr>
                <w:iCs/>
                <w:sz w:val="24"/>
              </w:rPr>
              <w:t>本试验所用废水来自宿迁某工业园区污水处理厂，该处理厂处理的废水主要为印染、医药、酒精（木薯制酒精）、农药和化工等企业排放的难降解工业废水。该污水厂生化二级出水具有生物毒性、可生化性差、色度高等特点，未达国家排放标准，不能直接排放到环境中，需进行深度处理，因此，本课题的研究内容如下：</w:t>
            </w:r>
          </w:p>
          <w:p w:rsidR="00680233" w:rsidRPr="00FD5B19" w:rsidRDefault="00680233" w:rsidP="00C710F7">
            <w:pPr>
              <w:spacing w:beforeLines="50" w:before="120" w:line="360" w:lineRule="auto"/>
              <w:ind w:firstLine="480"/>
              <w:rPr>
                <w:iCs/>
                <w:sz w:val="24"/>
              </w:rPr>
            </w:pPr>
            <w:r w:rsidRPr="00FD5B19">
              <w:rPr>
                <w:iCs/>
                <w:sz w:val="24"/>
              </w:rPr>
              <w:t>进行实验室规模的小试试验，分别考察以下三个方面：</w:t>
            </w:r>
          </w:p>
          <w:p w:rsidR="00680233" w:rsidRPr="00FD5B19" w:rsidRDefault="00680233" w:rsidP="00C710F7">
            <w:pPr>
              <w:spacing w:beforeLines="50" w:before="120" w:line="360" w:lineRule="auto"/>
              <w:ind w:firstLine="480"/>
              <w:rPr>
                <w:iCs/>
                <w:sz w:val="24"/>
              </w:rPr>
            </w:pPr>
            <w:r>
              <w:rPr>
                <w:rFonts w:ascii="宋体" w:hAnsi="宋体" w:hint="eastAsia"/>
                <w:iCs/>
                <w:sz w:val="24"/>
              </w:rPr>
              <w:t>① 搭建芬顿小试试验装置，考察小试装置对</w:t>
            </w:r>
            <w:r w:rsidRPr="00FD5B19">
              <w:rPr>
                <w:iCs/>
                <w:sz w:val="24"/>
              </w:rPr>
              <w:t>工业园区生化二级出水</w:t>
            </w:r>
            <w:r>
              <w:rPr>
                <w:rFonts w:hint="eastAsia"/>
                <w:iCs/>
                <w:sz w:val="24"/>
              </w:rPr>
              <w:t>中难降解有机物的降解效果，并确定反应的影响因素；</w:t>
            </w:r>
          </w:p>
          <w:p w:rsidR="00680233" w:rsidRPr="00FD5B19" w:rsidRDefault="00680233" w:rsidP="00C710F7">
            <w:pPr>
              <w:spacing w:beforeLines="50" w:before="120" w:line="360" w:lineRule="auto"/>
              <w:ind w:firstLine="480"/>
              <w:rPr>
                <w:iCs/>
                <w:sz w:val="24"/>
              </w:rPr>
            </w:pPr>
            <w:r>
              <w:rPr>
                <w:rFonts w:ascii="宋体" w:hAnsi="宋体" w:hint="eastAsia"/>
                <w:iCs/>
                <w:sz w:val="24"/>
              </w:rPr>
              <w:t>② 对</w:t>
            </w:r>
            <w:r w:rsidRPr="00FD5B19">
              <w:rPr>
                <w:iCs/>
                <w:sz w:val="24"/>
              </w:rPr>
              <w:t>芬顿氧化</w:t>
            </w:r>
            <w:r>
              <w:rPr>
                <w:rFonts w:hint="eastAsia"/>
                <w:iCs/>
                <w:sz w:val="24"/>
              </w:rPr>
              <w:t>技术运行参数进行优化，并提出最佳运行参数及运行控制方法</w:t>
            </w:r>
            <w:r w:rsidRPr="00FD5B19">
              <w:rPr>
                <w:iCs/>
                <w:sz w:val="24"/>
              </w:rPr>
              <w:t>；</w:t>
            </w:r>
          </w:p>
          <w:p w:rsidR="00680233" w:rsidRPr="00FD5B19" w:rsidRDefault="00680233" w:rsidP="00C710F7">
            <w:pPr>
              <w:spacing w:beforeLines="50" w:before="120" w:line="360" w:lineRule="auto"/>
              <w:ind w:firstLine="480"/>
              <w:rPr>
                <w:iCs/>
                <w:sz w:val="24"/>
              </w:rPr>
            </w:pPr>
            <w:r>
              <w:rPr>
                <w:rFonts w:ascii="宋体" w:hAnsi="宋体" w:hint="eastAsia"/>
                <w:iCs/>
                <w:sz w:val="24"/>
              </w:rPr>
              <w:t>③</w:t>
            </w:r>
            <w:r>
              <w:rPr>
                <w:rFonts w:hint="eastAsia"/>
                <w:iCs/>
                <w:sz w:val="24"/>
              </w:rPr>
              <w:t xml:space="preserve"> </w:t>
            </w:r>
            <w:r w:rsidRPr="00FD5B19">
              <w:rPr>
                <w:iCs/>
                <w:sz w:val="24"/>
              </w:rPr>
              <w:t>对芬顿氧化技术深度处理工业园区二级生化出水的经济效益进行评价。</w:t>
            </w:r>
          </w:p>
          <w:p w:rsidR="00680233" w:rsidRPr="00FD5B19" w:rsidRDefault="00680233" w:rsidP="00C710F7">
            <w:pPr>
              <w:spacing w:beforeLines="50" w:before="120" w:line="360" w:lineRule="auto"/>
              <w:ind w:firstLine="480"/>
              <w:rPr>
                <w:iCs/>
                <w:sz w:val="24"/>
              </w:rPr>
            </w:pPr>
          </w:p>
          <w:p w:rsidR="00680233" w:rsidRPr="00FD5B19" w:rsidRDefault="00680233" w:rsidP="00C710F7">
            <w:pPr>
              <w:spacing w:beforeLines="50" w:before="120" w:line="360" w:lineRule="auto"/>
              <w:ind w:firstLine="480"/>
              <w:rPr>
                <w:iCs/>
                <w:sz w:val="24"/>
              </w:rPr>
            </w:pPr>
            <w:r>
              <w:rPr>
                <w:rFonts w:hint="eastAsia"/>
                <w:iCs/>
                <w:sz w:val="24"/>
              </w:rPr>
              <w:t>（</w:t>
            </w:r>
            <w:r>
              <w:rPr>
                <w:rFonts w:hint="eastAsia"/>
                <w:iCs/>
                <w:sz w:val="24"/>
              </w:rPr>
              <w:t>2</w:t>
            </w:r>
            <w:r>
              <w:rPr>
                <w:rFonts w:hint="eastAsia"/>
                <w:iCs/>
                <w:sz w:val="24"/>
              </w:rPr>
              <w:t>）</w:t>
            </w:r>
            <w:r w:rsidRPr="00FD5B19">
              <w:rPr>
                <w:iCs/>
                <w:sz w:val="24"/>
              </w:rPr>
              <w:t>拟解决的关键问题</w:t>
            </w:r>
          </w:p>
          <w:p w:rsidR="00680233" w:rsidRPr="00FD5B19" w:rsidRDefault="00680233" w:rsidP="00C710F7">
            <w:pPr>
              <w:spacing w:beforeLines="50" w:before="120" w:line="360" w:lineRule="auto"/>
              <w:ind w:firstLine="480"/>
              <w:rPr>
                <w:iCs/>
                <w:sz w:val="24"/>
              </w:rPr>
            </w:pPr>
            <w:r>
              <w:rPr>
                <w:rFonts w:hint="eastAsia"/>
                <w:iCs/>
                <w:sz w:val="24"/>
              </w:rPr>
              <w:t>传统</w:t>
            </w:r>
            <w:r w:rsidRPr="00FD5B19">
              <w:rPr>
                <w:iCs/>
                <w:sz w:val="24"/>
              </w:rPr>
              <w:t>芬顿氧化技术处理废水的过程中，所需药剂费较高，且反应后会产生大量的污泥，污泥的处置费用较高，如何在保证处理效果的同时降低药剂的投加量以及污泥的产量将是未来芬顿氧化技术的研究方向。本课题研究的关键问题</w:t>
            </w:r>
            <w:r>
              <w:rPr>
                <w:rFonts w:hint="eastAsia"/>
                <w:iCs/>
                <w:sz w:val="24"/>
              </w:rPr>
              <w:t>是通过投加高效固体催化剂</w:t>
            </w:r>
            <w:r w:rsidRPr="00FD5B19">
              <w:rPr>
                <w:iCs/>
                <w:sz w:val="24"/>
              </w:rPr>
              <w:t>，</w:t>
            </w:r>
            <w:r>
              <w:rPr>
                <w:rFonts w:hint="eastAsia"/>
                <w:iCs/>
                <w:sz w:val="24"/>
              </w:rPr>
              <w:t>在提高处理效果的同时降低污泥产量与运行成本</w:t>
            </w:r>
            <w:r w:rsidRPr="00FD5B19">
              <w:rPr>
                <w:iCs/>
                <w:sz w:val="24"/>
              </w:rPr>
              <w:t>，并为</w:t>
            </w:r>
            <w:r>
              <w:rPr>
                <w:rFonts w:hint="eastAsia"/>
                <w:iCs/>
                <w:sz w:val="24"/>
              </w:rPr>
              <w:t>其后续的</w:t>
            </w:r>
            <w:r w:rsidRPr="00FD5B19">
              <w:rPr>
                <w:iCs/>
                <w:sz w:val="24"/>
              </w:rPr>
              <w:t>工业应用提供</w:t>
            </w:r>
            <w:r>
              <w:rPr>
                <w:rFonts w:hint="eastAsia"/>
                <w:iCs/>
                <w:sz w:val="24"/>
              </w:rPr>
              <w:t>技术</w:t>
            </w:r>
            <w:r w:rsidRPr="00FD5B19">
              <w:rPr>
                <w:iCs/>
                <w:sz w:val="24"/>
              </w:rPr>
              <w:t>参数。</w:t>
            </w:r>
          </w:p>
          <w:p w:rsidR="00680233" w:rsidRPr="00BD5346" w:rsidRDefault="00680233" w:rsidP="00C710F7">
            <w:pPr>
              <w:spacing w:beforeLines="50" w:before="120" w:line="360" w:lineRule="auto"/>
              <w:ind w:firstLine="480"/>
              <w:rPr>
                <w:iCs/>
                <w:color w:val="5B9BD5"/>
                <w:szCs w:val="21"/>
              </w:rPr>
            </w:pPr>
          </w:p>
          <w:p w:rsidR="00680233" w:rsidRDefault="00680233" w:rsidP="00EE7B49">
            <w:pPr>
              <w:spacing w:line="360" w:lineRule="exact"/>
              <w:rPr>
                <w:b/>
                <w:iCs/>
                <w:color w:val="000000"/>
                <w:sz w:val="24"/>
              </w:rPr>
            </w:pPr>
          </w:p>
          <w:p w:rsidR="00680233" w:rsidRDefault="00680233" w:rsidP="00EE7B49">
            <w:pPr>
              <w:spacing w:line="360" w:lineRule="exact"/>
              <w:rPr>
                <w:b/>
                <w:iCs/>
                <w:color w:val="000000"/>
                <w:sz w:val="24"/>
              </w:rPr>
            </w:pPr>
          </w:p>
          <w:p w:rsidR="00680233" w:rsidRDefault="00680233" w:rsidP="00EE7B49">
            <w:pPr>
              <w:spacing w:line="360" w:lineRule="exact"/>
              <w:rPr>
                <w:b/>
                <w:iCs/>
                <w:color w:val="000000"/>
                <w:sz w:val="24"/>
              </w:rPr>
            </w:pPr>
          </w:p>
          <w:p w:rsidR="00680233" w:rsidRDefault="00680233" w:rsidP="00EE7B49">
            <w:pPr>
              <w:spacing w:line="360" w:lineRule="exact"/>
              <w:rPr>
                <w:b/>
                <w:iCs/>
                <w:color w:val="000000"/>
                <w:sz w:val="24"/>
              </w:rPr>
            </w:pPr>
          </w:p>
          <w:p w:rsidR="00680233" w:rsidRDefault="00680233" w:rsidP="00EE7B49">
            <w:pPr>
              <w:spacing w:line="360" w:lineRule="exact"/>
              <w:rPr>
                <w:b/>
                <w:iCs/>
                <w:color w:val="000000"/>
                <w:sz w:val="24"/>
              </w:rPr>
            </w:pPr>
          </w:p>
          <w:p w:rsidR="00680233" w:rsidRDefault="00680233" w:rsidP="00EE7B49">
            <w:pPr>
              <w:spacing w:line="360" w:lineRule="exact"/>
              <w:rPr>
                <w:b/>
                <w:iCs/>
                <w:color w:val="000000"/>
                <w:sz w:val="24"/>
              </w:rPr>
            </w:pPr>
          </w:p>
          <w:p w:rsidR="00680233" w:rsidRPr="00BB014A" w:rsidRDefault="00680233" w:rsidP="00EE7B49">
            <w:pPr>
              <w:spacing w:line="360" w:lineRule="exact"/>
              <w:rPr>
                <w:b/>
                <w:iCs/>
                <w:color w:val="000000"/>
                <w:sz w:val="24"/>
              </w:rPr>
            </w:pPr>
          </w:p>
        </w:tc>
      </w:tr>
      <w:tr w:rsidR="00680233" w:rsidRPr="00E72988" w:rsidTr="00EE7B49">
        <w:trPr>
          <w:trHeight w:val="440"/>
        </w:trPr>
        <w:tc>
          <w:tcPr>
            <w:tcW w:w="9356" w:type="dxa"/>
            <w:shd w:val="clear" w:color="auto" w:fill="auto"/>
          </w:tcPr>
          <w:p w:rsidR="00680233" w:rsidRPr="00E72988" w:rsidRDefault="00680233" w:rsidP="00C710F7">
            <w:pPr>
              <w:spacing w:beforeLines="50" w:before="120" w:afterLines="50" w:after="120"/>
              <w:rPr>
                <w:iCs/>
                <w:color w:val="000000"/>
                <w:sz w:val="24"/>
              </w:rPr>
            </w:pPr>
            <w:r w:rsidRPr="00FD22FB">
              <w:rPr>
                <w:iCs/>
                <w:color w:val="000000"/>
                <w:sz w:val="24"/>
              </w:rPr>
              <w:lastRenderedPageBreak/>
              <w:t>2</w:t>
            </w:r>
            <w:r w:rsidRPr="00FD22FB">
              <w:rPr>
                <w:rFonts w:hint="eastAsia"/>
                <w:iCs/>
                <w:color w:val="000000"/>
                <w:sz w:val="24"/>
              </w:rPr>
              <w:t>、</w:t>
            </w:r>
            <w:r>
              <w:rPr>
                <w:rFonts w:hint="eastAsia"/>
                <w:iCs/>
                <w:color w:val="000000"/>
                <w:sz w:val="24"/>
              </w:rPr>
              <w:t>核心技术</w:t>
            </w:r>
            <w:r>
              <w:rPr>
                <w:iCs/>
                <w:color w:val="000000"/>
                <w:sz w:val="24"/>
              </w:rPr>
              <w:t>和创新点</w:t>
            </w:r>
          </w:p>
        </w:tc>
      </w:tr>
      <w:tr w:rsidR="00680233" w:rsidRPr="00362374" w:rsidTr="00EE7B49">
        <w:trPr>
          <w:trHeight w:val="6227"/>
        </w:trPr>
        <w:tc>
          <w:tcPr>
            <w:tcW w:w="9356" w:type="dxa"/>
            <w:shd w:val="clear" w:color="auto" w:fill="auto"/>
          </w:tcPr>
          <w:p w:rsidR="00680233" w:rsidRDefault="00680233" w:rsidP="00EE7B49">
            <w:pPr>
              <w:spacing w:line="360" w:lineRule="auto"/>
              <w:rPr>
                <w:iCs/>
                <w:color w:val="000000"/>
                <w:sz w:val="24"/>
              </w:rPr>
            </w:pPr>
          </w:p>
          <w:p w:rsidR="00680233" w:rsidRDefault="00680233" w:rsidP="00EE7B49">
            <w:pPr>
              <w:spacing w:line="360" w:lineRule="auto"/>
              <w:rPr>
                <w:iCs/>
                <w:color w:val="000000"/>
                <w:sz w:val="24"/>
              </w:rPr>
            </w:pPr>
            <w:r>
              <w:rPr>
                <w:rFonts w:hint="eastAsia"/>
                <w:iCs/>
                <w:color w:val="000000"/>
                <w:sz w:val="24"/>
              </w:rPr>
              <w:t>（</w:t>
            </w:r>
            <w:r>
              <w:rPr>
                <w:rFonts w:hint="eastAsia"/>
                <w:iCs/>
                <w:color w:val="000000"/>
                <w:sz w:val="24"/>
              </w:rPr>
              <w:t>1</w:t>
            </w:r>
            <w:r>
              <w:rPr>
                <w:rFonts w:hint="eastAsia"/>
                <w:iCs/>
                <w:color w:val="000000"/>
                <w:sz w:val="24"/>
              </w:rPr>
              <w:t>）技术核心</w:t>
            </w:r>
          </w:p>
          <w:p w:rsidR="00680233" w:rsidRDefault="00680233" w:rsidP="00EE7B49">
            <w:pPr>
              <w:spacing w:line="360" w:lineRule="auto"/>
              <w:ind w:firstLineChars="200" w:firstLine="480"/>
              <w:rPr>
                <w:iCs/>
                <w:color w:val="000000"/>
                <w:sz w:val="24"/>
              </w:rPr>
            </w:pPr>
            <w:r>
              <w:rPr>
                <w:rFonts w:hint="eastAsia"/>
                <w:iCs/>
                <w:color w:val="000000"/>
                <w:sz w:val="24"/>
              </w:rPr>
              <w:t>在催化剂的作用下提高芬顿反应过程的</w:t>
            </w:r>
            <w:r w:rsidRPr="00010441">
              <w:rPr>
                <w:kern w:val="0"/>
                <w:szCs w:val="21"/>
              </w:rPr>
              <w:t>·OH</w:t>
            </w:r>
            <w:r>
              <w:rPr>
                <w:rFonts w:hint="eastAsia"/>
                <w:iCs/>
                <w:color w:val="000000"/>
                <w:sz w:val="24"/>
              </w:rPr>
              <w:t>产率，提升处理效果的同时降低了污泥产量与运行成本。</w:t>
            </w:r>
          </w:p>
          <w:p w:rsidR="00680233" w:rsidRPr="00DA1616" w:rsidRDefault="00680233" w:rsidP="00EE7B49">
            <w:pPr>
              <w:spacing w:line="360" w:lineRule="auto"/>
              <w:rPr>
                <w:iCs/>
                <w:color w:val="000000"/>
                <w:sz w:val="24"/>
              </w:rPr>
            </w:pPr>
          </w:p>
          <w:p w:rsidR="00680233" w:rsidRDefault="00680233" w:rsidP="00EE7B49">
            <w:pPr>
              <w:spacing w:line="360" w:lineRule="auto"/>
              <w:rPr>
                <w:iCs/>
                <w:color w:val="000000"/>
                <w:sz w:val="24"/>
              </w:rPr>
            </w:pPr>
            <w:r>
              <w:rPr>
                <w:rFonts w:hint="eastAsia"/>
                <w:iCs/>
                <w:color w:val="000000"/>
                <w:sz w:val="24"/>
              </w:rPr>
              <w:t>（</w:t>
            </w:r>
            <w:r>
              <w:rPr>
                <w:rFonts w:hint="eastAsia"/>
                <w:iCs/>
                <w:color w:val="000000"/>
                <w:sz w:val="24"/>
              </w:rPr>
              <w:t>2</w:t>
            </w:r>
            <w:r>
              <w:rPr>
                <w:rFonts w:hint="eastAsia"/>
                <w:iCs/>
                <w:color w:val="000000"/>
                <w:sz w:val="24"/>
              </w:rPr>
              <w:t>）创新点</w:t>
            </w:r>
          </w:p>
          <w:p w:rsidR="00680233" w:rsidRDefault="00680233" w:rsidP="00EE7B49">
            <w:pPr>
              <w:spacing w:line="360" w:lineRule="auto"/>
              <w:ind w:firstLineChars="200" w:firstLine="480"/>
              <w:rPr>
                <w:iCs/>
                <w:color w:val="000000"/>
                <w:sz w:val="24"/>
              </w:rPr>
            </w:pPr>
            <w:r>
              <w:rPr>
                <w:rFonts w:hint="eastAsia"/>
                <w:iCs/>
                <w:color w:val="000000"/>
                <w:sz w:val="24"/>
              </w:rPr>
              <w:t>本项目进行的是强化芬顿氧化的实验室小试试验，本项目的创新点为：</w:t>
            </w:r>
          </w:p>
          <w:p w:rsidR="00680233" w:rsidRDefault="00680233" w:rsidP="00EE7B49">
            <w:pPr>
              <w:spacing w:line="360" w:lineRule="auto"/>
              <w:ind w:firstLineChars="200" w:firstLine="480"/>
              <w:rPr>
                <w:iCs/>
                <w:color w:val="000000"/>
                <w:sz w:val="24"/>
              </w:rPr>
            </w:pPr>
            <w:r>
              <w:rPr>
                <w:rFonts w:ascii="宋体" w:hAnsi="宋体" w:hint="eastAsia"/>
                <w:iCs/>
                <w:color w:val="000000"/>
                <w:sz w:val="24"/>
              </w:rPr>
              <w:t>① 通过投加催化剂，强化了芬顿反应的处理效果；</w:t>
            </w:r>
          </w:p>
          <w:p w:rsidR="00680233" w:rsidRDefault="00680233" w:rsidP="00EE7B49">
            <w:pPr>
              <w:spacing w:line="360" w:lineRule="auto"/>
              <w:ind w:firstLineChars="200" w:firstLine="480"/>
              <w:rPr>
                <w:iCs/>
                <w:color w:val="000000"/>
                <w:sz w:val="24"/>
              </w:rPr>
            </w:pPr>
            <w:r>
              <w:rPr>
                <w:rFonts w:hint="eastAsia"/>
                <w:iCs/>
                <w:color w:val="000000"/>
                <w:sz w:val="24"/>
              </w:rPr>
              <w:t>通过投加高效固体催化剂，增强了反应体系的氧化能力，处理效果较传统芬顿技术提高了近</w:t>
            </w:r>
            <w:r>
              <w:rPr>
                <w:rFonts w:hint="eastAsia"/>
                <w:iCs/>
                <w:color w:val="000000"/>
                <w:sz w:val="24"/>
              </w:rPr>
              <w:t>3</w:t>
            </w:r>
            <w:r>
              <w:rPr>
                <w:iCs/>
                <w:color w:val="000000"/>
                <w:sz w:val="24"/>
              </w:rPr>
              <w:t>0</w:t>
            </w:r>
            <w:r>
              <w:rPr>
                <w:rFonts w:hint="eastAsia"/>
                <w:iCs/>
                <w:color w:val="000000"/>
                <w:sz w:val="24"/>
              </w:rPr>
              <w:t>%</w:t>
            </w:r>
            <w:r>
              <w:rPr>
                <w:rFonts w:hint="eastAsia"/>
                <w:iCs/>
                <w:color w:val="000000"/>
                <w:sz w:val="24"/>
              </w:rPr>
              <w:t>。</w:t>
            </w:r>
          </w:p>
          <w:p w:rsidR="00680233" w:rsidRDefault="00680233" w:rsidP="00EE7B49">
            <w:pPr>
              <w:spacing w:line="360" w:lineRule="auto"/>
              <w:ind w:firstLineChars="200" w:firstLine="480"/>
              <w:rPr>
                <w:iCs/>
                <w:color w:val="000000"/>
                <w:sz w:val="24"/>
              </w:rPr>
            </w:pPr>
            <w:r>
              <w:rPr>
                <w:rFonts w:ascii="宋体" w:hAnsi="宋体" w:hint="eastAsia"/>
                <w:iCs/>
                <w:color w:val="000000"/>
                <w:sz w:val="24"/>
              </w:rPr>
              <w:t>②通过投加催化剂，降低了芬顿反应的污泥产量与运行成本</w:t>
            </w:r>
            <w:r>
              <w:rPr>
                <w:rFonts w:hint="eastAsia"/>
                <w:iCs/>
                <w:color w:val="000000"/>
                <w:sz w:val="24"/>
              </w:rPr>
              <w:t>。</w:t>
            </w:r>
          </w:p>
          <w:p w:rsidR="00680233" w:rsidRDefault="00680233" w:rsidP="00EE7B49">
            <w:pPr>
              <w:spacing w:line="360" w:lineRule="auto"/>
              <w:ind w:firstLineChars="200" w:firstLine="480"/>
              <w:rPr>
                <w:iCs/>
                <w:color w:val="000000"/>
                <w:sz w:val="24"/>
              </w:rPr>
            </w:pPr>
            <w:r>
              <w:rPr>
                <w:rFonts w:hint="eastAsia"/>
                <w:iCs/>
                <w:color w:val="000000"/>
                <w:sz w:val="24"/>
              </w:rPr>
              <w:t>传统芬顿氧化技术需要投加大量的药剂，反应中会产生大量的污泥，其处理成本较高，本课题通过向反应体系中投加高效催化剂，将运行成本降低近</w:t>
            </w:r>
            <w:r>
              <w:rPr>
                <w:rFonts w:hint="eastAsia"/>
                <w:iCs/>
                <w:color w:val="000000"/>
                <w:sz w:val="24"/>
              </w:rPr>
              <w:t>3</w:t>
            </w:r>
            <w:r>
              <w:rPr>
                <w:iCs/>
                <w:color w:val="000000"/>
                <w:sz w:val="24"/>
              </w:rPr>
              <w:t>0</w:t>
            </w:r>
            <w:r>
              <w:rPr>
                <w:rFonts w:hint="eastAsia"/>
                <w:iCs/>
                <w:color w:val="000000"/>
                <w:sz w:val="24"/>
              </w:rPr>
              <w:t>%</w:t>
            </w:r>
            <w:r>
              <w:rPr>
                <w:rFonts w:hint="eastAsia"/>
                <w:iCs/>
                <w:color w:val="000000"/>
                <w:sz w:val="24"/>
              </w:rPr>
              <w:t>，污泥产量降低近</w:t>
            </w:r>
            <w:r>
              <w:rPr>
                <w:rFonts w:hint="eastAsia"/>
                <w:iCs/>
                <w:color w:val="000000"/>
                <w:sz w:val="24"/>
              </w:rPr>
              <w:t>5</w:t>
            </w:r>
            <w:r>
              <w:rPr>
                <w:iCs/>
                <w:color w:val="000000"/>
                <w:sz w:val="24"/>
              </w:rPr>
              <w:t>0</w:t>
            </w:r>
            <w:r>
              <w:rPr>
                <w:rFonts w:hint="eastAsia"/>
                <w:iCs/>
                <w:color w:val="000000"/>
                <w:sz w:val="24"/>
              </w:rPr>
              <w:t>%</w:t>
            </w:r>
            <w:r>
              <w:rPr>
                <w:rFonts w:hint="eastAsia"/>
                <w:iCs/>
                <w:color w:val="000000"/>
                <w:sz w:val="24"/>
              </w:rPr>
              <w:t>以上。</w:t>
            </w:r>
          </w:p>
          <w:p w:rsidR="00680233" w:rsidRDefault="00680233" w:rsidP="00EE7B49">
            <w:pPr>
              <w:spacing w:line="360" w:lineRule="auto"/>
              <w:ind w:firstLineChars="200" w:firstLine="480"/>
              <w:rPr>
                <w:iCs/>
                <w:color w:val="000000"/>
                <w:sz w:val="24"/>
              </w:rPr>
            </w:pPr>
          </w:p>
          <w:p w:rsidR="00680233" w:rsidRDefault="00680233" w:rsidP="00EE7B49">
            <w:pPr>
              <w:spacing w:line="360" w:lineRule="auto"/>
              <w:ind w:firstLineChars="200" w:firstLine="480"/>
              <w:rPr>
                <w:iCs/>
                <w:color w:val="000000"/>
                <w:sz w:val="24"/>
              </w:rPr>
            </w:pPr>
          </w:p>
          <w:p w:rsidR="00680233" w:rsidRDefault="00680233" w:rsidP="00EE7B49">
            <w:pPr>
              <w:spacing w:line="360" w:lineRule="auto"/>
              <w:ind w:firstLineChars="200" w:firstLine="480"/>
              <w:rPr>
                <w:iCs/>
                <w:color w:val="000000"/>
                <w:sz w:val="24"/>
              </w:rPr>
            </w:pPr>
          </w:p>
          <w:p w:rsidR="00680233" w:rsidRPr="006169AF" w:rsidRDefault="00680233" w:rsidP="00EE7B49">
            <w:pPr>
              <w:spacing w:line="360" w:lineRule="auto"/>
              <w:ind w:firstLineChars="200" w:firstLine="480"/>
              <w:rPr>
                <w:iCs/>
                <w:color w:val="000000"/>
                <w:sz w:val="24"/>
              </w:rPr>
            </w:pPr>
          </w:p>
        </w:tc>
      </w:tr>
    </w:tbl>
    <w:p w:rsidR="00680233" w:rsidRPr="00A00A2C" w:rsidRDefault="00680233" w:rsidP="00EE7B49">
      <w:pPr>
        <w:pStyle w:val="ab"/>
        <w:spacing w:before="0" w:after="0" w:line="276" w:lineRule="auto"/>
        <w:jc w:val="left"/>
        <w:rPr>
          <w:rFonts w:ascii="黑体" w:eastAsia="黑体" w:hAnsi="黑体"/>
          <w:b w:val="0"/>
          <w:sz w:val="28"/>
          <w:szCs w:val="28"/>
        </w:rPr>
      </w:pPr>
      <w:r>
        <w:rPr>
          <w:rFonts w:ascii="黑体" w:eastAsia="黑体" w:hAnsi="黑体"/>
          <w:iCs/>
          <w:color w:val="000000"/>
          <w:sz w:val="28"/>
          <w:szCs w:val="28"/>
        </w:rPr>
        <w:br w:type="page"/>
      </w:r>
      <w:bookmarkStart w:id="7" w:name="_Toc490215791"/>
      <w:bookmarkStart w:id="8" w:name="_Toc507618949"/>
      <w:r>
        <w:rPr>
          <w:rFonts w:ascii="黑体" w:eastAsia="黑体" w:hAnsi="黑体" w:hint="eastAsia"/>
          <w:b w:val="0"/>
          <w:sz w:val="28"/>
          <w:szCs w:val="28"/>
        </w:rPr>
        <w:lastRenderedPageBreak/>
        <w:t>五</w:t>
      </w:r>
      <w:r w:rsidRPr="00A00A2C">
        <w:rPr>
          <w:rFonts w:ascii="黑体" w:eastAsia="黑体" w:hAnsi="黑体"/>
          <w:b w:val="0"/>
          <w:sz w:val="28"/>
          <w:szCs w:val="28"/>
        </w:rPr>
        <w:t>、</w:t>
      </w:r>
      <w:r>
        <w:rPr>
          <w:rFonts w:ascii="黑体" w:eastAsia="黑体" w:hAnsi="黑体" w:hint="eastAsia"/>
          <w:b w:val="0"/>
          <w:sz w:val="28"/>
          <w:szCs w:val="28"/>
        </w:rPr>
        <w:t>项目实施方案</w:t>
      </w:r>
      <w:bookmarkEnd w:id="7"/>
      <w:bookmarkEnd w:id="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
        <w:gridCol w:w="4863"/>
        <w:gridCol w:w="3340"/>
      </w:tblGrid>
      <w:tr w:rsidR="00680233" w:rsidRPr="001E025F" w:rsidTr="00EE7B49">
        <w:trPr>
          <w:trHeight w:val="557"/>
        </w:trPr>
        <w:tc>
          <w:tcPr>
            <w:tcW w:w="9356" w:type="dxa"/>
            <w:gridSpan w:val="3"/>
            <w:shd w:val="clear" w:color="auto" w:fill="auto"/>
            <w:vAlign w:val="center"/>
          </w:tcPr>
          <w:p w:rsidR="00680233" w:rsidRPr="00E63BD6" w:rsidRDefault="00680233" w:rsidP="00C710F7">
            <w:pPr>
              <w:spacing w:beforeLines="50" w:before="120" w:afterLines="50" w:after="120"/>
              <w:rPr>
                <w:iCs/>
                <w:color w:val="000000"/>
                <w:sz w:val="24"/>
              </w:rPr>
            </w:pPr>
            <w:r w:rsidRPr="00E63BD6">
              <w:rPr>
                <w:rFonts w:hint="eastAsia"/>
                <w:iCs/>
                <w:color w:val="000000"/>
                <w:sz w:val="24"/>
              </w:rPr>
              <w:t>1</w:t>
            </w:r>
            <w:r w:rsidRPr="00E63BD6">
              <w:rPr>
                <w:rFonts w:hint="eastAsia"/>
                <w:iCs/>
                <w:color w:val="000000"/>
                <w:sz w:val="24"/>
              </w:rPr>
              <w:t>、前期研究</w:t>
            </w:r>
            <w:r w:rsidRPr="00E63BD6">
              <w:rPr>
                <w:iCs/>
                <w:color w:val="000000"/>
                <w:sz w:val="24"/>
              </w:rPr>
              <w:t>基础</w:t>
            </w:r>
          </w:p>
        </w:tc>
      </w:tr>
      <w:tr w:rsidR="00680233" w:rsidRPr="001E025F" w:rsidTr="00EE7B49">
        <w:trPr>
          <w:trHeight w:val="2400"/>
        </w:trPr>
        <w:tc>
          <w:tcPr>
            <w:tcW w:w="9356" w:type="dxa"/>
            <w:gridSpan w:val="3"/>
            <w:shd w:val="clear" w:color="auto" w:fill="auto"/>
          </w:tcPr>
          <w:p w:rsidR="00680233" w:rsidRPr="00EC4DAF" w:rsidRDefault="00680233" w:rsidP="00C710F7">
            <w:pPr>
              <w:spacing w:beforeLines="150" w:before="360" w:line="360" w:lineRule="auto"/>
              <w:ind w:firstLine="482"/>
              <w:rPr>
                <w:iCs/>
                <w:color w:val="000000"/>
                <w:sz w:val="24"/>
              </w:rPr>
            </w:pPr>
            <w:r w:rsidRPr="00AE2057">
              <w:rPr>
                <w:rFonts w:hint="eastAsia"/>
                <w:iCs/>
                <w:color w:val="000000"/>
                <w:sz w:val="24"/>
              </w:rPr>
              <w:t>无</w:t>
            </w:r>
          </w:p>
        </w:tc>
      </w:tr>
      <w:tr w:rsidR="00680233" w:rsidRPr="001E025F" w:rsidTr="00EE7B49">
        <w:trPr>
          <w:trHeight w:val="550"/>
        </w:trPr>
        <w:tc>
          <w:tcPr>
            <w:tcW w:w="9356" w:type="dxa"/>
            <w:gridSpan w:val="3"/>
            <w:shd w:val="clear" w:color="auto" w:fill="auto"/>
            <w:vAlign w:val="center"/>
          </w:tcPr>
          <w:p w:rsidR="00680233" w:rsidRPr="008605CD" w:rsidRDefault="00680233" w:rsidP="00C710F7">
            <w:pPr>
              <w:spacing w:beforeLines="50" w:before="120" w:afterLines="50" w:after="120"/>
              <w:rPr>
                <w:b/>
                <w:iCs/>
                <w:color w:val="000000"/>
                <w:sz w:val="24"/>
              </w:rPr>
            </w:pPr>
            <w:r>
              <w:rPr>
                <w:iCs/>
                <w:color w:val="000000"/>
                <w:sz w:val="24"/>
              </w:rPr>
              <w:t>2</w:t>
            </w:r>
            <w:r w:rsidRPr="00FD22FB">
              <w:rPr>
                <w:rFonts w:hint="eastAsia"/>
                <w:iCs/>
                <w:color w:val="000000"/>
                <w:sz w:val="24"/>
              </w:rPr>
              <w:t>、</w:t>
            </w:r>
            <w:r>
              <w:rPr>
                <w:rFonts w:hint="eastAsia"/>
                <w:iCs/>
                <w:color w:val="000000"/>
                <w:sz w:val="24"/>
              </w:rPr>
              <w:t>技术路线</w:t>
            </w:r>
          </w:p>
        </w:tc>
      </w:tr>
      <w:tr w:rsidR="00680233" w:rsidRPr="001E025F" w:rsidTr="00EE7B49">
        <w:trPr>
          <w:trHeight w:val="4378"/>
        </w:trPr>
        <w:tc>
          <w:tcPr>
            <w:tcW w:w="9356" w:type="dxa"/>
            <w:gridSpan w:val="3"/>
            <w:shd w:val="clear" w:color="auto" w:fill="auto"/>
          </w:tcPr>
          <w:p w:rsidR="00C031EE" w:rsidRDefault="00C031EE" w:rsidP="00EE7B49">
            <w:pPr>
              <w:spacing w:line="360" w:lineRule="exact"/>
              <w:rPr>
                <w:b/>
                <w:iCs/>
                <w:color w:val="000000"/>
                <w:sz w:val="24"/>
              </w:rPr>
            </w:pPr>
          </w:p>
          <w:p w:rsidR="00C031EE" w:rsidRPr="00C031EE" w:rsidRDefault="00C031EE" w:rsidP="00C031EE">
            <w:pPr>
              <w:rPr>
                <w:sz w:val="24"/>
              </w:rPr>
            </w:pPr>
          </w:p>
          <w:p w:rsidR="00C031EE" w:rsidRPr="00C031EE" w:rsidRDefault="00C031EE" w:rsidP="00C031EE">
            <w:pPr>
              <w:rPr>
                <w:sz w:val="24"/>
              </w:rPr>
            </w:pPr>
          </w:p>
          <w:p w:rsidR="00C031EE" w:rsidRPr="00C031EE" w:rsidRDefault="00C262B8" w:rsidP="00C031EE">
            <w:pPr>
              <w:rPr>
                <w:sz w:val="24"/>
              </w:rPr>
            </w:pPr>
            <w:r>
              <w:rPr>
                <w:b/>
                <w:iCs/>
                <w:noProof/>
                <w:color w:val="000000"/>
                <w:sz w:val="24"/>
              </w:rPr>
              <mc:AlternateContent>
                <mc:Choice Requires="wps">
                  <w:drawing>
                    <wp:anchor distT="0" distB="0" distL="114300" distR="114300" simplePos="0" relativeHeight="251666432" behindDoc="0" locked="0" layoutInCell="1" allowOverlap="1">
                      <wp:simplePos x="0" y="0"/>
                      <wp:positionH relativeFrom="column">
                        <wp:posOffset>3183255</wp:posOffset>
                      </wp:positionH>
                      <wp:positionV relativeFrom="paragraph">
                        <wp:posOffset>123825</wp:posOffset>
                      </wp:positionV>
                      <wp:extent cx="815975" cy="601980"/>
                      <wp:effectExtent l="0" t="0" r="3175" b="7620"/>
                      <wp:wrapNone/>
                      <wp:docPr id="6"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975" cy="601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10F7" w:rsidRPr="00C031EE" w:rsidRDefault="00C710F7" w:rsidP="00C031EE">
                                  <w:pPr>
                                    <w:jc w:val="center"/>
                                    <w:rPr>
                                      <w:color w:val="000000" w:themeColor="text1"/>
                                    </w:rPr>
                                  </w:pPr>
                                  <w:r>
                                    <w:rPr>
                                      <w:rFonts w:hint="eastAsia"/>
                                      <w:color w:val="000000" w:themeColor="text1"/>
                                    </w:rPr>
                                    <w:t>技术经济评价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26" style="position:absolute;left:0;text-align:left;margin-left:250.65pt;margin-top:9.75pt;width:64.25pt;height:4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" filled="f" strokecolor="black [3213]" strokeweight="1pt">
                      <v:path arrowok="t"/>
                      <v:textbox>
                        <w:txbxContent>
                          <w:p w:rsidR="00C710F7" w:rsidRPr="00C031EE" w:rsidRDefault="00C710F7" w:rsidP="00C031EE">
                            <w:pPr>
                              <w:jc w:val="center"/>
                              <w:rPr>
                                <w:color w:val="000000" w:themeColor="text1"/>
                              </w:rPr>
                            </w:pPr>
                            <w:r>
                              <w:rPr>
                                <w:rFonts w:hint="eastAsia"/>
                                <w:color w:val="000000" w:themeColor="text1"/>
                              </w:rPr>
                              <w:t>技术经济评价</w:t>
                            </w:r>
                          </w:p>
                        </w:txbxContent>
                      </v:textbox>
                    </v:rect>
                  </w:pict>
                </mc:Fallback>
              </mc:AlternateContent>
            </w:r>
            <w:r>
              <w:rPr>
                <w:b/>
                <w:iCs/>
                <w:noProof/>
                <w:color w:val="000000"/>
                <w:sz w:val="24"/>
              </w:rPr>
              <mc:AlternateContent>
                <mc:Choice Requires="wps">
                  <w:drawing>
                    <wp:anchor distT="0" distB="0" distL="114300" distR="114300" simplePos="0" relativeHeight="251662336" behindDoc="0" locked="0" layoutInCell="1" allowOverlap="1">
                      <wp:simplePos x="0" y="0"/>
                      <wp:positionH relativeFrom="column">
                        <wp:posOffset>1748155</wp:posOffset>
                      </wp:positionH>
                      <wp:positionV relativeFrom="paragraph">
                        <wp:posOffset>118110</wp:posOffset>
                      </wp:positionV>
                      <wp:extent cx="815975" cy="601980"/>
                      <wp:effectExtent l="0" t="0" r="3175" b="7620"/>
                      <wp:wrapNone/>
                      <wp:docPr id="5"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975" cy="601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10F7" w:rsidRPr="00C031EE" w:rsidRDefault="00C710F7" w:rsidP="00C031EE">
                                  <w:pPr>
                                    <w:jc w:val="center"/>
                                    <w:rPr>
                                      <w:color w:val="000000" w:themeColor="text1"/>
                                    </w:rPr>
                                  </w:pPr>
                                  <w:r>
                                    <w:rPr>
                                      <w:rFonts w:hint="eastAsia"/>
                                      <w:color w:val="000000" w:themeColor="text1"/>
                                    </w:rPr>
                                    <w:t>运行参数优化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7" style="position:absolute;left:0;text-align:left;margin-left:137.65pt;margin-top:9.3pt;width:64.25pt;height:4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" filled="f" strokecolor="black [3213]" strokeweight="1pt">
                      <v:path arrowok="t"/>
                      <v:textbox>
                        <w:txbxContent>
                          <w:p w:rsidR="00C710F7" w:rsidRPr="00C031EE" w:rsidRDefault="00C710F7" w:rsidP="00C031EE">
                            <w:pPr>
                              <w:jc w:val="center"/>
                              <w:rPr>
                                <w:color w:val="000000" w:themeColor="text1"/>
                              </w:rPr>
                            </w:pPr>
                            <w:r>
                              <w:rPr>
                                <w:rFonts w:hint="eastAsia"/>
                                <w:color w:val="000000" w:themeColor="text1"/>
                              </w:rPr>
                              <w:t>运行参数优化</w:t>
                            </w:r>
                          </w:p>
                        </w:txbxContent>
                      </v:textbox>
                    </v:rect>
                  </w:pict>
                </mc:Fallback>
              </mc:AlternateContent>
            </w:r>
            <w:r>
              <w:rPr>
                <w:b/>
                <w:iCs/>
                <w:noProof/>
                <w:color w:val="000000"/>
                <w:sz w:val="24"/>
              </w:rPr>
              <mc:AlternateContent>
                <mc:Choice Requires="wps">
                  <w:drawing>
                    <wp:anchor distT="0" distB="0" distL="114300" distR="114300" simplePos="0" relativeHeight="251659264" behindDoc="0" locked="0" layoutInCell="1" allowOverlap="1">
                      <wp:simplePos x="0" y="0"/>
                      <wp:positionH relativeFrom="column">
                        <wp:posOffset>313690</wp:posOffset>
                      </wp:positionH>
                      <wp:positionV relativeFrom="paragraph">
                        <wp:posOffset>91440</wp:posOffset>
                      </wp:positionV>
                      <wp:extent cx="815975" cy="601980"/>
                      <wp:effectExtent l="0" t="0" r="3175" b="7620"/>
                      <wp:wrapNone/>
                      <wp:docPr id="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975" cy="601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10F7" w:rsidRPr="00C031EE" w:rsidRDefault="00C710F7" w:rsidP="00C031EE">
                                  <w:pPr>
                                    <w:jc w:val="center"/>
                                    <w:rPr>
                                      <w:color w:val="000000" w:themeColor="text1"/>
                                    </w:rPr>
                                  </w:pPr>
                                  <w:r w:rsidRPr="00C031EE">
                                    <w:rPr>
                                      <w:rFonts w:hint="eastAsia"/>
                                      <w:color w:val="000000" w:themeColor="text1"/>
                                    </w:rPr>
                                    <w:t>最佳催化剂筛选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8" style="position:absolute;left:0;text-align:left;margin-left:24.7pt;margin-top:7.2pt;width:64.25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" filled="f" strokecolor="black [3213]" strokeweight="1pt">
                      <v:path arrowok="t"/>
                      <v:textbox>
                        <w:txbxContent>
                          <w:p w:rsidR="00C710F7" w:rsidRPr="00C031EE" w:rsidRDefault="00C710F7" w:rsidP="00C031EE">
                            <w:pPr>
                              <w:jc w:val="center"/>
                              <w:rPr>
                                <w:color w:val="000000" w:themeColor="text1"/>
                              </w:rPr>
                            </w:pPr>
                            <w:r w:rsidRPr="00C031EE">
                              <w:rPr>
                                <w:rFonts w:hint="eastAsia"/>
                                <w:color w:val="000000" w:themeColor="text1"/>
                              </w:rPr>
                              <w:t>最佳催化剂筛选</w:t>
                            </w:r>
                          </w:p>
                        </w:txbxContent>
                      </v:textbox>
                    </v:rect>
                  </w:pict>
                </mc:Fallback>
              </mc:AlternateContent>
            </w:r>
          </w:p>
          <w:p w:rsidR="00680233" w:rsidRPr="00C031EE" w:rsidRDefault="00C262B8" w:rsidP="00C031EE">
            <w:pPr>
              <w:tabs>
                <w:tab w:val="left" w:pos="1723"/>
              </w:tabs>
              <w:rPr>
                <w:sz w:val="24"/>
              </w:rPr>
            </w:pPr>
            <w:r>
              <w:rPr>
                <w:noProof/>
                <w:sz w:val="24"/>
              </w:rPr>
              <mc:AlternateContent>
                <mc:Choice Requires="wps">
                  <w:drawing>
                    <wp:anchor distT="4294967295" distB="4294967295" distL="114300" distR="114300" simplePos="0" relativeHeight="251664384" behindDoc="0" locked="0" layoutInCell="1" allowOverlap="1">
                      <wp:simplePos x="0" y="0"/>
                      <wp:positionH relativeFrom="column">
                        <wp:posOffset>2592705</wp:posOffset>
                      </wp:positionH>
                      <wp:positionV relativeFrom="paragraph">
                        <wp:posOffset>238759</wp:posOffset>
                      </wp:positionV>
                      <wp:extent cx="538480" cy="0"/>
                      <wp:effectExtent l="0" t="76200" r="0" b="7620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84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1B6812C" id="_x0000_t32" coordsize="21600,21600" o:spt="32" o:oned="t" path="m,l21600,21600e" filled="f">
                      <v:path arrowok="t" fillok="f" o:connecttype="none"/>
                      <o:lock v:ext="edit" shapetype="t"/>
                    </v:shapetype>
                    <v:shape id="直接箭头连接符 4" o:spid="_x0000_s1026" type="#_x0000_t32" style="position:absolute;margin-left:204.15pt;margin-top:18.8pt;width:42.4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" strokecolor="black [3213]" strokeweight=".5pt">
                      <v:stroke endarrow="block" joinstyle="miter"/>
                      <o:lock v:ext="edit" shapetype="f"/>
                    </v:shape>
                  </w:pict>
                </mc:Fallback>
              </mc:AlternateContent>
            </w:r>
            <w:r>
              <w:rPr>
                <w:noProof/>
                <w:sz w:val="24"/>
              </w:rPr>
              <mc:AlternateContent>
                <mc:Choice Requires="wps">
                  <w:drawing>
                    <wp:anchor distT="4294967295" distB="4294967295" distL="114300" distR="114300" simplePos="0" relativeHeight="251660288" behindDoc="0" locked="0" layoutInCell="1" allowOverlap="1">
                      <wp:simplePos x="0" y="0"/>
                      <wp:positionH relativeFrom="column">
                        <wp:posOffset>1157605</wp:posOffset>
                      </wp:positionH>
                      <wp:positionV relativeFrom="paragraph">
                        <wp:posOffset>227964</wp:posOffset>
                      </wp:positionV>
                      <wp:extent cx="538480" cy="0"/>
                      <wp:effectExtent l="0" t="76200" r="0" b="7620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84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9AF691" id="直接箭头连接符 2" o:spid="_x0000_s1026" type="#_x0000_t32" style="position:absolute;margin-left:91.15pt;margin-top:17.95pt;width:42.4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" strokecolor="black [3213]" strokeweight=".5pt">
                      <v:stroke endarrow="block" joinstyle="miter"/>
                      <o:lock v:ext="edit" shapetype="f"/>
                    </v:shape>
                  </w:pict>
                </mc:Fallback>
              </mc:AlternateContent>
            </w:r>
          </w:p>
        </w:tc>
      </w:tr>
      <w:tr w:rsidR="00680233" w:rsidRPr="001E025F" w:rsidTr="00EE7B49">
        <w:trPr>
          <w:trHeight w:val="440"/>
        </w:trPr>
        <w:tc>
          <w:tcPr>
            <w:tcW w:w="9356" w:type="dxa"/>
            <w:gridSpan w:val="3"/>
            <w:shd w:val="clear" w:color="auto" w:fill="auto"/>
          </w:tcPr>
          <w:p w:rsidR="00680233" w:rsidRPr="00695A5C" w:rsidRDefault="00680233" w:rsidP="00C710F7">
            <w:pPr>
              <w:spacing w:beforeLines="50" w:before="120" w:afterLines="50" w:after="120"/>
              <w:rPr>
                <w:b/>
                <w:iCs/>
                <w:color w:val="000000"/>
                <w:sz w:val="24"/>
              </w:rPr>
            </w:pPr>
            <w:r w:rsidRPr="00695A5C">
              <w:rPr>
                <w:iCs/>
                <w:color w:val="000000"/>
                <w:sz w:val="24"/>
              </w:rPr>
              <w:t>3</w:t>
            </w:r>
            <w:r w:rsidRPr="00695A5C">
              <w:rPr>
                <w:rFonts w:hint="eastAsia"/>
                <w:iCs/>
                <w:color w:val="000000"/>
                <w:sz w:val="24"/>
              </w:rPr>
              <w:t>、实施步骤（进度</w:t>
            </w:r>
            <w:r w:rsidRPr="00695A5C">
              <w:rPr>
                <w:iCs/>
                <w:color w:val="000000"/>
                <w:sz w:val="24"/>
              </w:rPr>
              <w:t>计划）</w:t>
            </w:r>
          </w:p>
        </w:tc>
      </w:tr>
      <w:tr w:rsidR="00680233" w:rsidRPr="001E025F" w:rsidTr="00EE7B49">
        <w:trPr>
          <w:trHeight w:val="530"/>
        </w:trPr>
        <w:tc>
          <w:tcPr>
            <w:tcW w:w="1090" w:type="dxa"/>
            <w:shd w:val="clear" w:color="auto" w:fill="auto"/>
            <w:vAlign w:val="center"/>
          </w:tcPr>
          <w:p w:rsidR="00680233" w:rsidRPr="00860A9B" w:rsidRDefault="00680233" w:rsidP="00EE7B49">
            <w:pPr>
              <w:jc w:val="center"/>
              <w:rPr>
                <w:iCs/>
                <w:color w:val="000000"/>
                <w:sz w:val="24"/>
              </w:rPr>
            </w:pPr>
            <w:r>
              <w:rPr>
                <w:rFonts w:hint="eastAsia"/>
                <w:iCs/>
                <w:color w:val="000000"/>
                <w:sz w:val="24"/>
              </w:rPr>
              <w:t>时间</w:t>
            </w:r>
          </w:p>
        </w:tc>
        <w:tc>
          <w:tcPr>
            <w:tcW w:w="4900" w:type="dxa"/>
            <w:shd w:val="clear" w:color="auto" w:fill="auto"/>
            <w:vAlign w:val="center"/>
          </w:tcPr>
          <w:p w:rsidR="00680233" w:rsidRPr="00860A9B" w:rsidRDefault="00680233" w:rsidP="00EE7B49">
            <w:pPr>
              <w:jc w:val="center"/>
              <w:rPr>
                <w:iCs/>
                <w:color w:val="000000"/>
                <w:sz w:val="24"/>
              </w:rPr>
            </w:pPr>
            <w:r>
              <w:rPr>
                <w:rFonts w:hint="eastAsia"/>
                <w:iCs/>
                <w:color w:val="000000"/>
                <w:sz w:val="24"/>
              </w:rPr>
              <w:t>工作</w:t>
            </w:r>
            <w:r>
              <w:rPr>
                <w:iCs/>
                <w:color w:val="000000"/>
                <w:sz w:val="24"/>
              </w:rPr>
              <w:t>内容</w:t>
            </w:r>
          </w:p>
        </w:tc>
        <w:tc>
          <w:tcPr>
            <w:tcW w:w="3366" w:type="dxa"/>
            <w:shd w:val="clear" w:color="auto" w:fill="auto"/>
            <w:vAlign w:val="center"/>
          </w:tcPr>
          <w:p w:rsidR="00680233" w:rsidRPr="00860A9B" w:rsidRDefault="00680233" w:rsidP="00EE7B49">
            <w:pPr>
              <w:jc w:val="center"/>
              <w:rPr>
                <w:iCs/>
                <w:color w:val="000000"/>
                <w:sz w:val="24"/>
              </w:rPr>
            </w:pPr>
            <w:r>
              <w:rPr>
                <w:rFonts w:hint="eastAsia"/>
                <w:iCs/>
                <w:color w:val="000000"/>
                <w:sz w:val="24"/>
              </w:rPr>
              <w:t>可</w:t>
            </w:r>
            <w:r>
              <w:rPr>
                <w:iCs/>
                <w:color w:val="000000"/>
                <w:sz w:val="24"/>
              </w:rPr>
              <w:t>交付性成果</w:t>
            </w:r>
          </w:p>
        </w:tc>
      </w:tr>
      <w:tr w:rsidR="00680233" w:rsidRPr="001E025F" w:rsidTr="00EE7B49">
        <w:trPr>
          <w:trHeight w:val="580"/>
        </w:trPr>
        <w:tc>
          <w:tcPr>
            <w:tcW w:w="1090" w:type="dxa"/>
            <w:shd w:val="clear" w:color="auto" w:fill="auto"/>
          </w:tcPr>
          <w:p w:rsidR="00680233" w:rsidRPr="00AB6B28" w:rsidRDefault="00680233" w:rsidP="00C710F7">
            <w:pPr>
              <w:spacing w:line="360" w:lineRule="auto"/>
              <w:rPr>
                <w:iCs/>
                <w:color w:val="000000"/>
                <w:szCs w:val="21"/>
              </w:rPr>
            </w:pPr>
            <w:r>
              <w:rPr>
                <w:rFonts w:hint="eastAsia"/>
                <w:iCs/>
                <w:color w:val="000000"/>
                <w:szCs w:val="21"/>
              </w:rPr>
              <w:t>2</w:t>
            </w:r>
            <w:r>
              <w:rPr>
                <w:iCs/>
                <w:color w:val="000000"/>
                <w:szCs w:val="21"/>
              </w:rPr>
              <w:t>017</w:t>
            </w:r>
            <w:r w:rsidR="00C710F7">
              <w:rPr>
                <w:rFonts w:hint="eastAsia"/>
                <w:iCs/>
                <w:color w:val="000000"/>
                <w:szCs w:val="21"/>
              </w:rPr>
              <w:t>.10</w:t>
            </w:r>
            <w:r>
              <w:rPr>
                <w:rFonts w:hint="eastAsia"/>
                <w:iCs/>
                <w:color w:val="000000"/>
                <w:szCs w:val="21"/>
              </w:rPr>
              <w:t>-</w:t>
            </w:r>
            <w:r>
              <w:rPr>
                <w:iCs/>
                <w:color w:val="000000"/>
                <w:szCs w:val="21"/>
              </w:rPr>
              <w:t>2017.</w:t>
            </w:r>
            <w:r w:rsidR="00C710F7">
              <w:rPr>
                <w:rFonts w:hint="eastAsia"/>
                <w:iCs/>
                <w:color w:val="000000"/>
                <w:szCs w:val="21"/>
              </w:rPr>
              <w:t>11</w:t>
            </w:r>
          </w:p>
        </w:tc>
        <w:tc>
          <w:tcPr>
            <w:tcW w:w="4900" w:type="dxa"/>
            <w:shd w:val="clear" w:color="auto" w:fill="auto"/>
          </w:tcPr>
          <w:p w:rsidR="00680233" w:rsidRPr="00AB6B28" w:rsidRDefault="00680233" w:rsidP="00EE7B49">
            <w:pPr>
              <w:spacing w:line="360" w:lineRule="auto"/>
              <w:rPr>
                <w:iCs/>
                <w:color w:val="000000"/>
                <w:szCs w:val="21"/>
              </w:rPr>
            </w:pPr>
            <w:r>
              <w:rPr>
                <w:rFonts w:hint="eastAsia"/>
                <w:iCs/>
                <w:color w:val="000000"/>
                <w:szCs w:val="21"/>
              </w:rPr>
              <w:t>前期文献调研与工艺研究</w:t>
            </w:r>
          </w:p>
        </w:tc>
        <w:tc>
          <w:tcPr>
            <w:tcW w:w="3366" w:type="dxa"/>
            <w:shd w:val="clear" w:color="auto" w:fill="auto"/>
          </w:tcPr>
          <w:p w:rsidR="00680233" w:rsidRPr="00AB6B28" w:rsidRDefault="006573BC" w:rsidP="00EE7B49">
            <w:pPr>
              <w:spacing w:line="360" w:lineRule="auto"/>
              <w:rPr>
                <w:iCs/>
                <w:color w:val="000000"/>
                <w:szCs w:val="21"/>
              </w:rPr>
            </w:pPr>
            <w:r>
              <w:rPr>
                <w:rFonts w:hint="eastAsia"/>
                <w:iCs/>
                <w:color w:val="000000"/>
                <w:szCs w:val="21"/>
              </w:rPr>
              <w:t>试</w:t>
            </w:r>
            <w:r w:rsidR="003339D0">
              <w:rPr>
                <w:rFonts w:hint="eastAsia"/>
                <w:iCs/>
                <w:color w:val="000000"/>
                <w:szCs w:val="21"/>
              </w:rPr>
              <w:t>验方案</w:t>
            </w:r>
          </w:p>
        </w:tc>
      </w:tr>
      <w:tr w:rsidR="00680233" w:rsidRPr="001E025F" w:rsidTr="00EE7B49">
        <w:trPr>
          <w:trHeight w:val="580"/>
        </w:trPr>
        <w:tc>
          <w:tcPr>
            <w:tcW w:w="1090" w:type="dxa"/>
            <w:shd w:val="clear" w:color="auto" w:fill="auto"/>
          </w:tcPr>
          <w:p w:rsidR="00680233" w:rsidRPr="00AB6B28" w:rsidRDefault="00680233" w:rsidP="00C710F7">
            <w:pPr>
              <w:spacing w:line="360" w:lineRule="auto"/>
              <w:rPr>
                <w:iCs/>
                <w:color w:val="000000"/>
                <w:szCs w:val="21"/>
              </w:rPr>
            </w:pPr>
            <w:r>
              <w:rPr>
                <w:rFonts w:hint="eastAsia"/>
                <w:iCs/>
                <w:color w:val="000000"/>
                <w:szCs w:val="21"/>
              </w:rPr>
              <w:t>2</w:t>
            </w:r>
            <w:r>
              <w:rPr>
                <w:iCs/>
                <w:color w:val="000000"/>
                <w:szCs w:val="21"/>
              </w:rPr>
              <w:t>017.</w:t>
            </w:r>
            <w:r w:rsidR="00C710F7">
              <w:rPr>
                <w:rFonts w:hint="eastAsia"/>
                <w:iCs/>
                <w:color w:val="000000"/>
                <w:szCs w:val="21"/>
              </w:rPr>
              <w:t>12</w:t>
            </w:r>
            <w:r>
              <w:rPr>
                <w:rFonts w:hint="eastAsia"/>
                <w:iCs/>
                <w:color w:val="000000"/>
                <w:szCs w:val="21"/>
              </w:rPr>
              <w:t>-</w:t>
            </w:r>
            <w:r>
              <w:rPr>
                <w:iCs/>
                <w:color w:val="000000"/>
                <w:szCs w:val="21"/>
              </w:rPr>
              <w:t>201</w:t>
            </w:r>
            <w:r w:rsidR="00C710F7">
              <w:rPr>
                <w:rFonts w:hint="eastAsia"/>
                <w:iCs/>
                <w:color w:val="000000"/>
                <w:szCs w:val="21"/>
              </w:rPr>
              <w:t>8</w:t>
            </w:r>
            <w:r>
              <w:rPr>
                <w:iCs/>
                <w:color w:val="000000"/>
                <w:szCs w:val="21"/>
              </w:rPr>
              <w:t>.</w:t>
            </w:r>
            <w:r w:rsidR="00C710F7">
              <w:rPr>
                <w:rFonts w:hint="eastAsia"/>
                <w:iCs/>
                <w:color w:val="000000"/>
                <w:szCs w:val="21"/>
              </w:rPr>
              <w:t>1</w:t>
            </w:r>
          </w:p>
        </w:tc>
        <w:tc>
          <w:tcPr>
            <w:tcW w:w="4900" w:type="dxa"/>
            <w:shd w:val="clear" w:color="auto" w:fill="auto"/>
          </w:tcPr>
          <w:p w:rsidR="00680233" w:rsidRPr="00AB6B28" w:rsidRDefault="00680233" w:rsidP="00EE7B49">
            <w:pPr>
              <w:spacing w:line="360" w:lineRule="auto"/>
              <w:rPr>
                <w:iCs/>
                <w:color w:val="000000"/>
                <w:szCs w:val="21"/>
              </w:rPr>
            </w:pPr>
            <w:r>
              <w:rPr>
                <w:rFonts w:hint="eastAsia"/>
                <w:iCs/>
                <w:color w:val="000000"/>
                <w:szCs w:val="21"/>
              </w:rPr>
              <w:t>前期试验设备、材料准备</w:t>
            </w:r>
          </w:p>
        </w:tc>
        <w:tc>
          <w:tcPr>
            <w:tcW w:w="3366" w:type="dxa"/>
            <w:shd w:val="clear" w:color="auto" w:fill="auto"/>
          </w:tcPr>
          <w:p w:rsidR="00680233" w:rsidRPr="00AB6B28" w:rsidRDefault="006573BC" w:rsidP="00EE7B49">
            <w:pPr>
              <w:spacing w:line="360" w:lineRule="auto"/>
              <w:rPr>
                <w:iCs/>
                <w:color w:val="000000"/>
                <w:szCs w:val="21"/>
              </w:rPr>
            </w:pPr>
            <w:r>
              <w:rPr>
                <w:rFonts w:hint="eastAsia"/>
                <w:iCs/>
                <w:color w:val="000000"/>
                <w:szCs w:val="21"/>
              </w:rPr>
              <w:t>试</w:t>
            </w:r>
            <w:r w:rsidR="003339D0">
              <w:rPr>
                <w:rFonts w:hint="eastAsia"/>
                <w:iCs/>
                <w:color w:val="000000"/>
                <w:szCs w:val="21"/>
              </w:rPr>
              <w:t>验设备</w:t>
            </w:r>
          </w:p>
        </w:tc>
      </w:tr>
      <w:tr w:rsidR="00680233" w:rsidRPr="001E025F" w:rsidTr="00EE7B49">
        <w:trPr>
          <w:trHeight w:val="580"/>
        </w:trPr>
        <w:tc>
          <w:tcPr>
            <w:tcW w:w="1090" w:type="dxa"/>
            <w:shd w:val="clear" w:color="auto" w:fill="auto"/>
          </w:tcPr>
          <w:p w:rsidR="00680233" w:rsidRPr="00AB6B28" w:rsidRDefault="00680233" w:rsidP="00C710F7">
            <w:pPr>
              <w:spacing w:line="360" w:lineRule="auto"/>
              <w:rPr>
                <w:iCs/>
                <w:color w:val="000000"/>
                <w:szCs w:val="21"/>
              </w:rPr>
            </w:pPr>
            <w:r>
              <w:rPr>
                <w:rFonts w:hint="eastAsia"/>
                <w:iCs/>
                <w:color w:val="000000"/>
                <w:szCs w:val="21"/>
              </w:rPr>
              <w:t>2</w:t>
            </w:r>
            <w:r>
              <w:rPr>
                <w:iCs/>
                <w:color w:val="000000"/>
                <w:szCs w:val="21"/>
              </w:rPr>
              <w:t>01</w:t>
            </w:r>
            <w:r w:rsidR="00C710F7">
              <w:rPr>
                <w:rFonts w:hint="eastAsia"/>
                <w:iCs/>
                <w:color w:val="000000"/>
                <w:szCs w:val="21"/>
              </w:rPr>
              <w:t>8</w:t>
            </w:r>
            <w:r>
              <w:rPr>
                <w:iCs/>
                <w:color w:val="000000"/>
                <w:szCs w:val="21"/>
              </w:rPr>
              <w:t>.</w:t>
            </w:r>
            <w:r w:rsidR="00C710F7">
              <w:rPr>
                <w:rFonts w:hint="eastAsia"/>
                <w:iCs/>
                <w:color w:val="000000"/>
                <w:szCs w:val="21"/>
              </w:rPr>
              <w:t>2</w:t>
            </w:r>
            <w:r>
              <w:rPr>
                <w:rFonts w:hint="eastAsia"/>
                <w:iCs/>
                <w:color w:val="000000"/>
                <w:szCs w:val="21"/>
              </w:rPr>
              <w:t>-</w:t>
            </w:r>
            <w:r>
              <w:rPr>
                <w:iCs/>
                <w:color w:val="000000"/>
                <w:szCs w:val="21"/>
              </w:rPr>
              <w:t>201</w:t>
            </w:r>
            <w:r w:rsidR="00C710F7">
              <w:rPr>
                <w:rFonts w:hint="eastAsia"/>
                <w:iCs/>
                <w:color w:val="000000"/>
                <w:szCs w:val="21"/>
              </w:rPr>
              <w:t>8</w:t>
            </w:r>
            <w:r>
              <w:rPr>
                <w:iCs/>
                <w:color w:val="000000"/>
                <w:szCs w:val="21"/>
              </w:rPr>
              <w:t>.</w:t>
            </w:r>
            <w:r w:rsidR="00C710F7">
              <w:rPr>
                <w:rFonts w:hint="eastAsia"/>
                <w:iCs/>
                <w:color w:val="000000"/>
                <w:szCs w:val="21"/>
              </w:rPr>
              <w:t>4</w:t>
            </w:r>
          </w:p>
        </w:tc>
        <w:tc>
          <w:tcPr>
            <w:tcW w:w="4900" w:type="dxa"/>
            <w:shd w:val="clear" w:color="auto" w:fill="auto"/>
          </w:tcPr>
          <w:p w:rsidR="00680233" w:rsidRPr="00AB6B28" w:rsidRDefault="00680233" w:rsidP="00EE7B49">
            <w:pPr>
              <w:spacing w:line="360" w:lineRule="auto"/>
              <w:rPr>
                <w:iCs/>
                <w:color w:val="000000"/>
                <w:szCs w:val="21"/>
              </w:rPr>
            </w:pPr>
            <w:r>
              <w:rPr>
                <w:rFonts w:hint="eastAsia"/>
                <w:iCs/>
                <w:color w:val="000000"/>
                <w:szCs w:val="21"/>
              </w:rPr>
              <w:t>完成实验室小试研究</w:t>
            </w:r>
          </w:p>
        </w:tc>
        <w:tc>
          <w:tcPr>
            <w:tcW w:w="3366" w:type="dxa"/>
            <w:shd w:val="clear" w:color="auto" w:fill="auto"/>
          </w:tcPr>
          <w:p w:rsidR="00680233" w:rsidRPr="00AB6B28" w:rsidRDefault="006573BC" w:rsidP="00EE7B49">
            <w:pPr>
              <w:spacing w:line="360" w:lineRule="auto"/>
              <w:rPr>
                <w:iCs/>
                <w:color w:val="000000"/>
                <w:szCs w:val="21"/>
              </w:rPr>
            </w:pPr>
            <w:r>
              <w:rPr>
                <w:rFonts w:hint="eastAsia"/>
                <w:iCs/>
                <w:color w:val="000000"/>
                <w:szCs w:val="21"/>
              </w:rPr>
              <w:t>试</w:t>
            </w:r>
            <w:r w:rsidR="003339D0">
              <w:rPr>
                <w:rFonts w:hint="eastAsia"/>
                <w:iCs/>
                <w:color w:val="000000"/>
                <w:szCs w:val="21"/>
              </w:rPr>
              <w:t>验数据汇总分析</w:t>
            </w:r>
          </w:p>
        </w:tc>
      </w:tr>
      <w:tr w:rsidR="00680233" w:rsidRPr="001E025F" w:rsidTr="00EE7B49">
        <w:trPr>
          <w:trHeight w:val="580"/>
        </w:trPr>
        <w:tc>
          <w:tcPr>
            <w:tcW w:w="1090" w:type="dxa"/>
            <w:shd w:val="clear" w:color="auto" w:fill="auto"/>
          </w:tcPr>
          <w:p w:rsidR="00680233" w:rsidRDefault="00680233" w:rsidP="00C710F7">
            <w:pPr>
              <w:spacing w:line="360" w:lineRule="auto"/>
              <w:rPr>
                <w:iCs/>
                <w:color w:val="000000"/>
                <w:szCs w:val="21"/>
              </w:rPr>
            </w:pPr>
            <w:r>
              <w:rPr>
                <w:rFonts w:hint="eastAsia"/>
                <w:iCs/>
                <w:color w:val="000000"/>
                <w:szCs w:val="21"/>
              </w:rPr>
              <w:t>2</w:t>
            </w:r>
            <w:r>
              <w:rPr>
                <w:iCs/>
                <w:color w:val="000000"/>
                <w:szCs w:val="21"/>
              </w:rPr>
              <w:t>01</w:t>
            </w:r>
            <w:r w:rsidR="00C710F7">
              <w:rPr>
                <w:rFonts w:hint="eastAsia"/>
                <w:iCs/>
                <w:color w:val="000000"/>
                <w:szCs w:val="21"/>
              </w:rPr>
              <w:t>8</w:t>
            </w:r>
            <w:r>
              <w:rPr>
                <w:iCs/>
                <w:color w:val="000000"/>
                <w:szCs w:val="21"/>
              </w:rPr>
              <w:t>.</w:t>
            </w:r>
            <w:r w:rsidR="00C710F7">
              <w:rPr>
                <w:rFonts w:hint="eastAsia"/>
                <w:iCs/>
                <w:color w:val="000000"/>
                <w:szCs w:val="21"/>
              </w:rPr>
              <w:t>4-2018.5</w:t>
            </w:r>
          </w:p>
        </w:tc>
        <w:tc>
          <w:tcPr>
            <w:tcW w:w="4900" w:type="dxa"/>
            <w:shd w:val="clear" w:color="auto" w:fill="auto"/>
          </w:tcPr>
          <w:p w:rsidR="00680233" w:rsidRDefault="00680233" w:rsidP="00EE7B49">
            <w:pPr>
              <w:spacing w:line="360" w:lineRule="auto"/>
              <w:rPr>
                <w:iCs/>
                <w:color w:val="000000"/>
                <w:szCs w:val="21"/>
              </w:rPr>
            </w:pPr>
            <w:r>
              <w:rPr>
                <w:rFonts w:hint="eastAsia"/>
                <w:iCs/>
                <w:color w:val="000000"/>
                <w:szCs w:val="21"/>
              </w:rPr>
              <w:t>试验总结</w:t>
            </w:r>
          </w:p>
        </w:tc>
        <w:tc>
          <w:tcPr>
            <w:tcW w:w="3366" w:type="dxa"/>
            <w:shd w:val="clear" w:color="auto" w:fill="auto"/>
          </w:tcPr>
          <w:p w:rsidR="00680233" w:rsidRPr="00AB6B28" w:rsidRDefault="00680233" w:rsidP="00EE7B49">
            <w:pPr>
              <w:spacing w:line="360" w:lineRule="auto"/>
              <w:rPr>
                <w:iCs/>
                <w:color w:val="000000"/>
                <w:szCs w:val="21"/>
              </w:rPr>
            </w:pPr>
            <w:r>
              <w:rPr>
                <w:rFonts w:hint="eastAsia"/>
                <w:iCs/>
                <w:color w:val="000000"/>
                <w:szCs w:val="21"/>
              </w:rPr>
              <w:t>小试试验报告</w:t>
            </w:r>
          </w:p>
        </w:tc>
      </w:tr>
      <w:tr w:rsidR="00680233" w:rsidRPr="001E025F" w:rsidTr="00EE7B49">
        <w:trPr>
          <w:trHeight w:val="1365"/>
        </w:trPr>
        <w:tc>
          <w:tcPr>
            <w:tcW w:w="9356" w:type="dxa"/>
            <w:gridSpan w:val="3"/>
            <w:shd w:val="clear" w:color="auto" w:fill="auto"/>
          </w:tcPr>
          <w:p w:rsidR="00680233" w:rsidRDefault="00A92E1E" w:rsidP="00C710F7">
            <w:pPr>
              <w:spacing w:beforeLines="150" w:before="360" w:line="360" w:lineRule="auto"/>
              <w:rPr>
                <w:iCs/>
                <w:color w:val="000000"/>
                <w:sz w:val="24"/>
              </w:rPr>
            </w:pPr>
            <w:r>
              <w:rPr>
                <w:rFonts w:hint="eastAsia"/>
                <w:iCs/>
                <w:color w:val="000000"/>
                <w:sz w:val="24"/>
              </w:rPr>
              <w:t>参考文献</w:t>
            </w:r>
          </w:p>
          <w:p w:rsidR="00A92E1E" w:rsidRPr="0004215B" w:rsidRDefault="00A92E1E" w:rsidP="00CE14B3">
            <w:pPr>
              <w:pStyle w:val="ab"/>
              <w:spacing w:after="0" w:line="360" w:lineRule="auto"/>
              <w:ind w:left="720" w:hanging="720"/>
              <w:jc w:val="left"/>
              <w:outlineLvl w:val="9"/>
              <w:rPr>
                <w:rFonts w:ascii="Times New Roman" w:hAnsi="Times New Roman"/>
                <w:b w:val="0"/>
                <w:noProof/>
                <w:sz w:val="21"/>
                <w:szCs w:val="21"/>
              </w:rPr>
            </w:pPr>
            <w:bookmarkStart w:id="9" w:name="_ENREF_1"/>
            <w:r w:rsidRPr="0004215B">
              <w:rPr>
                <w:rFonts w:ascii="Times New Roman" w:hAnsi="Times New Roman"/>
                <w:b w:val="0"/>
                <w:noProof/>
                <w:sz w:val="21"/>
                <w:szCs w:val="21"/>
              </w:rPr>
              <w:t>1.</w:t>
            </w:r>
            <w:r w:rsidRPr="0004215B">
              <w:rPr>
                <w:rFonts w:ascii="Times New Roman" w:hAnsi="Times New Roman"/>
                <w:b w:val="0"/>
                <w:noProof/>
                <w:sz w:val="21"/>
                <w:szCs w:val="21"/>
              </w:rPr>
              <w:tab/>
            </w:r>
            <w:r w:rsidRPr="0004215B">
              <w:rPr>
                <w:rFonts w:ascii="Times New Roman" w:hAnsi="Times New Roman"/>
                <w:b w:val="0"/>
                <w:noProof/>
                <w:sz w:val="21"/>
                <w:szCs w:val="21"/>
              </w:rPr>
              <w:t>胡洁</w:t>
            </w:r>
            <w:r w:rsidRPr="0004215B">
              <w:rPr>
                <w:rFonts w:ascii="Times New Roman" w:hAnsi="Times New Roman"/>
                <w:b w:val="0"/>
                <w:noProof/>
                <w:sz w:val="21"/>
                <w:szCs w:val="21"/>
              </w:rPr>
              <w:t xml:space="preserve">, et al., </w:t>
            </w:r>
            <w:r w:rsidRPr="0004215B">
              <w:rPr>
                <w:rFonts w:ascii="Times New Roman" w:hAnsi="Times New Roman"/>
                <w:b w:val="0"/>
                <w:noProof/>
                <w:sz w:val="21"/>
                <w:szCs w:val="21"/>
              </w:rPr>
              <w:t>芬顿和臭氧氧化法深度处理化工废水的对比研究</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四川环境</w:t>
            </w:r>
            <w:r w:rsidRPr="0004215B">
              <w:rPr>
                <w:rFonts w:ascii="Times New Roman" w:hAnsi="Times New Roman"/>
                <w:b w:val="0"/>
                <w:noProof/>
                <w:sz w:val="21"/>
                <w:szCs w:val="21"/>
              </w:rPr>
              <w:t xml:space="preserve">, 2015. </w:t>
            </w:r>
            <w:r w:rsidRPr="0004215B">
              <w:rPr>
                <w:rFonts w:ascii="Times New Roman" w:hAnsi="Times New Roman"/>
                <w:noProof/>
                <w:sz w:val="21"/>
                <w:szCs w:val="21"/>
              </w:rPr>
              <w:t>34</w:t>
            </w:r>
            <w:r w:rsidRPr="0004215B">
              <w:rPr>
                <w:rFonts w:ascii="Times New Roman" w:hAnsi="Times New Roman"/>
                <w:b w:val="0"/>
                <w:noProof/>
                <w:sz w:val="21"/>
                <w:szCs w:val="21"/>
              </w:rPr>
              <w:t>(4): p. 23-26.</w:t>
            </w:r>
            <w:bookmarkEnd w:id="9"/>
          </w:p>
          <w:p w:rsidR="00A92E1E" w:rsidRPr="0004215B" w:rsidRDefault="00A92E1E" w:rsidP="00CE14B3">
            <w:pPr>
              <w:pStyle w:val="ab"/>
              <w:spacing w:after="0" w:line="360" w:lineRule="auto"/>
              <w:ind w:left="720" w:hanging="720"/>
              <w:jc w:val="left"/>
              <w:outlineLvl w:val="9"/>
              <w:rPr>
                <w:rFonts w:ascii="Times New Roman" w:hAnsi="Times New Roman"/>
                <w:b w:val="0"/>
                <w:noProof/>
                <w:sz w:val="21"/>
                <w:szCs w:val="21"/>
              </w:rPr>
            </w:pPr>
            <w:bookmarkStart w:id="10" w:name="_ENREF_2"/>
            <w:r w:rsidRPr="0004215B">
              <w:rPr>
                <w:rFonts w:ascii="Times New Roman" w:hAnsi="Times New Roman"/>
                <w:b w:val="0"/>
                <w:noProof/>
                <w:sz w:val="21"/>
                <w:szCs w:val="21"/>
              </w:rPr>
              <w:t>2.</w:t>
            </w:r>
            <w:r w:rsidRPr="0004215B">
              <w:rPr>
                <w:rFonts w:ascii="Times New Roman" w:hAnsi="Times New Roman"/>
                <w:b w:val="0"/>
                <w:noProof/>
                <w:sz w:val="21"/>
                <w:szCs w:val="21"/>
              </w:rPr>
              <w:tab/>
            </w:r>
            <w:r w:rsidRPr="0004215B">
              <w:rPr>
                <w:rFonts w:ascii="Times New Roman" w:hAnsi="Times New Roman"/>
                <w:b w:val="0"/>
                <w:noProof/>
                <w:sz w:val="21"/>
                <w:szCs w:val="21"/>
              </w:rPr>
              <w:t>王平</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芬顿法应用于染料工业园区废水深度处理的技术研究与评价</w:t>
            </w:r>
            <w:r w:rsidRPr="0004215B">
              <w:rPr>
                <w:rFonts w:ascii="Times New Roman" w:hAnsi="Times New Roman"/>
                <w:b w:val="0"/>
                <w:noProof/>
                <w:sz w:val="21"/>
                <w:szCs w:val="21"/>
              </w:rPr>
              <w:t xml:space="preserve">, 2015, </w:t>
            </w:r>
            <w:r w:rsidRPr="0004215B">
              <w:rPr>
                <w:rFonts w:ascii="Times New Roman" w:hAnsi="Times New Roman"/>
                <w:b w:val="0"/>
                <w:noProof/>
                <w:sz w:val="21"/>
                <w:szCs w:val="21"/>
              </w:rPr>
              <w:t>北京化工大学</w:t>
            </w:r>
            <w:r w:rsidRPr="0004215B">
              <w:rPr>
                <w:rFonts w:ascii="Times New Roman" w:hAnsi="Times New Roman"/>
                <w:b w:val="0"/>
                <w:noProof/>
                <w:sz w:val="21"/>
                <w:szCs w:val="21"/>
              </w:rPr>
              <w:t>.</w:t>
            </w:r>
            <w:bookmarkEnd w:id="10"/>
          </w:p>
          <w:p w:rsidR="00A92E1E" w:rsidRPr="0004215B" w:rsidRDefault="00A92E1E" w:rsidP="00CE14B3">
            <w:pPr>
              <w:pStyle w:val="ab"/>
              <w:spacing w:after="0" w:line="360" w:lineRule="auto"/>
              <w:ind w:left="720" w:hanging="720"/>
              <w:jc w:val="left"/>
              <w:outlineLvl w:val="9"/>
              <w:rPr>
                <w:rFonts w:ascii="Times New Roman" w:hAnsi="Times New Roman"/>
                <w:b w:val="0"/>
                <w:noProof/>
                <w:sz w:val="21"/>
                <w:szCs w:val="21"/>
              </w:rPr>
            </w:pPr>
            <w:bookmarkStart w:id="11" w:name="_ENREF_3"/>
            <w:r w:rsidRPr="0004215B">
              <w:rPr>
                <w:rFonts w:ascii="Times New Roman" w:hAnsi="Times New Roman"/>
                <w:b w:val="0"/>
                <w:noProof/>
                <w:sz w:val="21"/>
                <w:szCs w:val="21"/>
              </w:rPr>
              <w:lastRenderedPageBreak/>
              <w:t>3.</w:t>
            </w:r>
            <w:r w:rsidRPr="0004215B">
              <w:rPr>
                <w:rFonts w:ascii="Times New Roman" w:hAnsi="Times New Roman"/>
                <w:b w:val="0"/>
                <w:noProof/>
                <w:sz w:val="21"/>
                <w:szCs w:val="21"/>
              </w:rPr>
              <w:tab/>
            </w:r>
            <w:r w:rsidRPr="0004215B">
              <w:rPr>
                <w:rFonts w:ascii="Times New Roman" w:hAnsi="Times New Roman"/>
                <w:b w:val="0"/>
                <w:noProof/>
                <w:sz w:val="21"/>
                <w:szCs w:val="21"/>
              </w:rPr>
              <w:t>时强</w:t>
            </w:r>
            <w:r w:rsidRPr="0004215B">
              <w:rPr>
                <w:rFonts w:ascii="Times New Roman" w:hAnsi="Times New Roman"/>
                <w:b w:val="0"/>
                <w:noProof/>
                <w:sz w:val="21"/>
                <w:szCs w:val="21"/>
              </w:rPr>
              <w:t xml:space="preserve"> and </w:t>
            </w:r>
            <w:r w:rsidRPr="0004215B">
              <w:rPr>
                <w:rFonts w:ascii="Times New Roman" w:hAnsi="Times New Roman"/>
                <w:b w:val="0"/>
                <w:noProof/>
                <w:sz w:val="21"/>
                <w:szCs w:val="21"/>
              </w:rPr>
              <w:t>王静</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芬顿氧化技术在木薯酒精废水处理中的应用</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轻工科技</w:t>
            </w:r>
            <w:r w:rsidRPr="0004215B">
              <w:rPr>
                <w:rFonts w:ascii="Times New Roman" w:hAnsi="Times New Roman"/>
                <w:b w:val="0"/>
                <w:noProof/>
                <w:sz w:val="21"/>
                <w:szCs w:val="21"/>
              </w:rPr>
              <w:t>, 2015(12): p. 119-120.</w:t>
            </w:r>
            <w:bookmarkEnd w:id="11"/>
          </w:p>
          <w:p w:rsidR="00A92E1E" w:rsidRPr="0004215B" w:rsidRDefault="00A92E1E" w:rsidP="00CE14B3">
            <w:pPr>
              <w:pStyle w:val="ab"/>
              <w:spacing w:after="0" w:line="360" w:lineRule="auto"/>
              <w:ind w:left="720" w:hanging="720"/>
              <w:jc w:val="left"/>
              <w:outlineLvl w:val="9"/>
              <w:rPr>
                <w:rFonts w:ascii="Times New Roman" w:hAnsi="Times New Roman"/>
                <w:b w:val="0"/>
                <w:noProof/>
                <w:sz w:val="21"/>
                <w:szCs w:val="21"/>
              </w:rPr>
            </w:pPr>
            <w:bookmarkStart w:id="12" w:name="_ENREF_4"/>
            <w:r w:rsidRPr="0004215B">
              <w:rPr>
                <w:rFonts w:ascii="Times New Roman" w:hAnsi="Times New Roman"/>
                <w:b w:val="0"/>
                <w:noProof/>
                <w:sz w:val="21"/>
                <w:szCs w:val="21"/>
              </w:rPr>
              <w:t>4.</w:t>
            </w:r>
            <w:r w:rsidRPr="0004215B">
              <w:rPr>
                <w:rFonts w:ascii="Times New Roman" w:hAnsi="Times New Roman"/>
                <w:b w:val="0"/>
                <w:noProof/>
                <w:sz w:val="21"/>
                <w:szCs w:val="21"/>
              </w:rPr>
              <w:tab/>
            </w:r>
            <w:r w:rsidRPr="0004215B">
              <w:rPr>
                <w:rFonts w:ascii="Times New Roman" w:hAnsi="Times New Roman"/>
                <w:b w:val="0"/>
                <w:noProof/>
                <w:sz w:val="21"/>
                <w:szCs w:val="21"/>
              </w:rPr>
              <w:t>李阳</w:t>
            </w:r>
            <w:r w:rsidRPr="0004215B">
              <w:rPr>
                <w:rFonts w:ascii="Times New Roman" w:hAnsi="Times New Roman"/>
                <w:b w:val="0"/>
                <w:noProof/>
                <w:sz w:val="21"/>
                <w:szCs w:val="21"/>
              </w:rPr>
              <w:t xml:space="preserve">, et al., </w:t>
            </w:r>
            <w:r w:rsidRPr="0004215B">
              <w:rPr>
                <w:rFonts w:ascii="Times New Roman" w:hAnsi="Times New Roman"/>
                <w:b w:val="0"/>
                <w:noProof/>
                <w:sz w:val="21"/>
                <w:szCs w:val="21"/>
              </w:rPr>
              <w:t>催化芬顿氧化处理苯酚废水</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环境工程学报</w:t>
            </w:r>
            <w:r w:rsidRPr="0004215B">
              <w:rPr>
                <w:rFonts w:ascii="Times New Roman" w:hAnsi="Times New Roman"/>
                <w:b w:val="0"/>
                <w:noProof/>
                <w:sz w:val="21"/>
                <w:szCs w:val="21"/>
              </w:rPr>
              <w:t xml:space="preserve">, 2017. </w:t>
            </w:r>
            <w:r w:rsidRPr="0004215B">
              <w:rPr>
                <w:rFonts w:ascii="Times New Roman" w:hAnsi="Times New Roman"/>
                <w:noProof/>
                <w:sz w:val="21"/>
                <w:szCs w:val="21"/>
              </w:rPr>
              <w:t>11</w:t>
            </w:r>
            <w:r w:rsidRPr="0004215B">
              <w:rPr>
                <w:rFonts w:ascii="Times New Roman" w:hAnsi="Times New Roman"/>
                <w:b w:val="0"/>
                <w:noProof/>
                <w:sz w:val="21"/>
                <w:szCs w:val="21"/>
              </w:rPr>
              <w:t>(1): p. 267-272.</w:t>
            </w:r>
            <w:bookmarkEnd w:id="12"/>
          </w:p>
          <w:p w:rsidR="00A92E1E" w:rsidRPr="0004215B" w:rsidRDefault="00A92E1E" w:rsidP="00CE14B3">
            <w:pPr>
              <w:pStyle w:val="ab"/>
              <w:spacing w:after="0" w:line="360" w:lineRule="auto"/>
              <w:ind w:left="720" w:hanging="720"/>
              <w:jc w:val="left"/>
              <w:outlineLvl w:val="9"/>
              <w:rPr>
                <w:rFonts w:ascii="Times New Roman" w:hAnsi="Times New Roman"/>
                <w:b w:val="0"/>
                <w:noProof/>
                <w:sz w:val="21"/>
                <w:szCs w:val="21"/>
              </w:rPr>
            </w:pPr>
            <w:bookmarkStart w:id="13" w:name="_ENREF_5"/>
            <w:r w:rsidRPr="0004215B">
              <w:rPr>
                <w:rFonts w:ascii="Times New Roman" w:hAnsi="Times New Roman"/>
                <w:b w:val="0"/>
                <w:noProof/>
                <w:sz w:val="21"/>
                <w:szCs w:val="21"/>
              </w:rPr>
              <w:t>5.</w:t>
            </w:r>
            <w:r w:rsidRPr="0004215B">
              <w:rPr>
                <w:rFonts w:ascii="Times New Roman" w:hAnsi="Times New Roman"/>
                <w:b w:val="0"/>
                <w:noProof/>
                <w:sz w:val="21"/>
                <w:szCs w:val="21"/>
              </w:rPr>
              <w:tab/>
            </w:r>
            <w:r w:rsidRPr="0004215B">
              <w:rPr>
                <w:rFonts w:ascii="Times New Roman" w:hAnsi="Times New Roman"/>
                <w:b w:val="0"/>
                <w:noProof/>
                <w:sz w:val="21"/>
                <w:szCs w:val="21"/>
              </w:rPr>
              <w:t>曾萍</w:t>
            </w:r>
            <w:r w:rsidRPr="0004215B">
              <w:rPr>
                <w:rFonts w:ascii="Times New Roman" w:hAnsi="Times New Roman"/>
                <w:b w:val="0"/>
                <w:noProof/>
                <w:sz w:val="21"/>
                <w:szCs w:val="21"/>
              </w:rPr>
              <w:t xml:space="preserve">, et al., </w:t>
            </w:r>
            <w:r w:rsidRPr="0004215B">
              <w:rPr>
                <w:rFonts w:ascii="Times New Roman" w:hAnsi="Times New Roman"/>
                <w:b w:val="0"/>
                <w:noProof/>
                <w:sz w:val="21"/>
                <w:szCs w:val="21"/>
              </w:rPr>
              <w:t>芬顿法深度处理生物处理排水中的四环素抗性基因</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中国环境科学</w:t>
            </w:r>
            <w:r w:rsidRPr="0004215B">
              <w:rPr>
                <w:rFonts w:ascii="Times New Roman" w:hAnsi="Times New Roman"/>
                <w:b w:val="0"/>
                <w:noProof/>
                <w:sz w:val="21"/>
                <w:szCs w:val="21"/>
              </w:rPr>
              <w:t xml:space="preserve">, 2017. </w:t>
            </w:r>
            <w:r w:rsidRPr="0004215B">
              <w:rPr>
                <w:rFonts w:ascii="Times New Roman" w:hAnsi="Times New Roman"/>
                <w:noProof/>
                <w:sz w:val="21"/>
                <w:szCs w:val="21"/>
              </w:rPr>
              <w:t>37</w:t>
            </w:r>
            <w:r w:rsidRPr="0004215B">
              <w:rPr>
                <w:rFonts w:ascii="Times New Roman" w:hAnsi="Times New Roman"/>
                <w:b w:val="0"/>
                <w:noProof/>
                <w:sz w:val="21"/>
                <w:szCs w:val="21"/>
              </w:rPr>
              <w:t>(9): p. 3315-3323.</w:t>
            </w:r>
            <w:bookmarkEnd w:id="13"/>
          </w:p>
          <w:p w:rsidR="00A92E1E" w:rsidRPr="0004215B" w:rsidRDefault="00A92E1E" w:rsidP="00CE14B3">
            <w:pPr>
              <w:pStyle w:val="ab"/>
              <w:spacing w:after="0" w:line="360" w:lineRule="auto"/>
              <w:ind w:left="720" w:hanging="720"/>
              <w:jc w:val="left"/>
              <w:outlineLvl w:val="9"/>
              <w:rPr>
                <w:rFonts w:ascii="Times New Roman" w:hAnsi="Times New Roman"/>
                <w:b w:val="0"/>
                <w:noProof/>
                <w:sz w:val="21"/>
                <w:szCs w:val="21"/>
              </w:rPr>
            </w:pPr>
            <w:bookmarkStart w:id="14" w:name="_ENREF_6"/>
            <w:r w:rsidRPr="0004215B">
              <w:rPr>
                <w:rFonts w:ascii="Times New Roman" w:hAnsi="Times New Roman"/>
                <w:b w:val="0"/>
                <w:noProof/>
                <w:sz w:val="21"/>
                <w:szCs w:val="21"/>
              </w:rPr>
              <w:t>6.</w:t>
            </w:r>
            <w:r w:rsidRPr="0004215B">
              <w:rPr>
                <w:rFonts w:ascii="Times New Roman" w:hAnsi="Times New Roman"/>
                <w:b w:val="0"/>
                <w:noProof/>
                <w:sz w:val="21"/>
                <w:szCs w:val="21"/>
              </w:rPr>
              <w:tab/>
            </w:r>
            <w:r w:rsidRPr="0004215B">
              <w:rPr>
                <w:rFonts w:ascii="Times New Roman" w:hAnsi="Times New Roman"/>
                <w:b w:val="0"/>
                <w:noProof/>
                <w:sz w:val="21"/>
                <w:szCs w:val="21"/>
              </w:rPr>
              <w:t>刘勇弟</w:t>
            </w:r>
            <w:r w:rsidRPr="0004215B">
              <w:rPr>
                <w:rFonts w:ascii="Times New Roman" w:hAnsi="Times New Roman"/>
                <w:b w:val="0"/>
                <w:noProof/>
                <w:sz w:val="21"/>
                <w:szCs w:val="21"/>
              </w:rPr>
              <w:t xml:space="preserve"> and </w:t>
            </w:r>
            <w:r w:rsidRPr="0004215B">
              <w:rPr>
                <w:rFonts w:ascii="Times New Roman" w:hAnsi="Times New Roman"/>
                <w:b w:val="0"/>
                <w:noProof/>
                <w:sz w:val="21"/>
                <w:szCs w:val="21"/>
              </w:rPr>
              <w:t>徐寿昌</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紫外</w:t>
            </w:r>
            <w:r w:rsidRPr="0004215B">
              <w:rPr>
                <w:rFonts w:ascii="Times New Roman" w:hAnsi="Times New Roman"/>
                <w:b w:val="0"/>
                <w:noProof/>
                <w:sz w:val="21"/>
                <w:szCs w:val="21"/>
              </w:rPr>
              <w:t>-Fenton</w:t>
            </w:r>
            <w:r w:rsidRPr="0004215B">
              <w:rPr>
                <w:rFonts w:ascii="Times New Roman" w:hAnsi="Times New Roman"/>
                <w:b w:val="0"/>
                <w:noProof/>
                <w:sz w:val="21"/>
                <w:szCs w:val="21"/>
              </w:rPr>
              <w:t>试剂的作用机理及在废水处理中的应用</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环境化学</w:t>
            </w:r>
            <w:r w:rsidRPr="0004215B">
              <w:rPr>
                <w:rFonts w:ascii="Times New Roman" w:hAnsi="Times New Roman"/>
                <w:b w:val="0"/>
                <w:noProof/>
                <w:sz w:val="21"/>
                <w:szCs w:val="21"/>
              </w:rPr>
              <w:t>, 1994(4): p. 302-306.</w:t>
            </w:r>
            <w:bookmarkEnd w:id="14"/>
          </w:p>
          <w:p w:rsidR="00A92E1E" w:rsidRPr="0004215B" w:rsidRDefault="00A92E1E" w:rsidP="00CE14B3">
            <w:pPr>
              <w:pStyle w:val="ab"/>
              <w:spacing w:after="0" w:line="360" w:lineRule="auto"/>
              <w:ind w:left="720" w:hanging="720"/>
              <w:jc w:val="left"/>
              <w:outlineLvl w:val="9"/>
              <w:rPr>
                <w:rFonts w:ascii="Times New Roman" w:hAnsi="Times New Roman"/>
                <w:b w:val="0"/>
                <w:noProof/>
                <w:sz w:val="21"/>
                <w:szCs w:val="21"/>
              </w:rPr>
            </w:pPr>
            <w:bookmarkStart w:id="15" w:name="_ENREF_7"/>
            <w:r w:rsidRPr="0004215B">
              <w:rPr>
                <w:rFonts w:ascii="Times New Roman" w:hAnsi="Times New Roman"/>
                <w:b w:val="0"/>
                <w:noProof/>
                <w:sz w:val="21"/>
                <w:szCs w:val="21"/>
              </w:rPr>
              <w:t>7.</w:t>
            </w:r>
            <w:r w:rsidRPr="0004215B">
              <w:rPr>
                <w:rFonts w:ascii="Times New Roman" w:hAnsi="Times New Roman"/>
                <w:b w:val="0"/>
                <w:noProof/>
                <w:sz w:val="21"/>
                <w:szCs w:val="21"/>
              </w:rPr>
              <w:tab/>
            </w:r>
            <w:r w:rsidRPr="0004215B">
              <w:rPr>
                <w:rFonts w:ascii="Times New Roman" w:hAnsi="Times New Roman"/>
                <w:b w:val="0"/>
                <w:noProof/>
                <w:sz w:val="21"/>
                <w:szCs w:val="21"/>
              </w:rPr>
              <w:t>南继林</w:t>
            </w:r>
            <w:r w:rsidRPr="0004215B">
              <w:rPr>
                <w:rFonts w:ascii="Times New Roman" w:hAnsi="Times New Roman"/>
                <w:b w:val="0"/>
                <w:noProof/>
                <w:sz w:val="21"/>
                <w:szCs w:val="21"/>
              </w:rPr>
              <w:t xml:space="preserve">, et al., </w:t>
            </w:r>
            <w:r w:rsidRPr="0004215B">
              <w:rPr>
                <w:rFonts w:ascii="Times New Roman" w:hAnsi="Times New Roman"/>
                <w:b w:val="0"/>
                <w:noProof/>
                <w:sz w:val="21"/>
                <w:szCs w:val="21"/>
              </w:rPr>
              <w:t>非均相电芬顿法处理废水的研究进展</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浙江化工</w:t>
            </w:r>
            <w:r w:rsidRPr="0004215B">
              <w:rPr>
                <w:rFonts w:ascii="Times New Roman" w:hAnsi="Times New Roman"/>
                <w:b w:val="0"/>
                <w:noProof/>
                <w:sz w:val="21"/>
                <w:szCs w:val="21"/>
              </w:rPr>
              <w:t xml:space="preserve">, 2017. </w:t>
            </w:r>
            <w:r w:rsidRPr="0004215B">
              <w:rPr>
                <w:rFonts w:ascii="Times New Roman" w:hAnsi="Times New Roman"/>
                <w:noProof/>
                <w:sz w:val="21"/>
                <w:szCs w:val="21"/>
              </w:rPr>
              <w:t>48</w:t>
            </w:r>
            <w:r w:rsidRPr="0004215B">
              <w:rPr>
                <w:rFonts w:ascii="Times New Roman" w:hAnsi="Times New Roman"/>
                <w:b w:val="0"/>
                <w:noProof/>
                <w:sz w:val="21"/>
                <w:szCs w:val="21"/>
              </w:rPr>
              <w:t>(10): p. 39-43.</w:t>
            </w:r>
            <w:bookmarkEnd w:id="15"/>
          </w:p>
          <w:p w:rsidR="00A92E1E" w:rsidRPr="0004215B" w:rsidRDefault="00A92E1E" w:rsidP="00CE14B3">
            <w:pPr>
              <w:pStyle w:val="ab"/>
              <w:spacing w:after="0" w:line="360" w:lineRule="auto"/>
              <w:ind w:left="720" w:hanging="720"/>
              <w:jc w:val="left"/>
              <w:outlineLvl w:val="9"/>
              <w:rPr>
                <w:rFonts w:ascii="Times New Roman" w:hAnsi="Times New Roman"/>
                <w:b w:val="0"/>
                <w:noProof/>
                <w:sz w:val="21"/>
                <w:szCs w:val="21"/>
              </w:rPr>
            </w:pPr>
            <w:bookmarkStart w:id="16" w:name="_ENREF_8"/>
            <w:r w:rsidRPr="0004215B">
              <w:rPr>
                <w:rFonts w:ascii="Times New Roman" w:hAnsi="Times New Roman"/>
                <w:b w:val="0"/>
                <w:noProof/>
                <w:sz w:val="21"/>
                <w:szCs w:val="21"/>
              </w:rPr>
              <w:t>8.</w:t>
            </w:r>
            <w:r w:rsidRPr="0004215B">
              <w:rPr>
                <w:rFonts w:ascii="Times New Roman" w:hAnsi="Times New Roman"/>
                <w:b w:val="0"/>
                <w:noProof/>
                <w:sz w:val="21"/>
                <w:szCs w:val="21"/>
              </w:rPr>
              <w:tab/>
            </w:r>
            <w:r w:rsidRPr="0004215B">
              <w:rPr>
                <w:rFonts w:ascii="Times New Roman" w:hAnsi="Times New Roman"/>
                <w:b w:val="0"/>
                <w:noProof/>
                <w:sz w:val="21"/>
                <w:szCs w:val="21"/>
              </w:rPr>
              <w:t>张伟</w:t>
            </w:r>
            <w:r w:rsidRPr="0004215B">
              <w:rPr>
                <w:rFonts w:ascii="Times New Roman" w:hAnsi="Times New Roman"/>
                <w:b w:val="0"/>
                <w:noProof/>
                <w:sz w:val="21"/>
                <w:szCs w:val="21"/>
              </w:rPr>
              <w:t xml:space="preserve">, et al., </w:t>
            </w:r>
            <w:r w:rsidRPr="0004215B">
              <w:rPr>
                <w:rFonts w:ascii="Times New Roman" w:hAnsi="Times New Roman"/>
                <w:b w:val="0"/>
                <w:noProof/>
                <w:sz w:val="21"/>
                <w:szCs w:val="21"/>
              </w:rPr>
              <w:t>废铁屑</w:t>
            </w:r>
            <w:r w:rsidRPr="0004215B">
              <w:rPr>
                <w:rFonts w:ascii="Times New Roman" w:hAnsi="Times New Roman"/>
                <w:b w:val="0"/>
                <w:noProof/>
                <w:sz w:val="21"/>
                <w:szCs w:val="21"/>
              </w:rPr>
              <w:t>-H_2O_2</w:t>
            </w:r>
            <w:r w:rsidRPr="0004215B">
              <w:rPr>
                <w:rFonts w:ascii="Times New Roman" w:hAnsi="Times New Roman"/>
                <w:b w:val="0"/>
                <w:noProof/>
                <w:sz w:val="21"/>
                <w:szCs w:val="21"/>
              </w:rPr>
              <w:t>法处理炼油厂含酚废水</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化工环保</w:t>
            </w:r>
            <w:r w:rsidRPr="0004215B">
              <w:rPr>
                <w:rFonts w:ascii="Times New Roman" w:hAnsi="Times New Roman"/>
                <w:b w:val="0"/>
                <w:noProof/>
                <w:sz w:val="21"/>
                <w:szCs w:val="21"/>
              </w:rPr>
              <w:t>, 1997(6): p. 342-345.</w:t>
            </w:r>
            <w:bookmarkEnd w:id="16"/>
          </w:p>
          <w:p w:rsidR="00A92E1E" w:rsidRPr="0004215B" w:rsidRDefault="00A92E1E" w:rsidP="00CE14B3">
            <w:pPr>
              <w:pStyle w:val="ab"/>
              <w:spacing w:after="0" w:line="360" w:lineRule="auto"/>
              <w:ind w:left="720" w:hanging="720"/>
              <w:jc w:val="left"/>
              <w:outlineLvl w:val="9"/>
              <w:rPr>
                <w:rFonts w:ascii="Times New Roman" w:hAnsi="Times New Roman"/>
                <w:b w:val="0"/>
                <w:noProof/>
                <w:sz w:val="21"/>
                <w:szCs w:val="21"/>
              </w:rPr>
            </w:pPr>
            <w:bookmarkStart w:id="17" w:name="_ENREF_9"/>
            <w:r w:rsidRPr="0004215B">
              <w:rPr>
                <w:rFonts w:ascii="Times New Roman" w:hAnsi="Times New Roman"/>
                <w:b w:val="0"/>
                <w:noProof/>
                <w:sz w:val="21"/>
                <w:szCs w:val="21"/>
              </w:rPr>
              <w:t>9.</w:t>
            </w:r>
            <w:r w:rsidRPr="0004215B">
              <w:rPr>
                <w:rFonts w:ascii="Times New Roman" w:hAnsi="Times New Roman"/>
                <w:b w:val="0"/>
                <w:noProof/>
                <w:sz w:val="21"/>
                <w:szCs w:val="21"/>
              </w:rPr>
              <w:tab/>
            </w:r>
            <w:r w:rsidRPr="0004215B">
              <w:rPr>
                <w:rFonts w:ascii="Times New Roman" w:hAnsi="Times New Roman"/>
                <w:b w:val="0"/>
                <w:noProof/>
                <w:sz w:val="21"/>
                <w:szCs w:val="21"/>
              </w:rPr>
              <w:t>赵昌爽</w:t>
            </w:r>
            <w:r w:rsidRPr="0004215B">
              <w:rPr>
                <w:rFonts w:ascii="Times New Roman" w:hAnsi="Times New Roman"/>
                <w:b w:val="0"/>
                <w:noProof/>
                <w:sz w:val="21"/>
                <w:szCs w:val="21"/>
              </w:rPr>
              <w:t xml:space="preserve"> and </w:t>
            </w:r>
            <w:r w:rsidRPr="0004215B">
              <w:rPr>
                <w:rFonts w:ascii="Times New Roman" w:hAnsi="Times New Roman"/>
                <w:b w:val="0"/>
                <w:noProof/>
                <w:sz w:val="21"/>
                <w:szCs w:val="21"/>
              </w:rPr>
              <w:t>张建昆</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芬顿氧化技术在废水处理中的进展研究</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环境科学与管理</w:t>
            </w:r>
            <w:r w:rsidRPr="0004215B">
              <w:rPr>
                <w:rFonts w:ascii="Times New Roman" w:hAnsi="Times New Roman"/>
                <w:b w:val="0"/>
                <w:noProof/>
                <w:sz w:val="21"/>
                <w:szCs w:val="21"/>
              </w:rPr>
              <w:t xml:space="preserve">, 2014. </w:t>
            </w:r>
            <w:r w:rsidRPr="0004215B">
              <w:rPr>
                <w:rFonts w:ascii="Times New Roman" w:hAnsi="Times New Roman"/>
                <w:noProof/>
                <w:sz w:val="21"/>
                <w:szCs w:val="21"/>
              </w:rPr>
              <w:t>39</w:t>
            </w:r>
            <w:r w:rsidRPr="0004215B">
              <w:rPr>
                <w:rFonts w:ascii="Times New Roman" w:hAnsi="Times New Roman"/>
                <w:b w:val="0"/>
                <w:noProof/>
                <w:sz w:val="21"/>
                <w:szCs w:val="21"/>
              </w:rPr>
              <w:t>(5): p. 83-87.</w:t>
            </w:r>
            <w:bookmarkEnd w:id="17"/>
          </w:p>
          <w:p w:rsidR="00A92E1E" w:rsidRPr="0004215B" w:rsidRDefault="00A92E1E" w:rsidP="00CE14B3">
            <w:pPr>
              <w:pStyle w:val="ab"/>
              <w:spacing w:after="0" w:line="360" w:lineRule="auto"/>
              <w:ind w:left="720" w:hanging="720"/>
              <w:jc w:val="left"/>
              <w:outlineLvl w:val="9"/>
              <w:rPr>
                <w:rFonts w:ascii="Times New Roman" w:hAnsi="Times New Roman"/>
                <w:b w:val="0"/>
                <w:noProof/>
                <w:sz w:val="21"/>
                <w:szCs w:val="21"/>
              </w:rPr>
            </w:pPr>
            <w:bookmarkStart w:id="18" w:name="_ENREF_10"/>
            <w:r w:rsidRPr="0004215B">
              <w:rPr>
                <w:rFonts w:ascii="Times New Roman" w:hAnsi="Times New Roman"/>
                <w:b w:val="0"/>
                <w:noProof/>
                <w:sz w:val="21"/>
                <w:szCs w:val="21"/>
              </w:rPr>
              <w:t>10.</w:t>
            </w:r>
            <w:r w:rsidRPr="0004215B">
              <w:rPr>
                <w:rFonts w:ascii="Times New Roman" w:hAnsi="Times New Roman"/>
                <w:b w:val="0"/>
                <w:noProof/>
                <w:sz w:val="21"/>
                <w:szCs w:val="21"/>
              </w:rPr>
              <w:tab/>
            </w:r>
            <w:r w:rsidRPr="0004215B">
              <w:rPr>
                <w:rFonts w:ascii="Times New Roman" w:hAnsi="Times New Roman"/>
                <w:b w:val="0"/>
                <w:noProof/>
                <w:sz w:val="21"/>
                <w:szCs w:val="21"/>
              </w:rPr>
              <w:t>李品君</w:t>
            </w:r>
            <w:r w:rsidRPr="0004215B">
              <w:rPr>
                <w:rFonts w:ascii="Times New Roman" w:hAnsi="Times New Roman"/>
                <w:b w:val="0"/>
                <w:noProof/>
                <w:sz w:val="21"/>
                <w:szCs w:val="21"/>
              </w:rPr>
              <w:t>, et al., Fenton</w:t>
            </w:r>
            <w:r w:rsidRPr="0004215B">
              <w:rPr>
                <w:rFonts w:ascii="Times New Roman" w:hAnsi="Times New Roman"/>
                <w:b w:val="0"/>
                <w:noProof/>
                <w:sz w:val="21"/>
                <w:szCs w:val="21"/>
              </w:rPr>
              <w:t>试剂</w:t>
            </w:r>
            <w:r w:rsidRPr="0004215B">
              <w:rPr>
                <w:rFonts w:ascii="Times New Roman" w:hAnsi="Times New Roman"/>
                <w:b w:val="0"/>
                <w:noProof/>
                <w:sz w:val="21"/>
                <w:szCs w:val="21"/>
              </w:rPr>
              <w:t>+</w:t>
            </w:r>
            <w:r w:rsidRPr="0004215B">
              <w:rPr>
                <w:rFonts w:ascii="Times New Roman" w:hAnsi="Times New Roman"/>
                <w:b w:val="0"/>
                <w:noProof/>
                <w:sz w:val="21"/>
                <w:szCs w:val="21"/>
              </w:rPr>
              <w:t>活性炭吸附处理焦化废水的试验研究</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安徽工业大学学报</w:t>
            </w:r>
            <w:r w:rsidRPr="0004215B">
              <w:rPr>
                <w:rFonts w:ascii="Times New Roman" w:hAnsi="Times New Roman"/>
                <w:b w:val="0"/>
                <w:noProof/>
                <w:sz w:val="21"/>
                <w:szCs w:val="21"/>
              </w:rPr>
              <w:t>(</w:t>
            </w:r>
            <w:r w:rsidRPr="0004215B">
              <w:rPr>
                <w:rFonts w:ascii="Times New Roman" w:hAnsi="Times New Roman"/>
                <w:b w:val="0"/>
                <w:noProof/>
                <w:sz w:val="21"/>
                <w:szCs w:val="21"/>
              </w:rPr>
              <w:t>自科版</w:t>
            </w:r>
            <w:r w:rsidRPr="0004215B">
              <w:rPr>
                <w:rFonts w:ascii="Times New Roman" w:hAnsi="Times New Roman"/>
                <w:b w:val="0"/>
                <w:noProof/>
                <w:sz w:val="21"/>
                <w:szCs w:val="21"/>
              </w:rPr>
              <w:t xml:space="preserve">), 2011. </w:t>
            </w:r>
            <w:r w:rsidRPr="0004215B">
              <w:rPr>
                <w:rFonts w:ascii="Times New Roman" w:hAnsi="Times New Roman"/>
                <w:noProof/>
                <w:sz w:val="21"/>
                <w:szCs w:val="21"/>
              </w:rPr>
              <w:t>28</w:t>
            </w:r>
            <w:r w:rsidRPr="0004215B">
              <w:rPr>
                <w:rFonts w:ascii="Times New Roman" w:hAnsi="Times New Roman"/>
                <w:b w:val="0"/>
                <w:noProof/>
                <w:sz w:val="21"/>
                <w:szCs w:val="21"/>
              </w:rPr>
              <w:t>(2): p. 152-157.</w:t>
            </w:r>
            <w:bookmarkEnd w:id="18"/>
          </w:p>
          <w:p w:rsidR="00A92E1E" w:rsidRPr="0004215B" w:rsidRDefault="00A92E1E" w:rsidP="00CE14B3">
            <w:pPr>
              <w:pStyle w:val="ab"/>
              <w:spacing w:after="0" w:line="360" w:lineRule="auto"/>
              <w:ind w:left="720" w:hanging="720"/>
              <w:jc w:val="left"/>
              <w:outlineLvl w:val="9"/>
              <w:rPr>
                <w:rFonts w:ascii="Times New Roman" w:hAnsi="Times New Roman"/>
                <w:b w:val="0"/>
                <w:noProof/>
                <w:sz w:val="21"/>
                <w:szCs w:val="21"/>
              </w:rPr>
            </w:pPr>
            <w:bookmarkStart w:id="19" w:name="_ENREF_11"/>
            <w:r w:rsidRPr="0004215B">
              <w:rPr>
                <w:rFonts w:ascii="Times New Roman" w:hAnsi="Times New Roman"/>
                <w:b w:val="0"/>
                <w:noProof/>
                <w:sz w:val="21"/>
                <w:szCs w:val="21"/>
              </w:rPr>
              <w:t>11.</w:t>
            </w:r>
            <w:r w:rsidRPr="0004215B">
              <w:rPr>
                <w:rFonts w:ascii="Times New Roman" w:hAnsi="Times New Roman"/>
                <w:b w:val="0"/>
                <w:noProof/>
                <w:sz w:val="21"/>
                <w:szCs w:val="21"/>
              </w:rPr>
              <w:tab/>
            </w:r>
            <w:r w:rsidRPr="0004215B">
              <w:rPr>
                <w:rFonts w:ascii="Times New Roman" w:hAnsi="Times New Roman"/>
                <w:b w:val="0"/>
                <w:noProof/>
                <w:sz w:val="21"/>
                <w:szCs w:val="21"/>
              </w:rPr>
              <w:t>刘璞</w:t>
            </w:r>
            <w:r w:rsidRPr="0004215B">
              <w:rPr>
                <w:rFonts w:ascii="Times New Roman" w:hAnsi="Times New Roman"/>
                <w:b w:val="0"/>
                <w:noProof/>
                <w:sz w:val="21"/>
                <w:szCs w:val="21"/>
              </w:rPr>
              <w:t>, et al., Fenton</w:t>
            </w:r>
            <w:r w:rsidRPr="0004215B">
              <w:rPr>
                <w:rFonts w:ascii="Times New Roman" w:hAnsi="Times New Roman"/>
                <w:b w:val="0"/>
                <w:noProof/>
                <w:sz w:val="21"/>
                <w:szCs w:val="21"/>
              </w:rPr>
              <w:t>氧化</w:t>
            </w:r>
            <w:r w:rsidRPr="0004215B">
              <w:rPr>
                <w:rFonts w:ascii="Times New Roman" w:hAnsi="Times New Roman"/>
                <w:b w:val="0"/>
                <w:noProof/>
                <w:sz w:val="21"/>
                <w:szCs w:val="21"/>
              </w:rPr>
              <w:t>-</w:t>
            </w:r>
            <w:r w:rsidRPr="0004215B">
              <w:rPr>
                <w:rFonts w:ascii="Times New Roman" w:hAnsi="Times New Roman"/>
                <w:b w:val="0"/>
                <w:noProof/>
                <w:sz w:val="21"/>
                <w:szCs w:val="21"/>
              </w:rPr>
              <w:t>混凝工艺处理焦化废水的研究</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武钢技术</w:t>
            </w:r>
            <w:r w:rsidRPr="0004215B">
              <w:rPr>
                <w:rFonts w:ascii="Times New Roman" w:hAnsi="Times New Roman"/>
                <w:b w:val="0"/>
                <w:noProof/>
                <w:sz w:val="21"/>
                <w:szCs w:val="21"/>
              </w:rPr>
              <w:t xml:space="preserve">, 2013. </w:t>
            </w:r>
            <w:r w:rsidRPr="0004215B">
              <w:rPr>
                <w:rFonts w:ascii="Times New Roman" w:hAnsi="Times New Roman"/>
                <w:noProof/>
                <w:sz w:val="21"/>
                <w:szCs w:val="21"/>
              </w:rPr>
              <w:t>51</w:t>
            </w:r>
            <w:r w:rsidRPr="0004215B">
              <w:rPr>
                <w:rFonts w:ascii="Times New Roman" w:hAnsi="Times New Roman"/>
                <w:b w:val="0"/>
                <w:noProof/>
                <w:sz w:val="21"/>
                <w:szCs w:val="21"/>
              </w:rPr>
              <w:t>(1): p. 47-49.</w:t>
            </w:r>
            <w:bookmarkEnd w:id="19"/>
          </w:p>
          <w:p w:rsidR="00A92E1E" w:rsidRPr="0004215B" w:rsidRDefault="00A92E1E" w:rsidP="00CE14B3">
            <w:pPr>
              <w:pStyle w:val="ab"/>
              <w:spacing w:after="0" w:line="360" w:lineRule="auto"/>
              <w:ind w:left="720" w:hanging="720"/>
              <w:jc w:val="left"/>
              <w:outlineLvl w:val="9"/>
              <w:rPr>
                <w:rFonts w:ascii="Times New Roman" w:hAnsi="Times New Roman"/>
                <w:b w:val="0"/>
                <w:noProof/>
                <w:sz w:val="21"/>
                <w:szCs w:val="21"/>
              </w:rPr>
            </w:pPr>
            <w:bookmarkStart w:id="20" w:name="_ENREF_12"/>
            <w:r w:rsidRPr="0004215B">
              <w:rPr>
                <w:rFonts w:ascii="Times New Roman" w:hAnsi="Times New Roman"/>
                <w:b w:val="0"/>
                <w:noProof/>
                <w:sz w:val="21"/>
                <w:szCs w:val="21"/>
              </w:rPr>
              <w:t>12.</w:t>
            </w:r>
            <w:r w:rsidRPr="0004215B">
              <w:rPr>
                <w:rFonts w:ascii="Times New Roman" w:hAnsi="Times New Roman"/>
                <w:b w:val="0"/>
                <w:noProof/>
                <w:sz w:val="21"/>
                <w:szCs w:val="21"/>
              </w:rPr>
              <w:tab/>
            </w:r>
            <w:r w:rsidRPr="0004215B">
              <w:rPr>
                <w:rFonts w:ascii="Times New Roman" w:hAnsi="Times New Roman"/>
                <w:b w:val="0"/>
                <w:noProof/>
                <w:sz w:val="21"/>
                <w:szCs w:val="21"/>
              </w:rPr>
              <w:t>杨林</w:t>
            </w:r>
            <w:r w:rsidRPr="0004215B">
              <w:rPr>
                <w:rFonts w:ascii="Times New Roman" w:hAnsi="Times New Roman"/>
                <w:b w:val="0"/>
                <w:noProof/>
                <w:sz w:val="21"/>
                <w:szCs w:val="21"/>
              </w:rPr>
              <w:t xml:space="preserve"> and </w:t>
            </w:r>
            <w:r w:rsidRPr="0004215B">
              <w:rPr>
                <w:rFonts w:ascii="Times New Roman" w:hAnsi="Times New Roman"/>
                <w:b w:val="0"/>
                <w:noProof/>
                <w:sz w:val="21"/>
                <w:szCs w:val="21"/>
              </w:rPr>
              <w:t>王玉军</w:t>
            </w:r>
            <w:r w:rsidRPr="0004215B">
              <w:rPr>
                <w:rFonts w:ascii="Times New Roman" w:hAnsi="Times New Roman"/>
                <w:b w:val="0"/>
                <w:noProof/>
                <w:sz w:val="21"/>
                <w:szCs w:val="21"/>
              </w:rPr>
              <w:t>, Fenton</w:t>
            </w:r>
            <w:r w:rsidRPr="0004215B">
              <w:rPr>
                <w:rFonts w:ascii="Times New Roman" w:hAnsi="Times New Roman"/>
                <w:b w:val="0"/>
                <w:noProof/>
                <w:sz w:val="21"/>
                <w:szCs w:val="21"/>
              </w:rPr>
              <w:t>强化微电解工艺处理靛蓝牛仔布印染废水研究</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安全与环境学报</w:t>
            </w:r>
            <w:r w:rsidRPr="0004215B">
              <w:rPr>
                <w:rFonts w:ascii="Times New Roman" w:hAnsi="Times New Roman"/>
                <w:b w:val="0"/>
                <w:noProof/>
                <w:sz w:val="21"/>
                <w:szCs w:val="21"/>
              </w:rPr>
              <w:t>, 2012(3): p. 54-57.</w:t>
            </w:r>
            <w:bookmarkEnd w:id="20"/>
          </w:p>
          <w:p w:rsidR="00A92E1E" w:rsidRPr="0004215B" w:rsidRDefault="00A92E1E" w:rsidP="00CE14B3">
            <w:pPr>
              <w:pStyle w:val="ab"/>
              <w:spacing w:after="0" w:line="360" w:lineRule="auto"/>
              <w:ind w:left="720" w:hanging="720"/>
              <w:jc w:val="left"/>
              <w:outlineLvl w:val="9"/>
              <w:rPr>
                <w:rFonts w:ascii="Times New Roman" w:hAnsi="Times New Roman"/>
                <w:b w:val="0"/>
                <w:noProof/>
                <w:sz w:val="21"/>
                <w:szCs w:val="21"/>
              </w:rPr>
            </w:pPr>
            <w:bookmarkStart w:id="21" w:name="_ENREF_13"/>
            <w:r w:rsidRPr="0004215B">
              <w:rPr>
                <w:rFonts w:ascii="Times New Roman" w:hAnsi="Times New Roman"/>
                <w:b w:val="0"/>
                <w:noProof/>
                <w:sz w:val="21"/>
                <w:szCs w:val="21"/>
              </w:rPr>
              <w:t>13.</w:t>
            </w:r>
            <w:r w:rsidRPr="0004215B">
              <w:rPr>
                <w:rFonts w:ascii="Times New Roman" w:hAnsi="Times New Roman"/>
                <w:b w:val="0"/>
                <w:noProof/>
                <w:sz w:val="21"/>
                <w:szCs w:val="21"/>
              </w:rPr>
              <w:tab/>
              <w:t xml:space="preserve">Ghosh, P., et al., Electro-Fenton treatment of synthetic organic dyes: Influence of operational parameters and kinetic study. Korean Journal of Chemical Engineering, 2012. </w:t>
            </w:r>
            <w:r w:rsidRPr="0004215B">
              <w:rPr>
                <w:rFonts w:ascii="Times New Roman" w:hAnsi="Times New Roman"/>
                <w:noProof/>
                <w:sz w:val="21"/>
                <w:szCs w:val="21"/>
              </w:rPr>
              <w:t>29</w:t>
            </w:r>
            <w:r w:rsidRPr="0004215B">
              <w:rPr>
                <w:rFonts w:ascii="Times New Roman" w:hAnsi="Times New Roman"/>
                <w:b w:val="0"/>
                <w:noProof/>
                <w:sz w:val="21"/>
                <w:szCs w:val="21"/>
              </w:rPr>
              <w:t>(9): p. 1203-1210.</w:t>
            </w:r>
            <w:bookmarkEnd w:id="21"/>
          </w:p>
          <w:p w:rsidR="00A92E1E" w:rsidRPr="0004215B" w:rsidRDefault="00A92E1E" w:rsidP="00CE14B3">
            <w:pPr>
              <w:pStyle w:val="ab"/>
              <w:spacing w:after="0" w:line="360" w:lineRule="auto"/>
              <w:ind w:left="720" w:hanging="720"/>
              <w:jc w:val="left"/>
              <w:outlineLvl w:val="9"/>
              <w:rPr>
                <w:rFonts w:ascii="Times New Roman" w:hAnsi="Times New Roman"/>
                <w:b w:val="0"/>
                <w:noProof/>
                <w:sz w:val="21"/>
                <w:szCs w:val="21"/>
              </w:rPr>
            </w:pPr>
            <w:bookmarkStart w:id="22" w:name="_ENREF_14"/>
            <w:r w:rsidRPr="0004215B">
              <w:rPr>
                <w:rFonts w:ascii="Times New Roman" w:hAnsi="Times New Roman"/>
                <w:b w:val="0"/>
                <w:noProof/>
                <w:sz w:val="21"/>
                <w:szCs w:val="21"/>
              </w:rPr>
              <w:t>14.</w:t>
            </w:r>
            <w:r w:rsidRPr="0004215B">
              <w:rPr>
                <w:rFonts w:ascii="Times New Roman" w:hAnsi="Times New Roman"/>
                <w:b w:val="0"/>
                <w:noProof/>
                <w:sz w:val="21"/>
                <w:szCs w:val="21"/>
              </w:rPr>
              <w:tab/>
            </w:r>
            <w:r w:rsidRPr="0004215B">
              <w:rPr>
                <w:rFonts w:ascii="Times New Roman" w:hAnsi="Times New Roman"/>
                <w:b w:val="0"/>
                <w:noProof/>
                <w:sz w:val="21"/>
                <w:szCs w:val="21"/>
              </w:rPr>
              <w:t>傅学峰</w:t>
            </w:r>
            <w:r w:rsidRPr="0004215B">
              <w:rPr>
                <w:rFonts w:ascii="Times New Roman" w:hAnsi="Times New Roman"/>
                <w:b w:val="0"/>
                <w:noProof/>
                <w:sz w:val="21"/>
                <w:szCs w:val="21"/>
              </w:rPr>
              <w:t xml:space="preserve"> and </w:t>
            </w:r>
            <w:r w:rsidRPr="0004215B">
              <w:rPr>
                <w:rFonts w:ascii="Times New Roman" w:hAnsi="Times New Roman"/>
                <w:b w:val="0"/>
                <w:noProof/>
                <w:sz w:val="21"/>
                <w:szCs w:val="21"/>
              </w:rPr>
              <w:t>冯俊生</w:t>
            </w:r>
            <w:r w:rsidRPr="0004215B">
              <w:rPr>
                <w:rFonts w:ascii="Times New Roman" w:hAnsi="Times New Roman"/>
                <w:b w:val="0"/>
                <w:noProof/>
                <w:sz w:val="21"/>
                <w:szCs w:val="21"/>
              </w:rPr>
              <w:t>, Cu~(2+)</w:t>
            </w:r>
            <w:r w:rsidRPr="0004215B">
              <w:rPr>
                <w:rFonts w:ascii="Times New Roman" w:hAnsi="Times New Roman"/>
                <w:b w:val="0"/>
                <w:noProof/>
                <w:sz w:val="21"/>
                <w:szCs w:val="21"/>
              </w:rPr>
              <w:t>作用下</w:t>
            </w:r>
            <w:r w:rsidRPr="0004215B">
              <w:rPr>
                <w:rFonts w:ascii="Times New Roman" w:hAnsi="Times New Roman"/>
                <w:b w:val="0"/>
                <w:noProof/>
                <w:sz w:val="21"/>
                <w:szCs w:val="21"/>
              </w:rPr>
              <w:t>Fenton</w:t>
            </w:r>
            <w:r w:rsidRPr="0004215B">
              <w:rPr>
                <w:rFonts w:ascii="Times New Roman" w:hAnsi="Times New Roman"/>
                <w:b w:val="0"/>
                <w:noProof/>
                <w:sz w:val="21"/>
                <w:szCs w:val="21"/>
              </w:rPr>
              <w:t>氧化处理苯酚废水研究</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安徽农业科学</w:t>
            </w:r>
            <w:r w:rsidRPr="0004215B">
              <w:rPr>
                <w:rFonts w:ascii="Times New Roman" w:hAnsi="Times New Roman"/>
                <w:b w:val="0"/>
                <w:noProof/>
                <w:sz w:val="21"/>
                <w:szCs w:val="21"/>
              </w:rPr>
              <w:t xml:space="preserve">, 2011. </w:t>
            </w:r>
            <w:r w:rsidRPr="0004215B">
              <w:rPr>
                <w:rFonts w:ascii="Times New Roman" w:hAnsi="Times New Roman"/>
                <w:noProof/>
                <w:sz w:val="21"/>
                <w:szCs w:val="21"/>
              </w:rPr>
              <w:t>39</w:t>
            </w:r>
            <w:r w:rsidRPr="0004215B">
              <w:rPr>
                <w:rFonts w:ascii="Times New Roman" w:hAnsi="Times New Roman"/>
                <w:b w:val="0"/>
                <w:noProof/>
                <w:sz w:val="21"/>
                <w:szCs w:val="21"/>
              </w:rPr>
              <w:t>(12): p. 7358-7359.</w:t>
            </w:r>
            <w:bookmarkEnd w:id="22"/>
          </w:p>
          <w:p w:rsidR="00A92E1E" w:rsidRPr="0004215B" w:rsidRDefault="00A92E1E" w:rsidP="00CE14B3">
            <w:pPr>
              <w:pStyle w:val="ab"/>
              <w:spacing w:after="0" w:line="360" w:lineRule="auto"/>
              <w:ind w:left="720" w:hanging="720"/>
              <w:jc w:val="left"/>
              <w:outlineLvl w:val="9"/>
              <w:rPr>
                <w:rFonts w:ascii="Times New Roman" w:hAnsi="Times New Roman"/>
                <w:b w:val="0"/>
                <w:noProof/>
                <w:sz w:val="21"/>
                <w:szCs w:val="21"/>
              </w:rPr>
            </w:pPr>
            <w:bookmarkStart w:id="23" w:name="_ENREF_15"/>
            <w:r w:rsidRPr="0004215B">
              <w:rPr>
                <w:rFonts w:ascii="Times New Roman" w:hAnsi="Times New Roman"/>
                <w:b w:val="0"/>
                <w:noProof/>
                <w:sz w:val="21"/>
                <w:szCs w:val="21"/>
              </w:rPr>
              <w:t>15.</w:t>
            </w:r>
            <w:r w:rsidRPr="0004215B">
              <w:rPr>
                <w:rFonts w:ascii="Times New Roman" w:hAnsi="Times New Roman"/>
                <w:b w:val="0"/>
                <w:noProof/>
                <w:sz w:val="21"/>
                <w:szCs w:val="21"/>
              </w:rPr>
              <w:tab/>
            </w:r>
            <w:r w:rsidRPr="0004215B">
              <w:rPr>
                <w:rFonts w:ascii="Times New Roman" w:hAnsi="Times New Roman"/>
                <w:b w:val="0"/>
                <w:noProof/>
                <w:sz w:val="21"/>
                <w:szCs w:val="21"/>
              </w:rPr>
              <w:t>梅荣武</w:t>
            </w:r>
            <w:r w:rsidRPr="0004215B">
              <w:rPr>
                <w:rFonts w:ascii="Times New Roman" w:hAnsi="Times New Roman"/>
                <w:b w:val="0"/>
                <w:noProof/>
                <w:sz w:val="21"/>
                <w:szCs w:val="21"/>
              </w:rPr>
              <w:t xml:space="preserve">, et al., </w:t>
            </w:r>
            <w:r w:rsidRPr="0004215B">
              <w:rPr>
                <w:rFonts w:ascii="Times New Roman" w:hAnsi="Times New Roman"/>
                <w:b w:val="0"/>
                <w:noProof/>
                <w:sz w:val="21"/>
                <w:szCs w:val="21"/>
              </w:rPr>
              <w:t>草甘膦废水预处理研究与工程应用</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给水排水</w:t>
            </w:r>
            <w:r w:rsidRPr="0004215B">
              <w:rPr>
                <w:rFonts w:ascii="Times New Roman" w:hAnsi="Times New Roman"/>
                <w:b w:val="0"/>
                <w:noProof/>
                <w:sz w:val="21"/>
                <w:szCs w:val="21"/>
              </w:rPr>
              <w:t xml:space="preserve">, 2012. </w:t>
            </w:r>
            <w:r w:rsidRPr="0004215B">
              <w:rPr>
                <w:rFonts w:ascii="Times New Roman" w:hAnsi="Times New Roman"/>
                <w:noProof/>
                <w:sz w:val="21"/>
                <w:szCs w:val="21"/>
              </w:rPr>
              <w:t>38</w:t>
            </w:r>
            <w:r w:rsidRPr="0004215B">
              <w:rPr>
                <w:rFonts w:ascii="Times New Roman" w:hAnsi="Times New Roman"/>
                <w:b w:val="0"/>
                <w:noProof/>
                <w:sz w:val="21"/>
                <w:szCs w:val="21"/>
              </w:rPr>
              <w:t>(1): p. 50-53.</w:t>
            </w:r>
            <w:bookmarkEnd w:id="23"/>
          </w:p>
          <w:p w:rsidR="00A92E1E" w:rsidRPr="0004215B" w:rsidRDefault="00A92E1E" w:rsidP="00CE14B3">
            <w:pPr>
              <w:pStyle w:val="ab"/>
              <w:spacing w:after="0" w:line="360" w:lineRule="auto"/>
              <w:ind w:left="720" w:hanging="720"/>
              <w:jc w:val="left"/>
              <w:outlineLvl w:val="9"/>
              <w:rPr>
                <w:rFonts w:ascii="Times New Roman" w:hAnsi="Times New Roman"/>
                <w:b w:val="0"/>
                <w:noProof/>
                <w:sz w:val="21"/>
                <w:szCs w:val="21"/>
              </w:rPr>
            </w:pPr>
            <w:bookmarkStart w:id="24" w:name="_ENREF_16"/>
            <w:r w:rsidRPr="0004215B">
              <w:rPr>
                <w:rFonts w:ascii="Times New Roman" w:hAnsi="Times New Roman"/>
                <w:b w:val="0"/>
                <w:noProof/>
                <w:sz w:val="21"/>
                <w:szCs w:val="21"/>
              </w:rPr>
              <w:t>16.</w:t>
            </w:r>
            <w:r w:rsidRPr="0004215B">
              <w:rPr>
                <w:rFonts w:ascii="Times New Roman" w:hAnsi="Times New Roman"/>
                <w:b w:val="0"/>
                <w:noProof/>
                <w:sz w:val="21"/>
                <w:szCs w:val="21"/>
              </w:rPr>
              <w:tab/>
            </w:r>
            <w:r w:rsidRPr="0004215B">
              <w:rPr>
                <w:rFonts w:ascii="Times New Roman" w:hAnsi="Times New Roman"/>
                <w:b w:val="0"/>
                <w:noProof/>
                <w:sz w:val="21"/>
                <w:szCs w:val="21"/>
              </w:rPr>
              <w:t>杨娟</w:t>
            </w:r>
            <w:r w:rsidRPr="0004215B">
              <w:rPr>
                <w:rFonts w:ascii="Times New Roman" w:hAnsi="Times New Roman"/>
                <w:b w:val="0"/>
                <w:noProof/>
                <w:sz w:val="21"/>
                <w:szCs w:val="21"/>
              </w:rPr>
              <w:t xml:space="preserve">, et al., </w:t>
            </w:r>
            <w:r w:rsidRPr="0004215B">
              <w:rPr>
                <w:rFonts w:ascii="Times New Roman" w:hAnsi="Times New Roman"/>
                <w:b w:val="0"/>
                <w:noProof/>
                <w:sz w:val="21"/>
                <w:szCs w:val="21"/>
              </w:rPr>
              <w:t>混凝</w:t>
            </w:r>
            <w:r w:rsidRPr="0004215B">
              <w:rPr>
                <w:rFonts w:ascii="Times New Roman" w:hAnsi="Times New Roman"/>
                <w:b w:val="0"/>
                <w:noProof/>
                <w:sz w:val="21"/>
                <w:szCs w:val="21"/>
              </w:rPr>
              <w:t>-Fenton</w:t>
            </w:r>
            <w:r w:rsidRPr="0004215B">
              <w:rPr>
                <w:rFonts w:ascii="Times New Roman" w:hAnsi="Times New Roman"/>
                <w:b w:val="0"/>
                <w:noProof/>
                <w:sz w:val="21"/>
                <w:szCs w:val="21"/>
              </w:rPr>
              <w:t>氧化</w:t>
            </w:r>
            <w:r w:rsidRPr="0004215B">
              <w:rPr>
                <w:rFonts w:ascii="Times New Roman" w:hAnsi="Times New Roman"/>
                <w:b w:val="0"/>
                <w:noProof/>
                <w:sz w:val="21"/>
                <w:szCs w:val="21"/>
              </w:rPr>
              <w:t>-Fe~0</w:t>
            </w:r>
            <w:r w:rsidRPr="0004215B">
              <w:rPr>
                <w:rFonts w:ascii="Times New Roman" w:hAnsi="Times New Roman"/>
                <w:b w:val="0"/>
                <w:noProof/>
                <w:sz w:val="21"/>
                <w:szCs w:val="21"/>
              </w:rPr>
              <w:t>还原预处理高浓度硝基苯生产废水</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环境工程学报</w:t>
            </w:r>
            <w:r w:rsidRPr="0004215B">
              <w:rPr>
                <w:rFonts w:ascii="Times New Roman" w:hAnsi="Times New Roman"/>
                <w:b w:val="0"/>
                <w:noProof/>
                <w:sz w:val="21"/>
                <w:szCs w:val="21"/>
              </w:rPr>
              <w:t xml:space="preserve">, 2012. </w:t>
            </w:r>
            <w:r w:rsidRPr="0004215B">
              <w:rPr>
                <w:rFonts w:ascii="Times New Roman" w:hAnsi="Times New Roman"/>
                <w:noProof/>
                <w:sz w:val="21"/>
                <w:szCs w:val="21"/>
              </w:rPr>
              <w:t>6</w:t>
            </w:r>
            <w:r w:rsidRPr="0004215B">
              <w:rPr>
                <w:rFonts w:ascii="Times New Roman" w:hAnsi="Times New Roman"/>
                <w:b w:val="0"/>
                <w:noProof/>
                <w:sz w:val="21"/>
                <w:szCs w:val="21"/>
              </w:rPr>
              <w:t>(5): p. 1483-1488.</w:t>
            </w:r>
            <w:bookmarkEnd w:id="24"/>
          </w:p>
          <w:p w:rsidR="00A92E1E" w:rsidRPr="0004215B" w:rsidRDefault="00A92E1E" w:rsidP="00CE14B3">
            <w:pPr>
              <w:pStyle w:val="ab"/>
              <w:spacing w:after="0" w:line="360" w:lineRule="auto"/>
              <w:ind w:left="720" w:hanging="720"/>
              <w:jc w:val="left"/>
              <w:outlineLvl w:val="9"/>
              <w:rPr>
                <w:rFonts w:ascii="Times New Roman" w:hAnsi="Times New Roman"/>
                <w:b w:val="0"/>
                <w:noProof/>
                <w:sz w:val="21"/>
                <w:szCs w:val="21"/>
              </w:rPr>
            </w:pPr>
            <w:bookmarkStart w:id="25" w:name="_ENREF_17"/>
            <w:r w:rsidRPr="0004215B">
              <w:rPr>
                <w:rFonts w:ascii="Times New Roman" w:hAnsi="Times New Roman"/>
                <w:b w:val="0"/>
                <w:noProof/>
                <w:sz w:val="21"/>
                <w:szCs w:val="21"/>
              </w:rPr>
              <w:t>17.</w:t>
            </w:r>
            <w:r w:rsidRPr="0004215B">
              <w:rPr>
                <w:rFonts w:ascii="Times New Roman" w:hAnsi="Times New Roman"/>
                <w:b w:val="0"/>
                <w:noProof/>
                <w:sz w:val="21"/>
                <w:szCs w:val="21"/>
              </w:rPr>
              <w:tab/>
              <w:t xml:space="preserve">Ishak, S. and A. Malakahmad, Optimization of Fenton process for refinery wastewater biodegradability augmentation. Korean Journal of Chemical Engineering, 2013. </w:t>
            </w:r>
            <w:r w:rsidRPr="0004215B">
              <w:rPr>
                <w:rFonts w:ascii="Times New Roman" w:hAnsi="Times New Roman"/>
                <w:noProof/>
                <w:sz w:val="21"/>
                <w:szCs w:val="21"/>
              </w:rPr>
              <w:t>30</w:t>
            </w:r>
            <w:r w:rsidRPr="0004215B">
              <w:rPr>
                <w:rFonts w:ascii="Times New Roman" w:hAnsi="Times New Roman"/>
                <w:b w:val="0"/>
                <w:noProof/>
                <w:sz w:val="21"/>
                <w:szCs w:val="21"/>
              </w:rPr>
              <w:t>(5): p. 1083-1090.</w:t>
            </w:r>
            <w:bookmarkEnd w:id="25"/>
          </w:p>
          <w:p w:rsidR="00A92E1E" w:rsidRPr="0004215B" w:rsidRDefault="00A92E1E" w:rsidP="00CE14B3">
            <w:pPr>
              <w:pStyle w:val="ab"/>
              <w:spacing w:after="0" w:line="360" w:lineRule="auto"/>
              <w:ind w:left="720" w:hanging="720"/>
              <w:jc w:val="left"/>
              <w:outlineLvl w:val="9"/>
              <w:rPr>
                <w:rFonts w:ascii="Times New Roman" w:hAnsi="Times New Roman"/>
                <w:b w:val="0"/>
                <w:noProof/>
                <w:sz w:val="21"/>
                <w:szCs w:val="21"/>
              </w:rPr>
            </w:pPr>
            <w:bookmarkStart w:id="26" w:name="_ENREF_18"/>
            <w:r w:rsidRPr="0004215B">
              <w:rPr>
                <w:rFonts w:ascii="Times New Roman" w:hAnsi="Times New Roman"/>
                <w:b w:val="0"/>
                <w:noProof/>
                <w:sz w:val="21"/>
                <w:szCs w:val="21"/>
              </w:rPr>
              <w:t>18.</w:t>
            </w:r>
            <w:r w:rsidRPr="0004215B">
              <w:rPr>
                <w:rFonts w:ascii="Times New Roman" w:hAnsi="Times New Roman"/>
                <w:b w:val="0"/>
                <w:noProof/>
                <w:sz w:val="21"/>
                <w:szCs w:val="21"/>
              </w:rPr>
              <w:tab/>
            </w:r>
            <w:r w:rsidRPr="0004215B">
              <w:rPr>
                <w:rFonts w:ascii="Times New Roman" w:hAnsi="Times New Roman"/>
                <w:b w:val="0"/>
                <w:noProof/>
                <w:sz w:val="21"/>
                <w:szCs w:val="21"/>
              </w:rPr>
              <w:t>罗九鹏</w:t>
            </w:r>
            <w:r w:rsidRPr="0004215B">
              <w:rPr>
                <w:rFonts w:ascii="Times New Roman" w:hAnsi="Times New Roman"/>
                <w:b w:val="0"/>
                <w:noProof/>
                <w:sz w:val="21"/>
                <w:szCs w:val="21"/>
              </w:rPr>
              <w:t>, et al., Fenton-</w:t>
            </w:r>
            <w:r w:rsidRPr="0004215B">
              <w:rPr>
                <w:rFonts w:ascii="Times New Roman" w:hAnsi="Times New Roman"/>
                <w:b w:val="0"/>
                <w:noProof/>
                <w:sz w:val="21"/>
                <w:szCs w:val="21"/>
              </w:rPr>
              <w:t>絮凝法预处理化工综合废水的研究</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工业用水与废水</w:t>
            </w:r>
            <w:r w:rsidRPr="0004215B">
              <w:rPr>
                <w:rFonts w:ascii="Times New Roman" w:hAnsi="Times New Roman"/>
                <w:b w:val="0"/>
                <w:noProof/>
                <w:sz w:val="21"/>
                <w:szCs w:val="21"/>
              </w:rPr>
              <w:t xml:space="preserve">, 2011. </w:t>
            </w:r>
            <w:r w:rsidRPr="0004215B">
              <w:rPr>
                <w:rFonts w:ascii="Times New Roman" w:hAnsi="Times New Roman"/>
                <w:noProof/>
                <w:sz w:val="21"/>
                <w:szCs w:val="21"/>
              </w:rPr>
              <w:t>42</w:t>
            </w:r>
            <w:r w:rsidRPr="0004215B">
              <w:rPr>
                <w:rFonts w:ascii="Times New Roman" w:hAnsi="Times New Roman"/>
                <w:b w:val="0"/>
                <w:noProof/>
                <w:sz w:val="21"/>
                <w:szCs w:val="21"/>
              </w:rPr>
              <w:t>(5): p. 15-19.</w:t>
            </w:r>
            <w:bookmarkEnd w:id="26"/>
          </w:p>
          <w:p w:rsidR="00A92E1E" w:rsidRPr="0004215B" w:rsidRDefault="00A92E1E" w:rsidP="00CE14B3">
            <w:pPr>
              <w:pStyle w:val="ab"/>
              <w:spacing w:after="0" w:line="360" w:lineRule="auto"/>
              <w:ind w:left="720" w:hanging="720"/>
              <w:jc w:val="left"/>
              <w:outlineLvl w:val="9"/>
              <w:rPr>
                <w:rFonts w:ascii="Times New Roman" w:hAnsi="Times New Roman"/>
                <w:b w:val="0"/>
                <w:noProof/>
                <w:sz w:val="21"/>
                <w:szCs w:val="21"/>
              </w:rPr>
            </w:pPr>
            <w:bookmarkStart w:id="27" w:name="_ENREF_19"/>
            <w:r w:rsidRPr="0004215B">
              <w:rPr>
                <w:rFonts w:ascii="Times New Roman" w:hAnsi="Times New Roman"/>
                <w:b w:val="0"/>
                <w:noProof/>
                <w:sz w:val="21"/>
                <w:szCs w:val="21"/>
              </w:rPr>
              <w:lastRenderedPageBreak/>
              <w:t>19.</w:t>
            </w:r>
            <w:r w:rsidRPr="0004215B">
              <w:rPr>
                <w:rFonts w:ascii="Times New Roman" w:hAnsi="Times New Roman"/>
                <w:b w:val="0"/>
                <w:noProof/>
                <w:sz w:val="21"/>
                <w:szCs w:val="21"/>
              </w:rPr>
              <w:tab/>
            </w:r>
            <w:r w:rsidRPr="0004215B">
              <w:rPr>
                <w:rFonts w:ascii="Times New Roman" w:hAnsi="Times New Roman"/>
                <w:b w:val="0"/>
                <w:noProof/>
                <w:sz w:val="21"/>
                <w:szCs w:val="21"/>
              </w:rPr>
              <w:t>许晓毅</w:t>
            </w:r>
            <w:r w:rsidRPr="0004215B">
              <w:rPr>
                <w:rFonts w:ascii="Times New Roman" w:hAnsi="Times New Roman"/>
                <w:b w:val="0"/>
                <w:noProof/>
                <w:sz w:val="21"/>
                <w:szCs w:val="21"/>
              </w:rPr>
              <w:t xml:space="preserve">, et al., </w:t>
            </w:r>
            <w:r w:rsidRPr="0004215B">
              <w:rPr>
                <w:rFonts w:ascii="Times New Roman" w:hAnsi="Times New Roman"/>
                <w:b w:val="0"/>
                <w:noProof/>
                <w:sz w:val="21"/>
                <w:szCs w:val="21"/>
              </w:rPr>
              <w:t>微电解联合</w:t>
            </w:r>
            <w:r w:rsidRPr="0004215B">
              <w:rPr>
                <w:rFonts w:ascii="Times New Roman" w:hAnsi="Times New Roman"/>
                <w:b w:val="0"/>
                <w:noProof/>
                <w:sz w:val="21"/>
                <w:szCs w:val="21"/>
              </w:rPr>
              <w:t>Fenton</w:t>
            </w:r>
            <w:r w:rsidRPr="0004215B">
              <w:rPr>
                <w:rFonts w:ascii="Times New Roman" w:hAnsi="Times New Roman"/>
                <w:b w:val="0"/>
                <w:noProof/>
                <w:sz w:val="21"/>
                <w:szCs w:val="21"/>
              </w:rPr>
              <w:t>氧化</w:t>
            </w:r>
            <w:r w:rsidRPr="0004215B">
              <w:rPr>
                <w:rFonts w:ascii="Times New Roman" w:hAnsi="Times New Roman"/>
                <w:b w:val="0"/>
                <w:noProof/>
                <w:sz w:val="21"/>
                <w:szCs w:val="21"/>
              </w:rPr>
              <w:t>—</w:t>
            </w:r>
            <w:r w:rsidRPr="0004215B">
              <w:rPr>
                <w:rFonts w:ascii="Times New Roman" w:hAnsi="Times New Roman"/>
                <w:b w:val="0"/>
                <w:noProof/>
                <w:sz w:val="21"/>
                <w:szCs w:val="21"/>
              </w:rPr>
              <w:t>混凝沉淀法预处理医药中间体废水的小试研究</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水处理技术</w:t>
            </w:r>
            <w:r w:rsidRPr="0004215B">
              <w:rPr>
                <w:rFonts w:ascii="Times New Roman" w:hAnsi="Times New Roman"/>
                <w:b w:val="0"/>
                <w:noProof/>
                <w:sz w:val="21"/>
                <w:szCs w:val="21"/>
              </w:rPr>
              <w:t xml:space="preserve">, 2012. </w:t>
            </w:r>
            <w:r w:rsidRPr="0004215B">
              <w:rPr>
                <w:rFonts w:ascii="Times New Roman" w:hAnsi="Times New Roman"/>
                <w:noProof/>
                <w:sz w:val="21"/>
                <w:szCs w:val="21"/>
              </w:rPr>
              <w:t>38</w:t>
            </w:r>
            <w:r w:rsidRPr="0004215B">
              <w:rPr>
                <w:rFonts w:ascii="Times New Roman" w:hAnsi="Times New Roman"/>
                <w:b w:val="0"/>
                <w:noProof/>
                <w:sz w:val="21"/>
                <w:szCs w:val="21"/>
              </w:rPr>
              <w:t>(10): p. 62-64.</w:t>
            </w:r>
            <w:bookmarkEnd w:id="27"/>
          </w:p>
          <w:p w:rsidR="00A92E1E" w:rsidRPr="0004215B" w:rsidRDefault="00A92E1E" w:rsidP="00CE14B3">
            <w:pPr>
              <w:pStyle w:val="ab"/>
              <w:spacing w:after="0" w:line="360" w:lineRule="auto"/>
              <w:ind w:left="720" w:hanging="720"/>
              <w:jc w:val="left"/>
              <w:outlineLvl w:val="9"/>
              <w:rPr>
                <w:rFonts w:ascii="Times New Roman" w:hAnsi="Times New Roman"/>
                <w:b w:val="0"/>
                <w:noProof/>
                <w:sz w:val="21"/>
                <w:szCs w:val="21"/>
              </w:rPr>
            </w:pPr>
            <w:bookmarkStart w:id="28" w:name="_ENREF_20"/>
            <w:r w:rsidRPr="0004215B">
              <w:rPr>
                <w:rFonts w:ascii="Times New Roman" w:hAnsi="Times New Roman"/>
                <w:b w:val="0"/>
                <w:noProof/>
                <w:sz w:val="21"/>
                <w:szCs w:val="21"/>
              </w:rPr>
              <w:t>20.</w:t>
            </w:r>
            <w:r w:rsidRPr="0004215B">
              <w:rPr>
                <w:rFonts w:ascii="Times New Roman" w:hAnsi="Times New Roman"/>
                <w:b w:val="0"/>
                <w:noProof/>
                <w:sz w:val="21"/>
                <w:szCs w:val="21"/>
              </w:rPr>
              <w:tab/>
            </w:r>
            <w:r w:rsidRPr="0004215B">
              <w:rPr>
                <w:rFonts w:ascii="Times New Roman" w:hAnsi="Times New Roman"/>
                <w:b w:val="0"/>
                <w:noProof/>
                <w:sz w:val="21"/>
                <w:szCs w:val="21"/>
              </w:rPr>
              <w:t>黄挺</w:t>
            </w:r>
            <w:r w:rsidRPr="0004215B">
              <w:rPr>
                <w:rFonts w:ascii="Times New Roman" w:hAnsi="Times New Roman"/>
                <w:b w:val="0"/>
                <w:noProof/>
                <w:sz w:val="21"/>
                <w:szCs w:val="21"/>
              </w:rPr>
              <w:t>, et al., Fe0</w:t>
            </w:r>
            <w:r w:rsidRPr="0004215B">
              <w:rPr>
                <w:rFonts w:ascii="Times New Roman" w:hAnsi="Times New Roman"/>
                <w:b w:val="0"/>
                <w:noProof/>
                <w:sz w:val="21"/>
                <w:szCs w:val="21"/>
              </w:rPr>
              <w:t>类芬顿法深度处理制药废水</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环境工程学报</w:t>
            </w:r>
            <w:r w:rsidRPr="0004215B">
              <w:rPr>
                <w:rFonts w:ascii="Times New Roman" w:hAnsi="Times New Roman"/>
                <w:b w:val="0"/>
                <w:noProof/>
                <w:sz w:val="21"/>
                <w:szCs w:val="21"/>
              </w:rPr>
              <w:t xml:space="preserve">, 2017. </w:t>
            </w:r>
            <w:r w:rsidRPr="0004215B">
              <w:rPr>
                <w:rFonts w:ascii="Times New Roman" w:hAnsi="Times New Roman"/>
                <w:noProof/>
                <w:sz w:val="21"/>
                <w:szCs w:val="21"/>
              </w:rPr>
              <w:t>11</w:t>
            </w:r>
            <w:r w:rsidRPr="0004215B">
              <w:rPr>
                <w:rFonts w:ascii="Times New Roman" w:hAnsi="Times New Roman"/>
                <w:b w:val="0"/>
                <w:noProof/>
                <w:sz w:val="21"/>
                <w:szCs w:val="21"/>
              </w:rPr>
              <w:t>(11).</w:t>
            </w:r>
            <w:bookmarkEnd w:id="28"/>
          </w:p>
          <w:p w:rsidR="00A92E1E" w:rsidRPr="0004215B" w:rsidRDefault="00A92E1E" w:rsidP="00CE14B3">
            <w:pPr>
              <w:pStyle w:val="ab"/>
              <w:spacing w:after="0" w:line="360" w:lineRule="auto"/>
              <w:ind w:left="720" w:hanging="720"/>
              <w:jc w:val="left"/>
              <w:outlineLvl w:val="9"/>
              <w:rPr>
                <w:rFonts w:ascii="Times New Roman" w:hAnsi="Times New Roman"/>
                <w:b w:val="0"/>
                <w:noProof/>
                <w:sz w:val="21"/>
                <w:szCs w:val="21"/>
              </w:rPr>
            </w:pPr>
            <w:bookmarkStart w:id="29" w:name="_ENREF_21"/>
            <w:r w:rsidRPr="0004215B">
              <w:rPr>
                <w:rFonts w:ascii="Times New Roman" w:hAnsi="Times New Roman"/>
                <w:b w:val="0"/>
                <w:noProof/>
                <w:sz w:val="21"/>
                <w:szCs w:val="21"/>
              </w:rPr>
              <w:t>21.</w:t>
            </w:r>
            <w:r w:rsidRPr="0004215B">
              <w:rPr>
                <w:rFonts w:ascii="Times New Roman" w:hAnsi="Times New Roman"/>
                <w:b w:val="0"/>
                <w:noProof/>
                <w:sz w:val="21"/>
                <w:szCs w:val="21"/>
              </w:rPr>
              <w:tab/>
            </w:r>
            <w:r w:rsidRPr="0004215B">
              <w:rPr>
                <w:rFonts w:ascii="Times New Roman" w:hAnsi="Times New Roman"/>
                <w:b w:val="0"/>
                <w:noProof/>
                <w:sz w:val="21"/>
                <w:szCs w:val="21"/>
              </w:rPr>
              <w:t>郭鹏</w:t>
            </w:r>
            <w:r w:rsidRPr="0004215B">
              <w:rPr>
                <w:rFonts w:ascii="Times New Roman" w:hAnsi="Times New Roman"/>
                <w:b w:val="0"/>
                <w:noProof/>
                <w:sz w:val="21"/>
                <w:szCs w:val="21"/>
              </w:rPr>
              <w:t xml:space="preserve">, et al., </w:t>
            </w:r>
            <w:r w:rsidRPr="0004215B">
              <w:rPr>
                <w:rFonts w:ascii="Times New Roman" w:hAnsi="Times New Roman"/>
                <w:b w:val="0"/>
                <w:noProof/>
                <w:sz w:val="21"/>
                <w:szCs w:val="21"/>
              </w:rPr>
              <w:t>芬顿氧化法处理</w:t>
            </w:r>
            <w:r w:rsidRPr="0004215B">
              <w:rPr>
                <w:rFonts w:ascii="Times New Roman" w:hAnsi="Times New Roman"/>
                <w:b w:val="0"/>
                <w:noProof/>
                <w:sz w:val="21"/>
                <w:szCs w:val="21"/>
              </w:rPr>
              <w:t>APMP</w:t>
            </w:r>
            <w:r w:rsidRPr="0004215B">
              <w:rPr>
                <w:rFonts w:ascii="Times New Roman" w:hAnsi="Times New Roman"/>
                <w:b w:val="0"/>
                <w:noProof/>
                <w:sz w:val="21"/>
                <w:szCs w:val="21"/>
              </w:rPr>
              <w:t>制浆废水的工程应用</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造纸科学与技术</w:t>
            </w:r>
            <w:r w:rsidRPr="0004215B">
              <w:rPr>
                <w:rFonts w:ascii="Times New Roman" w:hAnsi="Times New Roman"/>
                <w:b w:val="0"/>
                <w:noProof/>
                <w:sz w:val="21"/>
                <w:szCs w:val="21"/>
              </w:rPr>
              <w:t>, 2012(6).</w:t>
            </w:r>
            <w:bookmarkEnd w:id="29"/>
          </w:p>
          <w:p w:rsidR="00A92E1E" w:rsidRPr="0004215B" w:rsidRDefault="00A92E1E" w:rsidP="00CE14B3">
            <w:pPr>
              <w:pStyle w:val="ab"/>
              <w:spacing w:after="0" w:line="360" w:lineRule="auto"/>
              <w:ind w:left="720" w:hanging="720"/>
              <w:jc w:val="left"/>
              <w:outlineLvl w:val="9"/>
              <w:rPr>
                <w:rFonts w:ascii="Times New Roman" w:hAnsi="Times New Roman"/>
                <w:b w:val="0"/>
                <w:noProof/>
                <w:sz w:val="21"/>
                <w:szCs w:val="21"/>
              </w:rPr>
            </w:pPr>
            <w:bookmarkStart w:id="30" w:name="_ENREF_22"/>
            <w:r w:rsidRPr="0004215B">
              <w:rPr>
                <w:rFonts w:ascii="Times New Roman" w:hAnsi="Times New Roman"/>
                <w:b w:val="0"/>
                <w:noProof/>
                <w:sz w:val="21"/>
                <w:szCs w:val="21"/>
              </w:rPr>
              <w:t>22.</w:t>
            </w:r>
            <w:r w:rsidRPr="0004215B">
              <w:rPr>
                <w:rFonts w:ascii="Times New Roman" w:hAnsi="Times New Roman"/>
                <w:b w:val="0"/>
                <w:noProof/>
                <w:sz w:val="21"/>
                <w:szCs w:val="21"/>
              </w:rPr>
              <w:tab/>
            </w:r>
            <w:r w:rsidRPr="0004215B">
              <w:rPr>
                <w:rFonts w:ascii="Times New Roman" w:hAnsi="Times New Roman"/>
                <w:b w:val="0"/>
                <w:noProof/>
                <w:sz w:val="21"/>
                <w:szCs w:val="21"/>
              </w:rPr>
              <w:t>周志明</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莫立焕</w:t>
            </w:r>
            <w:r w:rsidRPr="0004215B">
              <w:rPr>
                <w:rFonts w:ascii="Times New Roman" w:hAnsi="Times New Roman"/>
                <w:b w:val="0"/>
                <w:noProof/>
                <w:sz w:val="21"/>
                <w:szCs w:val="21"/>
              </w:rPr>
              <w:t xml:space="preserve">, and </w:t>
            </w:r>
            <w:r w:rsidRPr="0004215B">
              <w:rPr>
                <w:rFonts w:ascii="Times New Roman" w:hAnsi="Times New Roman"/>
                <w:b w:val="0"/>
                <w:noProof/>
                <w:sz w:val="21"/>
                <w:szCs w:val="21"/>
              </w:rPr>
              <w:t>王玉峰</w:t>
            </w:r>
            <w:r w:rsidRPr="0004215B">
              <w:rPr>
                <w:rFonts w:ascii="Times New Roman" w:hAnsi="Times New Roman"/>
                <w:b w:val="0"/>
                <w:noProof/>
                <w:sz w:val="21"/>
                <w:szCs w:val="21"/>
              </w:rPr>
              <w:t>, Fenton</w:t>
            </w:r>
            <w:r w:rsidRPr="0004215B">
              <w:rPr>
                <w:rFonts w:ascii="Times New Roman" w:hAnsi="Times New Roman"/>
                <w:b w:val="0"/>
                <w:noProof/>
                <w:sz w:val="21"/>
                <w:szCs w:val="21"/>
              </w:rPr>
              <w:t>氧化法深度处理苇浆造纸废水研究</w:t>
            </w:r>
            <w:r w:rsidRPr="0004215B">
              <w:rPr>
                <w:rFonts w:ascii="Times New Roman" w:hAnsi="Times New Roman"/>
                <w:b w:val="0"/>
                <w:noProof/>
                <w:sz w:val="21"/>
                <w:szCs w:val="21"/>
              </w:rPr>
              <w:t xml:space="preserve">. </w:t>
            </w:r>
            <w:r w:rsidRPr="0004215B">
              <w:rPr>
                <w:rFonts w:ascii="Times New Roman" w:hAnsi="Times New Roman"/>
                <w:b w:val="0"/>
                <w:noProof/>
                <w:sz w:val="21"/>
                <w:szCs w:val="21"/>
              </w:rPr>
              <w:t>水处理技术</w:t>
            </w:r>
            <w:r w:rsidRPr="0004215B">
              <w:rPr>
                <w:rFonts w:ascii="Times New Roman" w:hAnsi="Times New Roman"/>
                <w:b w:val="0"/>
                <w:noProof/>
                <w:sz w:val="21"/>
                <w:szCs w:val="21"/>
              </w:rPr>
              <w:t xml:space="preserve">, 2012. </w:t>
            </w:r>
            <w:r w:rsidRPr="0004215B">
              <w:rPr>
                <w:rFonts w:ascii="Times New Roman" w:hAnsi="Times New Roman"/>
                <w:noProof/>
                <w:sz w:val="21"/>
                <w:szCs w:val="21"/>
              </w:rPr>
              <w:t>38</w:t>
            </w:r>
            <w:r w:rsidRPr="0004215B">
              <w:rPr>
                <w:rFonts w:ascii="Times New Roman" w:hAnsi="Times New Roman"/>
                <w:b w:val="0"/>
                <w:noProof/>
                <w:sz w:val="21"/>
                <w:szCs w:val="21"/>
              </w:rPr>
              <w:t>(2): p. 127-129.</w:t>
            </w:r>
            <w:bookmarkEnd w:id="30"/>
          </w:p>
          <w:p w:rsidR="00A92E1E" w:rsidRPr="0004215B" w:rsidRDefault="00A92E1E" w:rsidP="00CE14B3">
            <w:pPr>
              <w:pStyle w:val="ab"/>
              <w:spacing w:line="360" w:lineRule="auto"/>
              <w:ind w:left="720" w:hanging="720"/>
              <w:jc w:val="left"/>
              <w:outlineLvl w:val="9"/>
              <w:rPr>
                <w:rFonts w:ascii="Times New Roman" w:hAnsi="Times New Roman"/>
                <w:b w:val="0"/>
                <w:noProof/>
                <w:sz w:val="21"/>
                <w:szCs w:val="21"/>
              </w:rPr>
            </w:pPr>
            <w:bookmarkStart w:id="31" w:name="_ENREF_23"/>
            <w:r w:rsidRPr="0004215B">
              <w:rPr>
                <w:rFonts w:ascii="Times New Roman" w:hAnsi="Times New Roman"/>
                <w:b w:val="0"/>
                <w:noProof/>
                <w:sz w:val="21"/>
                <w:szCs w:val="21"/>
              </w:rPr>
              <w:t>23.</w:t>
            </w:r>
            <w:r w:rsidRPr="0004215B">
              <w:rPr>
                <w:rFonts w:ascii="Times New Roman" w:hAnsi="Times New Roman"/>
                <w:b w:val="0"/>
                <w:noProof/>
                <w:sz w:val="21"/>
                <w:szCs w:val="21"/>
              </w:rPr>
              <w:tab/>
              <w:t xml:space="preserve">Cañizares, P., et al., Costs of the electrochemical oxidation of wastewaters: a comparison with ozonation and Fenton oxidation processes. Journal of Environmental Management, 2009. </w:t>
            </w:r>
            <w:r w:rsidRPr="0004215B">
              <w:rPr>
                <w:rFonts w:ascii="Times New Roman" w:hAnsi="Times New Roman"/>
                <w:noProof/>
                <w:sz w:val="21"/>
                <w:szCs w:val="21"/>
              </w:rPr>
              <w:t>90</w:t>
            </w:r>
            <w:r w:rsidRPr="0004215B">
              <w:rPr>
                <w:rFonts w:ascii="Times New Roman" w:hAnsi="Times New Roman"/>
                <w:b w:val="0"/>
                <w:noProof/>
                <w:sz w:val="21"/>
                <w:szCs w:val="21"/>
              </w:rPr>
              <w:t>(1): p. 410-420.</w:t>
            </w:r>
            <w:bookmarkEnd w:id="31"/>
          </w:p>
          <w:p w:rsidR="00A92E1E" w:rsidRPr="00860A9B" w:rsidRDefault="00A92E1E" w:rsidP="00C710F7">
            <w:pPr>
              <w:spacing w:beforeLines="150" w:before="360" w:line="360" w:lineRule="auto"/>
              <w:rPr>
                <w:iCs/>
                <w:color w:val="000000"/>
                <w:sz w:val="24"/>
              </w:rPr>
            </w:pPr>
          </w:p>
        </w:tc>
      </w:tr>
    </w:tbl>
    <w:p w:rsidR="00680233" w:rsidRDefault="00680233" w:rsidP="00C710F7">
      <w:pPr>
        <w:spacing w:beforeLines="50" w:before="120" w:afterLines="50" w:after="120"/>
        <w:jc w:val="left"/>
        <w:rPr>
          <w:rFonts w:ascii="黑体" w:eastAsia="黑体" w:hAnsi="黑体"/>
          <w:iCs/>
          <w:color w:val="000000"/>
          <w:sz w:val="28"/>
          <w:szCs w:val="28"/>
        </w:rPr>
        <w:sectPr w:rsidR="00680233" w:rsidSect="00EE7B49">
          <w:footerReference w:type="even" r:id="rId13"/>
          <w:footerReference w:type="default" r:id="rId14"/>
          <w:pgSz w:w="11906" w:h="16838" w:code="9"/>
          <w:pgMar w:top="1440" w:right="1077" w:bottom="1440" w:left="1418" w:header="851" w:footer="992" w:gutter="0"/>
          <w:pgNumType w:start="1"/>
          <w:cols w:space="425"/>
          <w:docGrid w:linePitch="312"/>
        </w:sectPr>
      </w:pPr>
    </w:p>
    <w:p w:rsidR="00680233" w:rsidRPr="008605CD" w:rsidRDefault="00680233" w:rsidP="00EE7B49">
      <w:pPr>
        <w:pStyle w:val="ab"/>
        <w:spacing w:before="0" w:after="0" w:line="276" w:lineRule="auto"/>
        <w:jc w:val="left"/>
        <w:rPr>
          <w:rFonts w:ascii="黑体" w:eastAsia="黑体" w:hAnsi="黑体"/>
          <w:b w:val="0"/>
          <w:sz w:val="28"/>
          <w:szCs w:val="28"/>
        </w:rPr>
      </w:pPr>
      <w:bookmarkStart w:id="32" w:name="_Toc507618950"/>
      <w:r>
        <w:rPr>
          <w:rFonts w:ascii="黑体" w:eastAsia="黑体" w:hAnsi="黑体" w:hint="eastAsia"/>
          <w:b w:val="0"/>
          <w:sz w:val="28"/>
          <w:szCs w:val="28"/>
        </w:rPr>
        <w:lastRenderedPageBreak/>
        <w:t>六</w:t>
      </w:r>
      <w:r w:rsidRPr="008605CD">
        <w:rPr>
          <w:rFonts w:ascii="黑体" w:eastAsia="黑体" w:hAnsi="黑体" w:hint="eastAsia"/>
          <w:b w:val="0"/>
          <w:sz w:val="28"/>
          <w:szCs w:val="28"/>
        </w:rPr>
        <w:t>、研发项目组名单</w:t>
      </w:r>
      <w:bookmarkEnd w:id="32"/>
    </w:p>
    <w:tbl>
      <w:tblPr>
        <w:tblW w:w="139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71"/>
        <w:gridCol w:w="1086"/>
        <w:gridCol w:w="851"/>
        <w:gridCol w:w="1559"/>
        <w:gridCol w:w="1559"/>
        <w:gridCol w:w="1460"/>
        <w:gridCol w:w="5142"/>
        <w:gridCol w:w="1558"/>
      </w:tblGrid>
      <w:tr w:rsidR="00680233" w:rsidRPr="00825009" w:rsidTr="00EE7B49">
        <w:trPr>
          <w:cantSplit/>
          <w:trHeight w:val="612"/>
          <w:jc w:val="center"/>
        </w:trPr>
        <w:tc>
          <w:tcPr>
            <w:tcW w:w="771" w:type="dxa"/>
            <w:vAlign w:val="center"/>
          </w:tcPr>
          <w:p w:rsidR="00680233" w:rsidRPr="00825009" w:rsidRDefault="00680233" w:rsidP="00EE7B49">
            <w:pPr>
              <w:jc w:val="center"/>
              <w:rPr>
                <w:sz w:val="24"/>
              </w:rPr>
            </w:pPr>
            <w:r w:rsidRPr="00825009">
              <w:rPr>
                <w:rFonts w:hAnsi="宋体"/>
                <w:sz w:val="24"/>
              </w:rPr>
              <w:t>编号</w:t>
            </w:r>
          </w:p>
        </w:tc>
        <w:tc>
          <w:tcPr>
            <w:tcW w:w="1086" w:type="dxa"/>
            <w:vAlign w:val="center"/>
          </w:tcPr>
          <w:p w:rsidR="00680233" w:rsidRPr="00825009" w:rsidRDefault="00680233" w:rsidP="00EE7B49">
            <w:pPr>
              <w:jc w:val="center"/>
              <w:rPr>
                <w:sz w:val="24"/>
              </w:rPr>
            </w:pPr>
            <w:bookmarkStart w:id="33" w:name="tblMmb_MemberInfo"/>
            <w:bookmarkEnd w:id="33"/>
            <w:r w:rsidRPr="00825009">
              <w:rPr>
                <w:rFonts w:hAnsi="宋体"/>
                <w:sz w:val="24"/>
              </w:rPr>
              <w:t>姓名</w:t>
            </w:r>
          </w:p>
        </w:tc>
        <w:tc>
          <w:tcPr>
            <w:tcW w:w="851" w:type="dxa"/>
            <w:vAlign w:val="center"/>
          </w:tcPr>
          <w:p w:rsidR="00680233" w:rsidRPr="00825009" w:rsidRDefault="00680233" w:rsidP="00EE7B49">
            <w:pPr>
              <w:jc w:val="center"/>
              <w:rPr>
                <w:sz w:val="24"/>
              </w:rPr>
            </w:pPr>
            <w:r>
              <w:rPr>
                <w:rFonts w:hint="eastAsia"/>
                <w:sz w:val="24"/>
              </w:rPr>
              <w:t>性别</w:t>
            </w:r>
          </w:p>
        </w:tc>
        <w:tc>
          <w:tcPr>
            <w:tcW w:w="1559" w:type="dxa"/>
            <w:vAlign w:val="center"/>
          </w:tcPr>
          <w:p w:rsidR="00680233" w:rsidRPr="005D6387" w:rsidRDefault="00680233" w:rsidP="00EE7B49">
            <w:pPr>
              <w:jc w:val="center"/>
              <w:rPr>
                <w:sz w:val="24"/>
              </w:rPr>
            </w:pPr>
            <w:r>
              <w:rPr>
                <w:rFonts w:hint="eastAsia"/>
                <w:sz w:val="24"/>
              </w:rPr>
              <w:t>专业</w:t>
            </w:r>
          </w:p>
        </w:tc>
        <w:tc>
          <w:tcPr>
            <w:tcW w:w="1559" w:type="dxa"/>
            <w:vAlign w:val="center"/>
          </w:tcPr>
          <w:p w:rsidR="00680233" w:rsidRPr="00825009" w:rsidRDefault="00680233" w:rsidP="00EE7B49">
            <w:pPr>
              <w:jc w:val="center"/>
              <w:rPr>
                <w:sz w:val="24"/>
              </w:rPr>
            </w:pPr>
            <w:r>
              <w:rPr>
                <w:rFonts w:hint="eastAsia"/>
                <w:sz w:val="24"/>
              </w:rPr>
              <w:t>学位</w:t>
            </w:r>
          </w:p>
        </w:tc>
        <w:tc>
          <w:tcPr>
            <w:tcW w:w="1460" w:type="dxa"/>
            <w:tcBorders>
              <w:right w:val="single" w:sz="4" w:space="0" w:color="auto"/>
            </w:tcBorders>
            <w:vAlign w:val="center"/>
          </w:tcPr>
          <w:p w:rsidR="00680233" w:rsidRPr="00825009" w:rsidRDefault="00680233" w:rsidP="00EE7B49">
            <w:pPr>
              <w:jc w:val="center"/>
              <w:rPr>
                <w:sz w:val="24"/>
              </w:rPr>
            </w:pPr>
            <w:r w:rsidRPr="00825009">
              <w:rPr>
                <w:rFonts w:hAnsi="宋体"/>
                <w:sz w:val="24"/>
              </w:rPr>
              <w:t>职称</w:t>
            </w:r>
          </w:p>
        </w:tc>
        <w:tc>
          <w:tcPr>
            <w:tcW w:w="5142" w:type="dxa"/>
            <w:tcBorders>
              <w:left w:val="single" w:sz="4" w:space="0" w:color="auto"/>
            </w:tcBorders>
            <w:vAlign w:val="center"/>
          </w:tcPr>
          <w:p w:rsidR="00680233" w:rsidRPr="00825009" w:rsidRDefault="00680233" w:rsidP="00EE7B49">
            <w:pPr>
              <w:jc w:val="center"/>
              <w:rPr>
                <w:sz w:val="24"/>
              </w:rPr>
            </w:pPr>
            <w:r w:rsidRPr="00825009">
              <w:rPr>
                <w:rFonts w:hAnsi="宋体"/>
                <w:sz w:val="24"/>
              </w:rPr>
              <w:t>项目</w:t>
            </w:r>
            <w:r>
              <w:rPr>
                <w:rFonts w:hAnsi="宋体" w:hint="eastAsia"/>
                <w:sz w:val="24"/>
              </w:rPr>
              <w:t>中的</w:t>
            </w:r>
            <w:r>
              <w:rPr>
                <w:rFonts w:hAnsi="宋体"/>
                <w:sz w:val="24"/>
              </w:rPr>
              <w:t>职务</w:t>
            </w:r>
            <w:r>
              <w:rPr>
                <w:rFonts w:hAnsi="宋体" w:hint="eastAsia"/>
                <w:sz w:val="24"/>
              </w:rPr>
              <w:t xml:space="preserve"> /</w:t>
            </w:r>
            <w:r>
              <w:rPr>
                <w:rFonts w:hAnsi="宋体" w:hint="eastAsia"/>
                <w:sz w:val="24"/>
              </w:rPr>
              <w:t>职责</w:t>
            </w:r>
          </w:p>
        </w:tc>
        <w:tc>
          <w:tcPr>
            <w:tcW w:w="1558" w:type="dxa"/>
            <w:vAlign w:val="center"/>
          </w:tcPr>
          <w:p w:rsidR="00680233" w:rsidRPr="00825009" w:rsidRDefault="00680233" w:rsidP="00EE7B49">
            <w:pPr>
              <w:jc w:val="center"/>
              <w:rPr>
                <w:sz w:val="24"/>
              </w:rPr>
            </w:pPr>
            <w:r w:rsidRPr="00825009">
              <w:rPr>
                <w:rFonts w:hAnsi="宋体"/>
                <w:sz w:val="24"/>
              </w:rPr>
              <w:t>预计工作时间（月）</w:t>
            </w:r>
          </w:p>
        </w:tc>
      </w:tr>
      <w:tr w:rsidR="00680233" w:rsidRPr="00825009" w:rsidTr="00EE7B49">
        <w:trPr>
          <w:cantSplit/>
          <w:trHeight w:val="737"/>
          <w:jc w:val="center"/>
        </w:trPr>
        <w:tc>
          <w:tcPr>
            <w:tcW w:w="771" w:type="dxa"/>
            <w:vAlign w:val="center"/>
          </w:tcPr>
          <w:p w:rsidR="00680233" w:rsidRPr="00877763" w:rsidRDefault="00680233" w:rsidP="00EE7B49">
            <w:pPr>
              <w:spacing w:line="276" w:lineRule="auto"/>
              <w:jc w:val="center"/>
              <w:rPr>
                <w:sz w:val="24"/>
              </w:rPr>
            </w:pPr>
            <w:r w:rsidRPr="00877763">
              <w:rPr>
                <w:sz w:val="24"/>
              </w:rPr>
              <w:t>1</w:t>
            </w:r>
          </w:p>
        </w:tc>
        <w:tc>
          <w:tcPr>
            <w:tcW w:w="1086" w:type="dxa"/>
            <w:vAlign w:val="center"/>
          </w:tcPr>
          <w:p w:rsidR="00680233" w:rsidRPr="00877763" w:rsidRDefault="00BF732A" w:rsidP="00EE7B49">
            <w:pPr>
              <w:spacing w:line="276" w:lineRule="auto"/>
              <w:jc w:val="center"/>
              <w:rPr>
                <w:rFonts w:ascii="宋体" w:hAnsi="宋体" w:cs="宋体"/>
                <w:sz w:val="24"/>
              </w:rPr>
            </w:pPr>
            <w:r>
              <w:rPr>
                <w:rFonts w:ascii="宋体" w:hAnsi="宋体" w:cs="宋体" w:hint="eastAsia"/>
                <w:sz w:val="24"/>
              </w:rPr>
              <w:t>冯卫强</w:t>
            </w:r>
          </w:p>
        </w:tc>
        <w:tc>
          <w:tcPr>
            <w:tcW w:w="851" w:type="dxa"/>
            <w:vAlign w:val="center"/>
          </w:tcPr>
          <w:p w:rsidR="00680233" w:rsidRPr="00877763" w:rsidRDefault="00BF732A" w:rsidP="00EE7B49">
            <w:pPr>
              <w:spacing w:line="276" w:lineRule="auto"/>
              <w:jc w:val="center"/>
              <w:rPr>
                <w:rFonts w:ascii="宋体" w:hAnsi="宋体" w:cs="宋体"/>
                <w:sz w:val="24"/>
              </w:rPr>
            </w:pPr>
            <w:r>
              <w:rPr>
                <w:rFonts w:ascii="宋体" w:hAnsi="宋体" w:cs="宋体" w:hint="eastAsia"/>
                <w:sz w:val="24"/>
              </w:rPr>
              <w:t>男</w:t>
            </w:r>
          </w:p>
        </w:tc>
        <w:tc>
          <w:tcPr>
            <w:tcW w:w="1559" w:type="dxa"/>
            <w:vAlign w:val="center"/>
          </w:tcPr>
          <w:p w:rsidR="00680233" w:rsidRPr="00877763" w:rsidRDefault="00BF732A" w:rsidP="00EE7B49">
            <w:pPr>
              <w:spacing w:line="276" w:lineRule="auto"/>
              <w:jc w:val="center"/>
              <w:rPr>
                <w:rFonts w:ascii="宋体" w:hAnsi="宋体" w:cs="宋体"/>
                <w:sz w:val="24"/>
              </w:rPr>
            </w:pPr>
            <w:r>
              <w:rPr>
                <w:rFonts w:ascii="宋体" w:hAnsi="宋体" w:cs="宋体" w:hint="eastAsia"/>
                <w:sz w:val="24"/>
              </w:rPr>
              <w:t>应用化学</w:t>
            </w:r>
          </w:p>
        </w:tc>
        <w:tc>
          <w:tcPr>
            <w:tcW w:w="1559" w:type="dxa"/>
            <w:vAlign w:val="center"/>
          </w:tcPr>
          <w:p w:rsidR="00680233" w:rsidRPr="00877763" w:rsidRDefault="00BF732A" w:rsidP="00EE7B49">
            <w:pPr>
              <w:spacing w:line="276" w:lineRule="auto"/>
              <w:jc w:val="center"/>
              <w:rPr>
                <w:rFonts w:ascii="宋体" w:hAnsi="宋体" w:cs="宋体"/>
                <w:sz w:val="24"/>
              </w:rPr>
            </w:pPr>
            <w:r>
              <w:rPr>
                <w:rFonts w:ascii="宋体" w:hAnsi="宋体" w:cs="宋体" w:hint="eastAsia"/>
                <w:sz w:val="24"/>
              </w:rPr>
              <w:t>硕士</w:t>
            </w:r>
          </w:p>
        </w:tc>
        <w:tc>
          <w:tcPr>
            <w:tcW w:w="1460" w:type="dxa"/>
            <w:tcBorders>
              <w:right w:val="single" w:sz="4" w:space="0" w:color="auto"/>
            </w:tcBorders>
            <w:vAlign w:val="center"/>
          </w:tcPr>
          <w:p w:rsidR="00680233" w:rsidRPr="00877763" w:rsidRDefault="00BF732A" w:rsidP="00EE7B49">
            <w:pPr>
              <w:spacing w:line="276" w:lineRule="auto"/>
              <w:jc w:val="center"/>
              <w:rPr>
                <w:rFonts w:ascii="宋体" w:hAnsi="宋体" w:cs="宋体"/>
                <w:sz w:val="24"/>
              </w:rPr>
            </w:pPr>
            <w:r>
              <w:rPr>
                <w:rFonts w:ascii="宋体" w:hAnsi="宋体" w:cs="宋体" w:hint="eastAsia"/>
                <w:sz w:val="24"/>
              </w:rPr>
              <w:t>高级工程师</w:t>
            </w:r>
          </w:p>
        </w:tc>
        <w:tc>
          <w:tcPr>
            <w:tcW w:w="5142" w:type="dxa"/>
            <w:tcBorders>
              <w:left w:val="single" w:sz="4" w:space="0" w:color="auto"/>
            </w:tcBorders>
            <w:vAlign w:val="center"/>
          </w:tcPr>
          <w:p w:rsidR="00680233" w:rsidRPr="00877763" w:rsidRDefault="00C710F7" w:rsidP="000F3505">
            <w:pPr>
              <w:spacing w:line="276" w:lineRule="auto"/>
              <w:jc w:val="center"/>
              <w:rPr>
                <w:rFonts w:ascii="宋体" w:hAnsi="宋体" w:cs="宋体"/>
                <w:sz w:val="24"/>
              </w:rPr>
            </w:pPr>
            <w:r w:rsidRPr="000F3505">
              <w:rPr>
                <w:rFonts w:ascii="宋体" w:hAnsi="宋体" w:cs="宋体" w:hint="eastAsia"/>
                <w:sz w:val="24"/>
              </w:rPr>
              <w:t>项目统筹策划</w:t>
            </w:r>
          </w:p>
        </w:tc>
        <w:tc>
          <w:tcPr>
            <w:tcW w:w="1558" w:type="dxa"/>
            <w:vAlign w:val="center"/>
          </w:tcPr>
          <w:p w:rsidR="00680233" w:rsidRPr="00877763" w:rsidRDefault="00CC7686" w:rsidP="00C710F7">
            <w:pPr>
              <w:spacing w:line="276" w:lineRule="auto"/>
              <w:rPr>
                <w:sz w:val="24"/>
              </w:rPr>
            </w:pPr>
            <w:r>
              <w:rPr>
                <w:sz w:val="24"/>
              </w:rPr>
              <w:t>6</w:t>
            </w:r>
          </w:p>
        </w:tc>
      </w:tr>
      <w:tr w:rsidR="00680233" w:rsidRPr="00825009" w:rsidTr="00EE7B49">
        <w:trPr>
          <w:cantSplit/>
          <w:trHeight w:val="737"/>
          <w:jc w:val="center"/>
        </w:trPr>
        <w:tc>
          <w:tcPr>
            <w:tcW w:w="771" w:type="dxa"/>
            <w:vAlign w:val="center"/>
          </w:tcPr>
          <w:p w:rsidR="00680233" w:rsidRPr="00877763" w:rsidRDefault="00680233" w:rsidP="00EE7B49">
            <w:pPr>
              <w:spacing w:line="276" w:lineRule="auto"/>
              <w:jc w:val="center"/>
              <w:rPr>
                <w:sz w:val="24"/>
              </w:rPr>
            </w:pPr>
            <w:r w:rsidRPr="00877763">
              <w:rPr>
                <w:sz w:val="24"/>
              </w:rPr>
              <w:t>2</w:t>
            </w:r>
          </w:p>
        </w:tc>
        <w:tc>
          <w:tcPr>
            <w:tcW w:w="1086" w:type="dxa"/>
            <w:vAlign w:val="center"/>
          </w:tcPr>
          <w:p w:rsidR="00680233" w:rsidRPr="00877763" w:rsidRDefault="00BF732A" w:rsidP="00EE7B49">
            <w:pPr>
              <w:spacing w:line="276" w:lineRule="auto"/>
              <w:jc w:val="center"/>
              <w:rPr>
                <w:rFonts w:ascii="宋体" w:hAnsi="宋体" w:cs="宋体"/>
                <w:sz w:val="24"/>
              </w:rPr>
            </w:pPr>
            <w:r>
              <w:rPr>
                <w:rFonts w:ascii="宋体" w:hAnsi="宋体" w:cs="宋体" w:hint="eastAsia"/>
                <w:sz w:val="24"/>
              </w:rPr>
              <w:t>张丰</w:t>
            </w:r>
          </w:p>
        </w:tc>
        <w:tc>
          <w:tcPr>
            <w:tcW w:w="851" w:type="dxa"/>
            <w:vAlign w:val="center"/>
          </w:tcPr>
          <w:p w:rsidR="00680233" w:rsidRPr="00877763" w:rsidRDefault="00BF732A" w:rsidP="00EE7B49">
            <w:pPr>
              <w:spacing w:line="276" w:lineRule="auto"/>
              <w:jc w:val="center"/>
              <w:rPr>
                <w:rFonts w:ascii="宋体" w:hAnsi="宋体" w:cs="宋体"/>
                <w:sz w:val="24"/>
              </w:rPr>
            </w:pPr>
            <w:r>
              <w:rPr>
                <w:rFonts w:ascii="宋体" w:hAnsi="宋体" w:cs="宋体" w:hint="eastAsia"/>
                <w:sz w:val="24"/>
              </w:rPr>
              <w:t>男</w:t>
            </w:r>
          </w:p>
        </w:tc>
        <w:tc>
          <w:tcPr>
            <w:tcW w:w="1559" w:type="dxa"/>
            <w:vAlign w:val="center"/>
          </w:tcPr>
          <w:p w:rsidR="00680233" w:rsidRPr="00877763" w:rsidRDefault="00BF732A" w:rsidP="00EE7B49">
            <w:pPr>
              <w:spacing w:line="276" w:lineRule="auto"/>
              <w:jc w:val="center"/>
              <w:rPr>
                <w:sz w:val="24"/>
              </w:rPr>
            </w:pPr>
            <w:r>
              <w:rPr>
                <w:rFonts w:hint="eastAsia"/>
                <w:sz w:val="24"/>
              </w:rPr>
              <w:t>园林</w:t>
            </w:r>
          </w:p>
        </w:tc>
        <w:tc>
          <w:tcPr>
            <w:tcW w:w="1559" w:type="dxa"/>
            <w:vAlign w:val="center"/>
          </w:tcPr>
          <w:p w:rsidR="00680233" w:rsidRPr="00877763" w:rsidRDefault="00BF732A" w:rsidP="00EE7B49">
            <w:pPr>
              <w:spacing w:line="276" w:lineRule="auto"/>
              <w:jc w:val="center"/>
              <w:rPr>
                <w:rFonts w:ascii="宋体" w:hAnsi="宋体" w:cs="宋体"/>
                <w:sz w:val="24"/>
              </w:rPr>
            </w:pPr>
            <w:r>
              <w:rPr>
                <w:rFonts w:ascii="宋体" w:hAnsi="宋体" w:cs="宋体" w:hint="eastAsia"/>
                <w:sz w:val="24"/>
              </w:rPr>
              <w:t>本科</w:t>
            </w:r>
          </w:p>
        </w:tc>
        <w:tc>
          <w:tcPr>
            <w:tcW w:w="1460" w:type="dxa"/>
            <w:tcBorders>
              <w:right w:val="single" w:sz="4" w:space="0" w:color="auto"/>
            </w:tcBorders>
            <w:vAlign w:val="center"/>
          </w:tcPr>
          <w:p w:rsidR="00680233" w:rsidRPr="00877763" w:rsidRDefault="00BF732A" w:rsidP="00EE7B49">
            <w:pPr>
              <w:spacing w:line="276" w:lineRule="auto"/>
              <w:jc w:val="center"/>
              <w:rPr>
                <w:rFonts w:ascii="宋体" w:hAnsi="宋体" w:cs="宋体"/>
                <w:sz w:val="24"/>
              </w:rPr>
            </w:pPr>
            <w:r>
              <w:rPr>
                <w:rFonts w:ascii="宋体" w:hAnsi="宋体" w:cs="宋体" w:hint="eastAsia"/>
                <w:sz w:val="24"/>
              </w:rPr>
              <w:t>助理工程师</w:t>
            </w:r>
          </w:p>
        </w:tc>
        <w:tc>
          <w:tcPr>
            <w:tcW w:w="5142" w:type="dxa"/>
            <w:tcBorders>
              <w:left w:val="single" w:sz="4" w:space="0" w:color="auto"/>
            </w:tcBorders>
            <w:vAlign w:val="center"/>
          </w:tcPr>
          <w:p w:rsidR="00680233" w:rsidRPr="00877763" w:rsidRDefault="00C710F7" w:rsidP="000F3505">
            <w:pPr>
              <w:spacing w:line="276" w:lineRule="auto"/>
              <w:jc w:val="center"/>
              <w:rPr>
                <w:rFonts w:ascii="宋体" w:hAnsi="宋体" w:cs="宋体"/>
                <w:sz w:val="24"/>
              </w:rPr>
            </w:pPr>
            <w:r w:rsidRPr="000F3505">
              <w:rPr>
                <w:rFonts w:ascii="宋体" w:hAnsi="宋体" w:cs="宋体" w:hint="eastAsia"/>
                <w:sz w:val="24"/>
              </w:rPr>
              <w:t>现场试验</w:t>
            </w:r>
          </w:p>
        </w:tc>
        <w:tc>
          <w:tcPr>
            <w:tcW w:w="1558" w:type="dxa"/>
            <w:vAlign w:val="center"/>
          </w:tcPr>
          <w:p w:rsidR="00680233" w:rsidRPr="00877763" w:rsidRDefault="00C710F7" w:rsidP="00C710F7">
            <w:pPr>
              <w:spacing w:line="276" w:lineRule="auto"/>
              <w:rPr>
                <w:sz w:val="24"/>
              </w:rPr>
            </w:pPr>
            <w:r>
              <w:rPr>
                <w:rFonts w:hint="eastAsia"/>
                <w:sz w:val="24"/>
              </w:rPr>
              <w:t>4</w:t>
            </w:r>
          </w:p>
        </w:tc>
      </w:tr>
      <w:tr w:rsidR="00680233" w:rsidRPr="00825009" w:rsidTr="00EE7B49">
        <w:trPr>
          <w:cantSplit/>
          <w:trHeight w:val="737"/>
          <w:jc w:val="center"/>
        </w:trPr>
        <w:tc>
          <w:tcPr>
            <w:tcW w:w="771" w:type="dxa"/>
            <w:vAlign w:val="center"/>
          </w:tcPr>
          <w:p w:rsidR="00680233" w:rsidRPr="00877763" w:rsidRDefault="00680233" w:rsidP="00EE7B49">
            <w:pPr>
              <w:spacing w:line="276" w:lineRule="auto"/>
              <w:jc w:val="center"/>
              <w:rPr>
                <w:sz w:val="24"/>
              </w:rPr>
            </w:pPr>
            <w:r w:rsidRPr="00877763">
              <w:rPr>
                <w:sz w:val="24"/>
              </w:rPr>
              <w:t>3</w:t>
            </w:r>
          </w:p>
        </w:tc>
        <w:tc>
          <w:tcPr>
            <w:tcW w:w="1086" w:type="dxa"/>
            <w:vAlign w:val="center"/>
          </w:tcPr>
          <w:p w:rsidR="00680233" w:rsidRPr="00877763" w:rsidRDefault="00BF732A" w:rsidP="00EE7B49">
            <w:pPr>
              <w:spacing w:line="276" w:lineRule="auto"/>
              <w:jc w:val="center"/>
              <w:rPr>
                <w:rFonts w:ascii="宋体" w:hAnsi="宋体" w:cs="宋体"/>
                <w:sz w:val="24"/>
              </w:rPr>
            </w:pPr>
            <w:r>
              <w:rPr>
                <w:rFonts w:ascii="宋体" w:hAnsi="宋体" w:cs="宋体" w:hint="eastAsia"/>
                <w:sz w:val="24"/>
              </w:rPr>
              <w:t>史福有</w:t>
            </w:r>
          </w:p>
        </w:tc>
        <w:tc>
          <w:tcPr>
            <w:tcW w:w="851" w:type="dxa"/>
            <w:vAlign w:val="center"/>
          </w:tcPr>
          <w:p w:rsidR="00680233" w:rsidRPr="00877763" w:rsidRDefault="00BF732A" w:rsidP="00EE7B49">
            <w:pPr>
              <w:spacing w:line="276" w:lineRule="auto"/>
              <w:jc w:val="center"/>
              <w:rPr>
                <w:rFonts w:ascii="宋体" w:hAnsi="宋体" w:cs="宋体"/>
                <w:sz w:val="24"/>
              </w:rPr>
            </w:pPr>
            <w:r>
              <w:rPr>
                <w:rFonts w:ascii="宋体" w:hAnsi="宋体" w:cs="宋体" w:hint="eastAsia"/>
                <w:sz w:val="24"/>
              </w:rPr>
              <w:t>男</w:t>
            </w:r>
          </w:p>
        </w:tc>
        <w:tc>
          <w:tcPr>
            <w:tcW w:w="1559" w:type="dxa"/>
            <w:vAlign w:val="center"/>
          </w:tcPr>
          <w:p w:rsidR="00680233" w:rsidRPr="00877763" w:rsidRDefault="00BF732A" w:rsidP="00EE7B49">
            <w:pPr>
              <w:spacing w:line="276" w:lineRule="auto"/>
              <w:jc w:val="center"/>
              <w:rPr>
                <w:sz w:val="24"/>
              </w:rPr>
            </w:pPr>
            <w:r>
              <w:rPr>
                <w:rFonts w:hint="eastAsia"/>
                <w:sz w:val="24"/>
              </w:rPr>
              <w:t>环境工程</w:t>
            </w:r>
          </w:p>
        </w:tc>
        <w:tc>
          <w:tcPr>
            <w:tcW w:w="1559" w:type="dxa"/>
            <w:vAlign w:val="center"/>
          </w:tcPr>
          <w:p w:rsidR="00680233" w:rsidRPr="00877763" w:rsidRDefault="00BF732A" w:rsidP="00EE7B49">
            <w:pPr>
              <w:spacing w:line="276" w:lineRule="auto"/>
              <w:jc w:val="center"/>
              <w:rPr>
                <w:rFonts w:ascii="宋体" w:hAnsi="宋体" w:cs="宋体"/>
                <w:sz w:val="24"/>
              </w:rPr>
            </w:pPr>
            <w:r>
              <w:rPr>
                <w:rFonts w:ascii="宋体" w:hAnsi="宋体" w:cs="宋体" w:hint="eastAsia"/>
                <w:sz w:val="24"/>
              </w:rPr>
              <w:t>硕士</w:t>
            </w:r>
          </w:p>
        </w:tc>
        <w:tc>
          <w:tcPr>
            <w:tcW w:w="1460" w:type="dxa"/>
            <w:tcBorders>
              <w:right w:val="single" w:sz="4" w:space="0" w:color="auto"/>
            </w:tcBorders>
            <w:vAlign w:val="center"/>
          </w:tcPr>
          <w:p w:rsidR="00680233" w:rsidRPr="00877763" w:rsidRDefault="00BF732A" w:rsidP="00EE7B49">
            <w:pPr>
              <w:spacing w:line="276" w:lineRule="auto"/>
              <w:jc w:val="center"/>
              <w:rPr>
                <w:rFonts w:ascii="宋体" w:hAnsi="宋体" w:cs="宋体"/>
                <w:sz w:val="24"/>
              </w:rPr>
            </w:pPr>
            <w:r>
              <w:rPr>
                <w:rFonts w:ascii="宋体" w:hAnsi="宋体" w:cs="宋体" w:hint="eastAsia"/>
                <w:sz w:val="24"/>
              </w:rPr>
              <w:t>无</w:t>
            </w:r>
          </w:p>
        </w:tc>
        <w:tc>
          <w:tcPr>
            <w:tcW w:w="5142" w:type="dxa"/>
            <w:tcBorders>
              <w:left w:val="single" w:sz="4" w:space="0" w:color="auto"/>
            </w:tcBorders>
            <w:vAlign w:val="center"/>
          </w:tcPr>
          <w:p w:rsidR="00680233" w:rsidRPr="00877763" w:rsidRDefault="000F3505" w:rsidP="000F3505">
            <w:pPr>
              <w:spacing w:line="276" w:lineRule="auto"/>
              <w:jc w:val="center"/>
              <w:rPr>
                <w:rFonts w:ascii="宋体" w:hAnsi="宋体" w:cs="宋体"/>
                <w:sz w:val="24"/>
              </w:rPr>
            </w:pPr>
            <w:r w:rsidRPr="000F3505">
              <w:rPr>
                <w:rFonts w:ascii="宋体" w:hAnsi="宋体" w:cs="宋体" w:hint="eastAsia"/>
                <w:sz w:val="24"/>
              </w:rPr>
              <w:t>现场试验</w:t>
            </w:r>
          </w:p>
        </w:tc>
        <w:tc>
          <w:tcPr>
            <w:tcW w:w="1558" w:type="dxa"/>
            <w:vAlign w:val="center"/>
          </w:tcPr>
          <w:p w:rsidR="00680233" w:rsidRPr="00877763" w:rsidRDefault="000F3505" w:rsidP="000F3505">
            <w:pPr>
              <w:spacing w:line="276" w:lineRule="auto"/>
              <w:rPr>
                <w:sz w:val="24"/>
              </w:rPr>
            </w:pPr>
            <w:r>
              <w:rPr>
                <w:rFonts w:hint="eastAsia"/>
                <w:sz w:val="24"/>
              </w:rPr>
              <w:t>4</w:t>
            </w:r>
          </w:p>
        </w:tc>
      </w:tr>
      <w:tr w:rsidR="00680233" w:rsidRPr="00825009" w:rsidTr="00EE7B49">
        <w:trPr>
          <w:cantSplit/>
          <w:trHeight w:val="737"/>
          <w:jc w:val="center"/>
        </w:trPr>
        <w:tc>
          <w:tcPr>
            <w:tcW w:w="771" w:type="dxa"/>
            <w:vAlign w:val="center"/>
          </w:tcPr>
          <w:p w:rsidR="00680233" w:rsidRPr="00877763" w:rsidRDefault="00680233" w:rsidP="00EE7B49">
            <w:pPr>
              <w:spacing w:line="276" w:lineRule="auto"/>
              <w:jc w:val="center"/>
              <w:rPr>
                <w:sz w:val="24"/>
              </w:rPr>
            </w:pPr>
            <w:r w:rsidRPr="00877763">
              <w:rPr>
                <w:sz w:val="24"/>
              </w:rPr>
              <w:t>4</w:t>
            </w:r>
          </w:p>
        </w:tc>
        <w:tc>
          <w:tcPr>
            <w:tcW w:w="1086" w:type="dxa"/>
            <w:vAlign w:val="center"/>
          </w:tcPr>
          <w:p w:rsidR="00680233" w:rsidRPr="00877763" w:rsidRDefault="00680233" w:rsidP="00EE7B49">
            <w:pPr>
              <w:spacing w:line="276" w:lineRule="auto"/>
              <w:jc w:val="center"/>
              <w:rPr>
                <w:rFonts w:ascii="宋体" w:hAnsi="宋体" w:cs="宋体"/>
                <w:sz w:val="24"/>
              </w:rPr>
            </w:pPr>
          </w:p>
        </w:tc>
        <w:tc>
          <w:tcPr>
            <w:tcW w:w="851" w:type="dxa"/>
            <w:vAlign w:val="center"/>
          </w:tcPr>
          <w:p w:rsidR="00680233" w:rsidRPr="00877763" w:rsidRDefault="00680233" w:rsidP="00EE7B49">
            <w:pPr>
              <w:spacing w:line="276" w:lineRule="auto"/>
              <w:jc w:val="center"/>
              <w:rPr>
                <w:rFonts w:ascii="宋体" w:hAnsi="宋体" w:cs="宋体"/>
                <w:sz w:val="24"/>
              </w:rPr>
            </w:pPr>
          </w:p>
        </w:tc>
        <w:tc>
          <w:tcPr>
            <w:tcW w:w="1559" w:type="dxa"/>
            <w:vAlign w:val="center"/>
          </w:tcPr>
          <w:p w:rsidR="00680233" w:rsidRPr="00877763" w:rsidRDefault="00680233" w:rsidP="00EE7B49">
            <w:pPr>
              <w:spacing w:line="276" w:lineRule="auto"/>
              <w:jc w:val="center"/>
              <w:rPr>
                <w:sz w:val="24"/>
              </w:rPr>
            </w:pPr>
          </w:p>
        </w:tc>
        <w:tc>
          <w:tcPr>
            <w:tcW w:w="1559" w:type="dxa"/>
            <w:vAlign w:val="center"/>
          </w:tcPr>
          <w:p w:rsidR="00680233" w:rsidRPr="00877763" w:rsidRDefault="00680233" w:rsidP="00EE7B49">
            <w:pPr>
              <w:spacing w:line="276" w:lineRule="auto"/>
              <w:jc w:val="center"/>
              <w:rPr>
                <w:rFonts w:ascii="宋体" w:hAnsi="宋体" w:cs="宋体"/>
                <w:sz w:val="24"/>
              </w:rPr>
            </w:pPr>
          </w:p>
        </w:tc>
        <w:tc>
          <w:tcPr>
            <w:tcW w:w="1460" w:type="dxa"/>
            <w:tcBorders>
              <w:right w:val="single" w:sz="4" w:space="0" w:color="auto"/>
            </w:tcBorders>
            <w:vAlign w:val="center"/>
          </w:tcPr>
          <w:p w:rsidR="00680233" w:rsidRPr="00877763" w:rsidRDefault="00680233" w:rsidP="00EE7B49">
            <w:pPr>
              <w:spacing w:line="276" w:lineRule="auto"/>
              <w:jc w:val="center"/>
              <w:rPr>
                <w:rFonts w:ascii="宋体" w:hAnsi="宋体" w:cs="宋体"/>
                <w:sz w:val="24"/>
              </w:rPr>
            </w:pPr>
          </w:p>
        </w:tc>
        <w:tc>
          <w:tcPr>
            <w:tcW w:w="5142" w:type="dxa"/>
            <w:tcBorders>
              <w:left w:val="single" w:sz="4" w:space="0" w:color="auto"/>
            </w:tcBorders>
            <w:vAlign w:val="center"/>
          </w:tcPr>
          <w:p w:rsidR="00680233" w:rsidRPr="00877763" w:rsidRDefault="00680233" w:rsidP="00EE7B49">
            <w:pPr>
              <w:spacing w:line="276" w:lineRule="auto"/>
              <w:jc w:val="center"/>
              <w:rPr>
                <w:rFonts w:ascii="宋体" w:hAnsi="宋体" w:cs="宋体"/>
                <w:sz w:val="24"/>
              </w:rPr>
            </w:pPr>
          </w:p>
        </w:tc>
        <w:tc>
          <w:tcPr>
            <w:tcW w:w="1558" w:type="dxa"/>
            <w:vAlign w:val="center"/>
          </w:tcPr>
          <w:p w:rsidR="00680233" w:rsidRPr="00877763" w:rsidRDefault="00680233" w:rsidP="00EE7B49">
            <w:pPr>
              <w:spacing w:line="276" w:lineRule="auto"/>
              <w:jc w:val="center"/>
              <w:rPr>
                <w:sz w:val="24"/>
              </w:rPr>
            </w:pPr>
          </w:p>
        </w:tc>
      </w:tr>
      <w:tr w:rsidR="00680233" w:rsidRPr="00825009" w:rsidTr="00EE7B49">
        <w:trPr>
          <w:cantSplit/>
          <w:trHeight w:val="737"/>
          <w:jc w:val="center"/>
        </w:trPr>
        <w:tc>
          <w:tcPr>
            <w:tcW w:w="771" w:type="dxa"/>
            <w:vAlign w:val="center"/>
          </w:tcPr>
          <w:p w:rsidR="00680233" w:rsidRPr="00877763" w:rsidRDefault="00680233" w:rsidP="00EE7B49">
            <w:pPr>
              <w:spacing w:line="276" w:lineRule="auto"/>
              <w:jc w:val="center"/>
              <w:rPr>
                <w:sz w:val="24"/>
              </w:rPr>
            </w:pPr>
            <w:r w:rsidRPr="00877763">
              <w:rPr>
                <w:sz w:val="24"/>
              </w:rPr>
              <w:t>5</w:t>
            </w:r>
          </w:p>
        </w:tc>
        <w:tc>
          <w:tcPr>
            <w:tcW w:w="1086" w:type="dxa"/>
            <w:vAlign w:val="center"/>
          </w:tcPr>
          <w:p w:rsidR="00680233" w:rsidRPr="00877763" w:rsidRDefault="00680233" w:rsidP="00EE7B49">
            <w:pPr>
              <w:spacing w:line="276" w:lineRule="auto"/>
              <w:jc w:val="center"/>
              <w:rPr>
                <w:sz w:val="24"/>
              </w:rPr>
            </w:pPr>
          </w:p>
        </w:tc>
        <w:tc>
          <w:tcPr>
            <w:tcW w:w="851" w:type="dxa"/>
            <w:vAlign w:val="center"/>
          </w:tcPr>
          <w:p w:rsidR="00680233" w:rsidRPr="00877763" w:rsidRDefault="00680233" w:rsidP="00EE7B49">
            <w:pPr>
              <w:spacing w:line="276" w:lineRule="auto"/>
              <w:jc w:val="center"/>
              <w:rPr>
                <w:sz w:val="24"/>
              </w:rPr>
            </w:pPr>
          </w:p>
        </w:tc>
        <w:tc>
          <w:tcPr>
            <w:tcW w:w="1559" w:type="dxa"/>
            <w:vAlign w:val="center"/>
          </w:tcPr>
          <w:p w:rsidR="00680233" w:rsidRPr="00877763" w:rsidRDefault="00680233" w:rsidP="00EE7B49">
            <w:pPr>
              <w:spacing w:line="276" w:lineRule="auto"/>
              <w:jc w:val="center"/>
              <w:rPr>
                <w:sz w:val="24"/>
              </w:rPr>
            </w:pPr>
          </w:p>
        </w:tc>
        <w:tc>
          <w:tcPr>
            <w:tcW w:w="1559" w:type="dxa"/>
            <w:vAlign w:val="center"/>
          </w:tcPr>
          <w:p w:rsidR="00680233" w:rsidRPr="00877763" w:rsidRDefault="00680233" w:rsidP="00EE7B49">
            <w:pPr>
              <w:spacing w:line="276" w:lineRule="auto"/>
              <w:jc w:val="center"/>
              <w:rPr>
                <w:sz w:val="24"/>
              </w:rPr>
            </w:pPr>
          </w:p>
        </w:tc>
        <w:tc>
          <w:tcPr>
            <w:tcW w:w="1460" w:type="dxa"/>
            <w:tcBorders>
              <w:right w:val="single" w:sz="4" w:space="0" w:color="auto"/>
            </w:tcBorders>
            <w:vAlign w:val="center"/>
          </w:tcPr>
          <w:p w:rsidR="00680233" w:rsidRPr="00877763" w:rsidRDefault="00680233" w:rsidP="00EE7B49">
            <w:pPr>
              <w:spacing w:line="276" w:lineRule="auto"/>
              <w:jc w:val="center"/>
              <w:rPr>
                <w:sz w:val="24"/>
              </w:rPr>
            </w:pPr>
          </w:p>
        </w:tc>
        <w:tc>
          <w:tcPr>
            <w:tcW w:w="5142" w:type="dxa"/>
            <w:tcBorders>
              <w:left w:val="single" w:sz="4" w:space="0" w:color="auto"/>
            </w:tcBorders>
            <w:vAlign w:val="center"/>
          </w:tcPr>
          <w:p w:rsidR="00680233" w:rsidRPr="00877763" w:rsidRDefault="00680233" w:rsidP="00EE7B49">
            <w:pPr>
              <w:spacing w:line="276" w:lineRule="auto"/>
              <w:jc w:val="center"/>
              <w:rPr>
                <w:sz w:val="24"/>
              </w:rPr>
            </w:pPr>
          </w:p>
        </w:tc>
        <w:tc>
          <w:tcPr>
            <w:tcW w:w="1558" w:type="dxa"/>
            <w:vAlign w:val="center"/>
          </w:tcPr>
          <w:p w:rsidR="00680233" w:rsidRPr="00877763" w:rsidRDefault="00680233" w:rsidP="00EE7B49">
            <w:pPr>
              <w:spacing w:line="276" w:lineRule="auto"/>
              <w:jc w:val="center"/>
              <w:rPr>
                <w:sz w:val="24"/>
              </w:rPr>
            </w:pPr>
          </w:p>
        </w:tc>
      </w:tr>
      <w:tr w:rsidR="00680233" w:rsidRPr="00825009" w:rsidTr="00EE7B49">
        <w:trPr>
          <w:cantSplit/>
          <w:trHeight w:val="737"/>
          <w:jc w:val="center"/>
        </w:trPr>
        <w:tc>
          <w:tcPr>
            <w:tcW w:w="771" w:type="dxa"/>
            <w:vAlign w:val="center"/>
          </w:tcPr>
          <w:p w:rsidR="00680233" w:rsidRPr="00877763" w:rsidRDefault="00680233" w:rsidP="00EE7B49">
            <w:pPr>
              <w:spacing w:line="276" w:lineRule="auto"/>
              <w:jc w:val="center"/>
              <w:rPr>
                <w:sz w:val="24"/>
              </w:rPr>
            </w:pPr>
            <w:r w:rsidRPr="00877763">
              <w:rPr>
                <w:sz w:val="24"/>
              </w:rPr>
              <w:t>6</w:t>
            </w:r>
          </w:p>
        </w:tc>
        <w:tc>
          <w:tcPr>
            <w:tcW w:w="1086" w:type="dxa"/>
            <w:vAlign w:val="center"/>
          </w:tcPr>
          <w:p w:rsidR="00680233" w:rsidRPr="00877763" w:rsidRDefault="00680233" w:rsidP="00EE7B49">
            <w:pPr>
              <w:spacing w:line="276" w:lineRule="auto"/>
              <w:jc w:val="center"/>
              <w:rPr>
                <w:sz w:val="24"/>
              </w:rPr>
            </w:pPr>
          </w:p>
        </w:tc>
        <w:tc>
          <w:tcPr>
            <w:tcW w:w="851" w:type="dxa"/>
            <w:vAlign w:val="center"/>
          </w:tcPr>
          <w:p w:rsidR="00680233" w:rsidRPr="00877763" w:rsidRDefault="00680233" w:rsidP="00EE7B49">
            <w:pPr>
              <w:spacing w:line="276" w:lineRule="auto"/>
              <w:jc w:val="center"/>
              <w:rPr>
                <w:sz w:val="24"/>
              </w:rPr>
            </w:pPr>
          </w:p>
        </w:tc>
        <w:tc>
          <w:tcPr>
            <w:tcW w:w="1559" w:type="dxa"/>
            <w:vAlign w:val="center"/>
          </w:tcPr>
          <w:p w:rsidR="00680233" w:rsidRPr="00877763" w:rsidRDefault="00680233" w:rsidP="00EE7B49">
            <w:pPr>
              <w:spacing w:line="276" w:lineRule="auto"/>
              <w:jc w:val="center"/>
              <w:rPr>
                <w:sz w:val="24"/>
              </w:rPr>
            </w:pPr>
          </w:p>
        </w:tc>
        <w:tc>
          <w:tcPr>
            <w:tcW w:w="1559" w:type="dxa"/>
            <w:vAlign w:val="center"/>
          </w:tcPr>
          <w:p w:rsidR="00680233" w:rsidRPr="00877763" w:rsidRDefault="00680233" w:rsidP="00EE7B49">
            <w:pPr>
              <w:spacing w:line="276" w:lineRule="auto"/>
              <w:jc w:val="center"/>
              <w:rPr>
                <w:sz w:val="24"/>
              </w:rPr>
            </w:pPr>
          </w:p>
        </w:tc>
        <w:tc>
          <w:tcPr>
            <w:tcW w:w="1460" w:type="dxa"/>
            <w:tcBorders>
              <w:right w:val="single" w:sz="4" w:space="0" w:color="auto"/>
            </w:tcBorders>
            <w:vAlign w:val="center"/>
          </w:tcPr>
          <w:p w:rsidR="00680233" w:rsidRPr="00877763" w:rsidRDefault="00680233" w:rsidP="00EE7B49">
            <w:pPr>
              <w:spacing w:line="276" w:lineRule="auto"/>
              <w:jc w:val="center"/>
              <w:rPr>
                <w:sz w:val="24"/>
              </w:rPr>
            </w:pPr>
          </w:p>
        </w:tc>
        <w:tc>
          <w:tcPr>
            <w:tcW w:w="5142" w:type="dxa"/>
            <w:tcBorders>
              <w:left w:val="single" w:sz="4" w:space="0" w:color="auto"/>
            </w:tcBorders>
            <w:vAlign w:val="center"/>
          </w:tcPr>
          <w:p w:rsidR="00680233" w:rsidRPr="00877763" w:rsidRDefault="00680233" w:rsidP="00EE7B49">
            <w:pPr>
              <w:spacing w:line="276" w:lineRule="auto"/>
              <w:jc w:val="center"/>
              <w:rPr>
                <w:sz w:val="24"/>
              </w:rPr>
            </w:pPr>
          </w:p>
        </w:tc>
        <w:tc>
          <w:tcPr>
            <w:tcW w:w="1558" w:type="dxa"/>
            <w:vAlign w:val="center"/>
          </w:tcPr>
          <w:p w:rsidR="00680233" w:rsidRPr="00877763" w:rsidRDefault="00680233" w:rsidP="00EE7B49">
            <w:pPr>
              <w:spacing w:line="276" w:lineRule="auto"/>
              <w:jc w:val="center"/>
              <w:rPr>
                <w:sz w:val="24"/>
              </w:rPr>
            </w:pPr>
          </w:p>
        </w:tc>
      </w:tr>
      <w:tr w:rsidR="00680233" w:rsidRPr="00825009" w:rsidTr="00EE7B49">
        <w:trPr>
          <w:cantSplit/>
          <w:trHeight w:val="737"/>
          <w:jc w:val="center"/>
        </w:trPr>
        <w:tc>
          <w:tcPr>
            <w:tcW w:w="771" w:type="dxa"/>
            <w:vAlign w:val="center"/>
          </w:tcPr>
          <w:p w:rsidR="00680233" w:rsidRPr="00877763" w:rsidRDefault="00680233" w:rsidP="00EE7B49">
            <w:pPr>
              <w:spacing w:line="276" w:lineRule="auto"/>
              <w:jc w:val="center"/>
              <w:rPr>
                <w:sz w:val="24"/>
              </w:rPr>
            </w:pPr>
            <w:r w:rsidRPr="00877763">
              <w:rPr>
                <w:sz w:val="24"/>
              </w:rPr>
              <w:t>7</w:t>
            </w:r>
          </w:p>
        </w:tc>
        <w:tc>
          <w:tcPr>
            <w:tcW w:w="1086" w:type="dxa"/>
            <w:vAlign w:val="center"/>
          </w:tcPr>
          <w:p w:rsidR="00680233" w:rsidRPr="00877763" w:rsidRDefault="00680233" w:rsidP="00EE7B49">
            <w:pPr>
              <w:spacing w:line="276" w:lineRule="auto"/>
              <w:jc w:val="center"/>
              <w:rPr>
                <w:sz w:val="24"/>
              </w:rPr>
            </w:pPr>
          </w:p>
        </w:tc>
        <w:tc>
          <w:tcPr>
            <w:tcW w:w="851" w:type="dxa"/>
            <w:vAlign w:val="center"/>
          </w:tcPr>
          <w:p w:rsidR="00680233" w:rsidRPr="00877763" w:rsidRDefault="00680233" w:rsidP="00EE7B49">
            <w:pPr>
              <w:spacing w:line="276" w:lineRule="auto"/>
              <w:jc w:val="center"/>
              <w:rPr>
                <w:sz w:val="24"/>
              </w:rPr>
            </w:pPr>
          </w:p>
        </w:tc>
        <w:tc>
          <w:tcPr>
            <w:tcW w:w="1559" w:type="dxa"/>
            <w:vAlign w:val="center"/>
          </w:tcPr>
          <w:p w:rsidR="00680233" w:rsidRPr="00877763" w:rsidRDefault="00680233" w:rsidP="00EE7B49">
            <w:pPr>
              <w:spacing w:line="276" w:lineRule="auto"/>
              <w:jc w:val="center"/>
              <w:rPr>
                <w:sz w:val="24"/>
              </w:rPr>
            </w:pPr>
          </w:p>
        </w:tc>
        <w:tc>
          <w:tcPr>
            <w:tcW w:w="1559" w:type="dxa"/>
            <w:vAlign w:val="center"/>
          </w:tcPr>
          <w:p w:rsidR="00680233" w:rsidRPr="00877763" w:rsidRDefault="00680233" w:rsidP="00EE7B49">
            <w:pPr>
              <w:spacing w:line="276" w:lineRule="auto"/>
              <w:jc w:val="center"/>
              <w:rPr>
                <w:sz w:val="24"/>
              </w:rPr>
            </w:pPr>
          </w:p>
        </w:tc>
        <w:tc>
          <w:tcPr>
            <w:tcW w:w="1460" w:type="dxa"/>
            <w:tcBorders>
              <w:right w:val="single" w:sz="4" w:space="0" w:color="auto"/>
            </w:tcBorders>
            <w:vAlign w:val="center"/>
          </w:tcPr>
          <w:p w:rsidR="00680233" w:rsidRPr="00877763" w:rsidRDefault="00680233" w:rsidP="00EE7B49">
            <w:pPr>
              <w:spacing w:line="276" w:lineRule="auto"/>
              <w:jc w:val="center"/>
              <w:rPr>
                <w:sz w:val="24"/>
              </w:rPr>
            </w:pPr>
          </w:p>
        </w:tc>
        <w:tc>
          <w:tcPr>
            <w:tcW w:w="5142" w:type="dxa"/>
            <w:tcBorders>
              <w:left w:val="single" w:sz="4" w:space="0" w:color="auto"/>
            </w:tcBorders>
            <w:vAlign w:val="center"/>
          </w:tcPr>
          <w:p w:rsidR="00680233" w:rsidRPr="00877763" w:rsidRDefault="00680233" w:rsidP="00EE7B49">
            <w:pPr>
              <w:spacing w:line="276" w:lineRule="auto"/>
              <w:jc w:val="center"/>
              <w:rPr>
                <w:sz w:val="24"/>
              </w:rPr>
            </w:pPr>
          </w:p>
        </w:tc>
        <w:tc>
          <w:tcPr>
            <w:tcW w:w="1558" w:type="dxa"/>
            <w:vAlign w:val="center"/>
          </w:tcPr>
          <w:p w:rsidR="00680233" w:rsidRPr="00877763" w:rsidRDefault="00680233" w:rsidP="00EE7B49">
            <w:pPr>
              <w:spacing w:line="276" w:lineRule="auto"/>
              <w:jc w:val="center"/>
              <w:rPr>
                <w:sz w:val="24"/>
              </w:rPr>
            </w:pPr>
          </w:p>
        </w:tc>
      </w:tr>
      <w:tr w:rsidR="00680233" w:rsidRPr="00825009" w:rsidTr="00EE7B49">
        <w:trPr>
          <w:cantSplit/>
          <w:trHeight w:val="737"/>
          <w:jc w:val="center"/>
        </w:trPr>
        <w:tc>
          <w:tcPr>
            <w:tcW w:w="771" w:type="dxa"/>
            <w:vAlign w:val="center"/>
          </w:tcPr>
          <w:p w:rsidR="00680233" w:rsidRPr="00877763" w:rsidRDefault="00680233" w:rsidP="00EE7B49">
            <w:pPr>
              <w:spacing w:line="276" w:lineRule="auto"/>
              <w:jc w:val="center"/>
              <w:rPr>
                <w:sz w:val="24"/>
              </w:rPr>
            </w:pPr>
            <w:r w:rsidRPr="00877763">
              <w:rPr>
                <w:sz w:val="24"/>
              </w:rPr>
              <w:t>8</w:t>
            </w:r>
          </w:p>
        </w:tc>
        <w:tc>
          <w:tcPr>
            <w:tcW w:w="1086" w:type="dxa"/>
            <w:vAlign w:val="center"/>
          </w:tcPr>
          <w:p w:rsidR="00680233" w:rsidRPr="00877763" w:rsidRDefault="00680233" w:rsidP="00EE7B49">
            <w:pPr>
              <w:spacing w:line="276" w:lineRule="auto"/>
              <w:jc w:val="center"/>
              <w:rPr>
                <w:sz w:val="24"/>
              </w:rPr>
            </w:pPr>
          </w:p>
        </w:tc>
        <w:tc>
          <w:tcPr>
            <w:tcW w:w="851" w:type="dxa"/>
            <w:vAlign w:val="center"/>
          </w:tcPr>
          <w:p w:rsidR="00680233" w:rsidRPr="00877763" w:rsidRDefault="00680233" w:rsidP="00EE7B49">
            <w:pPr>
              <w:spacing w:line="276" w:lineRule="auto"/>
              <w:jc w:val="center"/>
              <w:rPr>
                <w:sz w:val="24"/>
              </w:rPr>
            </w:pPr>
          </w:p>
        </w:tc>
        <w:tc>
          <w:tcPr>
            <w:tcW w:w="1559" w:type="dxa"/>
            <w:vAlign w:val="center"/>
          </w:tcPr>
          <w:p w:rsidR="00680233" w:rsidRPr="00877763" w:rsidRDefault="00680233" w:rsidP="00EE7B49">
            <w:pPr>
              <w:spacing w:line="276" w:lineRule="auto"/>
              <w:jc w:val="center"/>
              <w:rPr>
                <w:sz w:val="24"/>
              </w:rPr>
            </w:pPr>
          </w:p>
        </w:tc>
        <w:tc>
          <w:tcPr>
            <w:tcW w:w="1559" w:type="dxa"/>
            <w:vAlign w:val="center"/>
          </w:tcPr>
          <w:p w:rsidR="00680233" w:rsidRPr="00877763" w:rsidRDefault="00680233" w:rsidP="00EE7B49">
            <w:pPr>
              <w:spacing w:line="276" w:lineRule="auto"/>
              <w:jc w:val="center"/>
              <w:rPr>
                <w:sz w:val="24"/>
              </w:rPr>
            </w:pPr>
          </w:p>
        </w:tc>
        <w:tc>
          <w:tcPr>
            <w:tcW w:w="1460" w:type="dxa"/>
            <w:tcBorders>
              <w:right w:val="single" w:sz="4" w:space="0" w:color="auto"/>
            </w:tcBorders>
            <w:vAlign w:val="center"/>
          </w:tcPr>
          <w:p w:rsidR="00680233" w:rsidRPr="00877763" w:rsidRDefault="00680233" w:rsidP="00EE7B49">
            <w:pPr>
              <w:spacing w:line="276" w:lineRule="auto"/>
              <w:jc w:val="center"/>
              <w:rPr>
                <w:sz w:val="24"/>
              </w:rPr>
            </w:pPr>
          </w:p>
        </w:tc>
        <w:tc>
          <w:tcPr>
            <w:tcW w:w="5142" w:type="dxa"/>
            <w:tcBorders>
              <w:left w:val="single" w:sz="4" w:space="0" w:color="auto"/>
            </w:tcBorders>
            <w:vAlign w:val="center"/>
          </w:tcPr>
          <w:p w:rsidR="00680233" w:rsidRPr="00877763" w:rsidRDefault="00680233" w:rsidP="00EE7B49">
            <w:pPr>
              <w:spacing w:line="276" w:lineRule="auto"/>
              <w:jc w:val="center"/>
              <w:rPr>
                <w:sz w:val="24"/>
              </w:rPr>
            </w:pPr>
          </w:p>
        </w:tc>
        <w:tc>
          <w:tcPr>
            <w:tcW w:w="1558" w:type="dxa"/>
            <w:vAlign w:val="center"/>
          </w:tcPr>
          <w:p w:rsidR="00680233" w:rsidRPr="00877763" w:rsidRDefault="00680233" w:rsidP="00EE7B49">
            <w:pPr>
              <w:spacing w:line="276" w:lineRule="auto"/>
              <w:jc w:val="center"/>
              <w:rPr>
                <w:sz w:val="24"/>
              </w:rPr>
            </w:pPr>
          </w:p>
        </w:tc>
      </w:tr>
    </w:tbl>
    <w:p w:rsidR="00680233" w:rsidRDefault="00680233" w:rsidP="00C710F7">
      <w:pPr>
        <w:spacing w:beforeLines="50" w:before="120" w:afterLines="50" w:after="120"/>
        <w:jc w:val="left"/>
        <w:rPr>
          <w:rFonts w:ascii="黑体" w:eastAsia="黑体" w:hAnsi="黑体"/>
          <w:iCs/>
          <w:color w:val="000000"/>
          <w:sz w:val="28"/>
          <w:szCs w:val="28"/>
        </w:rPr>
      </w:pPr>
    </w:p>
    <w:p w:rsidR="00680233" w:rsidRDefault="00680233" w:rsidP="00C710F7">
      <w:pPr>
        <w:spacing w:beforeLines="50" w:before="120" w:afterLines="50" w:after="120"/>
        <w:jc w:val="left"/>
        <w:rPr>
          <w:rFonts w:ascii="黑体" w:eastAsia="黑体" w:hAnsi="黑体"/>
          <w:iCs/>
          <w:color w:val="000000"/>
          <w:sz w:val="28"/>
          <w:szCs w:val="28"/>
        </w:rPr>
      </w:pPr>
    </w:p>
    <w:p w:rsidR="00680233" w:rsidRPr="00890FC0" w:rsidRDefault="00680233" w:rsidP="00C710F7">
      <w:pPr>
        <w:spacing w:beforeLines="50" w:before="120" w:afterLines="50" w:after="120"/>
        <w:jc w:val="left"/>
        <w:rPr>
          <w:rFonts w:ascii="黑体" w:eastAsia="黑体" w:hAnsi="黑体"/>
          <w:iCs/>
          <w:color w:val="000000"/>
          <w:sz w:val="28"/>
          <w:szCs w:val="28"/>
        </w:rPr>
      </w:pPr>
    </w:p>
    <w:p w:rsidR="00680233" w:rsidRDefault="00680233" w:rsidP="00C710F7">
      <w:pPr>
        <w:spacing w:beforeLines="50" w:before="120" w:afterLines="50" w:after="120"/>
        <w:jc w:val="left"/>
        <w:rPr>
          <w:rFonts w:ascii="黑体" w:eastAsia="黑体" w:hAnsi="黑体"/>
          <w:iCs/>
          <w:color w:val="000000"/>
          <w:sz w:val="28"/>
          <w:szCs w:val="28"/>
        </w:rPr>
        <w:sectPr w:rsidR="00680233" w:rsidSect="00EE7B49">
          <w:pgSz w:w="16838" w:h="11906" w:orient="landscape" w:code="9"/>
          <w:pgMar w:top="1418" w:right="1440" w:bottom="1077" w:left="1440" w:header="851" w:footer="992" w:gutter="0"/>
          <w:cols w:space="425"/>
          <w:docGrid w:linePitch="312"/>
        </w:sectPr>
      </w:pPr>
    </w:p>
    <w:p w:rsidR="00680233" w:rsidRPr="008605CD" w:rsidRDefault="00680233" w:rsidP="00EE7B49">
      <w:pPr>
        <w:pStyle w:val="ab"/>
        <w:spacing w:before="0" w:after="0" w:line="276" w:lineRule="auto"/>
        <w:jc w:val="left"/>
        <w:rPr>
          <w:rFonts w:ascii="黑体" w:eastAsia="黑体" w:hAnsi="黑体"/>
          <w:b w:val="0"/>
          <w:sz w:val="28"/>
          <w:szCs w:val="28"/>
        </w:rPr>
      </w:pPr>
      <w:bookmarkStart w:id="34" w:name="_Toc507618951"/>
      <w:r>
        <w:rPr>
          <w:rFonts w:ascii="黑体" w:eastAsia="黑体" w:hAnsi="黑体" w:hint="eastAsia"/>
          <w:b w:val="0"/>
          <w:sz w:val="28"/>
          <w:szCs w:val="28"/>
        </w:rPr>
        <w:lastRenderedPageBreak/>
        <w:t>七</w:t>
      </w:r>
      <w:r w:rsidRPr="008605CD">
        <w:rPr>
          <w:rFonts w:ascii="黑体" w:eastAsia="黑体" w:hAnsi="黑体" w:hint="eastAsia"/>
          <w:b w:val="0"/>
          <w:sz w:val="28"/>
          <w:szCs w:val="28"/>
        </w:rPr>
        <w:t>、项目经费预算</w:t>
      </w:r>
      <w:bookmarkEnd w:id="3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1129"/>
        <w:gridCol w:w="1269"/>
        <w:gridCol w:w="1175"/>
        <w:gridCol w:w="3607"/>
      </w:tblGrid>
      <w:tr w:rsidR="00680233" w:rsidRPr="00910687" w:rsidTr="00EE7B49">
        <w:trPr>
          <w:trHeight w:val="420"/>
        </w:trPr>
        <w:tc>
          <w:tcPr>
            <w:tcW w:w="9356" w:type="dxa"/>
            <w:gridSpan w:val="5"/>
            <w:tcBorders>
              <w:top w:val="single" w:sz="4" w:space="0" w:color="auto"/>
              <w:left w:val="single" w:sz="4" w:space="0" w:color="auto"/>
            </w:tcBorders>
            <w:shd w:val="clear" w:color="auto" w:fill="auto"/>
            <w:vAlign w:val="center"/>
          </w:tcPr>
          <w:p w:rsidR="00680233" w:rsidRPr="00126FFC" w:rsidRDefault="00680233" w:rsidP="00EE7B49">
            <w:pPr>
              <w:spacing w:before="240"/>
              <w:jc w:val="center"/>
              <w:rPr>
                <w:b/>
                <w:iCs/>
                <w:color w:val="000000"/>
                <w:sz w:val="24"/>
              </w:rPr>
            </w:pPr>
            <w:r w:rsidRPr="00126FFC">
              <w:rPr>
                <w:rFonts w:hint="eastAsia"/>
                <w:b/>
                <w:iCs/>
                <w:color w:val="000000"/>
                <w:sz w:val="24"/>
              </w:rPr>
              <w:t>项目</w:t>
            </w:r>
            <w:r w:rsidRPr="00126FFC">
              <w:rPr>
                <w:b/>
                <w:iCs/>
                <w:color w:val="000000"/>
                <w:sz w:val="24"/>
              </w:rPr>
              <w:t>经费预算表</w:t>
            </w:r>
          </w:p>
          <w:p w:rsidR="00680233" w:rsidRPr="00910687" w:rsidRDefault="00680233" w:rsidP="00EE7B49">
            <w:pPr>
              <w:jc w:val="right"/>
              <w:rPr>
                <w:iCs/>
                <w:color w:val="000000"/>
                <w:sz w:val="24"/>
              </w:rPr>
            </w:pPr>
            <w:r>
              <w:rPr>
                <w:rFonts w:hint="eastAsia"/>
                <w:iCs/>
                <w:color w:val="000000"/>
                <w:sz w:val="24"/>
              </w:rPr>
              <w:t>（金额：</w:t>
            </w:r>
            <w:r>
              <w:rPr>
                <w:rFonts w:hint="eastAsia"/>
                <w:iCs/>
                <w:color w:val="000000"/>
                <w:sz w:val="24"/>
              </w:rPr>
              <w:t xml:space="preserve">  </w:t>
            </w:r>
            <w:r>
              <w:rPr>
                <w:rFonts w:hint="eastAsia"/>
                <w:iCs/>
                <w:color w:val="000000"/>
                <w:sz w:val="24"/>
              </w:rPr>
              <w:t>万元</w:t>
            </w:r>
            <w:r>
              <w:rPr>
                <w:iCs/>
                <w:color w:val="000000"/>
                <w:sz w:val="24"/>
              </w:rPr>
              <w:t>）</w:t>
            </w:r>
          </w:p>
        </w:tc>
      </w:tr>
      <w:tr w:rsidR="00680233" w:rsidRPr="00910687" w:rsidTr="00EE7B49">
        <w:trPr>
          <w:trHeight w:val="420"/>
        </w:trPr>
        <w:tc>
          <w:tcPr>
            <w:tcW w:w="2127" w:type="dxa"/>
            <w:vMerge w:val="restart"/>
            <w:tcBorders>
              <w:top w:val="single" w:sz="4" w:space="0" w:color="auto"/>
              <w:left w:val="single" w:sz="4" w:space="0" w:color="auto"/>
              <w:right w:val="single" w:sz="4" w:space="0" w:color="auto"/>
            </w:tcBorders>
            <w:shd w:val="clear" w:color="auto" w:fill="auto"/>
            <w:vAlign w:val="center"/>
          </w:tcPr>
          <w:p w:rsidR="00680233" w:rsidRPr="002249D3" w:rsidRDefault="00680233" w:rsidP="00EE7B49">
            <w:pPr>
              <w:jc w:val="center"/>
              <w:rPr>
                <w:rFonts w:ascii="宋体" w:hAnsi="宋体"/>
                <w:color w:val="000000"/>
                <w:szCs w:val="21"/>
              </w:rPr>
            </w:pPr>
            <w:r w:rsidRPr="002249D3">
              <w:rPr>
                <w:rFonts w:ascii="宋体" w:hAnsi="宋体" w:hint="eastAsia"/>
                <w:color w:val="000000"/>
                <w:szCs w:val="21"/>
              </w:rPr>
              <w:t>经费</w:t>
            </w:r>
            <w:r w:rsidRPr="002249D3">
              <w:rPr>
                <w:rFonts w:ascii="宋体" w:hAnsi="宋体"/>
                <w:color w:val="000000"/>
                <w:szCs w:val="21"/>
              </w:rPr>
              <w:t>来源</w:t>
            </w:r>
          </w:p>
        </w:tc>
        <w:tc>
          <w:tcPr>
            <w:tcW w:w="3593" w:type="dxa"/>
            <w:gridSpan w:val="3"/>
            <w:tcBorders>
              <w:top w:val="single" w:sz="4" w:space="0" w:color="auto"/>
              <w:left w:val="single" w:sz="4" w:space="0" w:color="auto"/>
              <w:bottom w:val="single" w:sz="4" w:space="0" w:color="auto"/>
            </w:tcBorders>
            <w:shd w:val="clear" w:color="auto" w:fill="auto"/>
            <w:vAlign w:val="center"/>
          </w:tcPr>
          <w:p w:rsidR="00680233" w:rsidRPr="002249D3" w:rsidRDefault="00680233" w:rsidP="00EE7B49">
            <w:pPr>
              <w:rPr>
                <w:iCs/>
                <w:color w:val="000000"/>
                <w:szCs w:val="21"/>
              </w:rPr>
            </w:pPr>
            <w:r w:rsidRPr="002249D3">
              <w:rPr>
                <w:rFonts w:ascii="宋体" w:hAnsi="宋体" w:hint="eastAsia"/>
                <w:color w:val="000000"/>
                <w:szCs w:val="21"/>
              </w:rPr>
              <w:t>外部</w:t>
            </w:r>
            <w:r w:rsidRPr="002249D3">
              <w:rPr>
                <w:rFonts w:ascii="宋体" w:hAnsi="宋体"/>
                <w:color w:val="000000"/>
                <w:szCs w:val="21"/>
              </w:rPr>
              <w:t>经费</w:t>
            </w:r>
            <w:r w:rsidRPr="002249D3">
              <w:rPr>
                <w:rFonts w:ascii="宋体" w:hAnsi="宋体" w:hint="eastAsia"/>
                <w:color w:val="000000"/>
                <w:szCs w:val="21"/>
              </w:rPr>
              <w:t>：</w:t>
            </w:r>
            <w:r w:rsidRPr="002249D3">
              <w:rPr>
                <w:rFonts w:hint="eastAsia"/>
                <w:iCs/>
                <w:color w:val="000000"/>
                <w:szCs w:val="21"/>
              </w:rPr>
              <w:t xml:space="preserve"> </w:t>
            </w:r>
            <w:r>
              <w:rPr>
                <w:iCs/>
                <w:color w:val="000000"/>
                <w:szCs w:val="21"/>
              </w:rPr>
              <w:t>0</w:t>
            </w:r>
          </w:p>
        </w:tc>
        <w:tc>
          <w:tcPr>
            <w:tcW w:w="3636" w:type="dxa"/>
            <w:vMerge w:val="restart"/>
            <w:tcBorders>
              <w:top w:val="single" w:sz="4" w:space="0" w:color="auto"/>
              <w:left w:val="single" w:sz="4" w:space="0" w:color="auto"/>
            </w:tcBorders>
            <w:shd w:val="clear" w:color="auto" w:fill="auto"/>
            <w:vAlign w:val="center"/>
          </w:tcPr>
          <w:p w:rsidR="00680233" w:rsidRPr="002249D3" w:rsidRDefault="00680233" w:rsidP="00EC7E93">
            <w:pPr>
              <w:rPr>
                <w:iCs/>
                <w:color w:val="000000"/>
                <w:szCs w:val="21"/>
              </w:rPr>
            </w:pPr>
            <w:r w:rsidRPr="002249D3">
              <w:rPr>
                <w:rFonts w:hint="eastAsia"/>
                <w:iCs/>
                <w:color w:val="000000"/>
                <w:szCs w:val="21"/>
              </w:rPr>
              <w:t>合计</w:t>
            </w:r>
            <w:r w:rsidRPr="002249D3">
              <w:rPr>
                <w:iCs/>
                <w:color w:val="000000"/>
                <w:szCs w:val="21"/>
              </w:rPr>
              <w:t>：</w:t>
            </w:r>
            <w:r w:rsidR="00EC7E93">
              <w:rPr>
                <w:iCs/>
                <w:color w:val="000000"/>
                <w:szCs w:val="21"/>
              </w:rPr>
              <w:t>29</w:t>
            </w:r>
          </w:p>
        </w:tc>
      </w:tr>
      <w:tr w:rsidR="00680233" w:rsidRPr="00910687" w:rsidTr="00EE7B49">
        <w:trPr>
          <w:trHeight w:val="420"/>
        </w:trPr>
        <w:tc>
          <w:tcPr>
            <w:tcW w:w="2127" w:type="dxa"/>
            <w:vMerge/>
            <w:tcBorders>
              <w:left w:val="single" w:sz="4" w:space="0" w:color="auto"/>
              <w:bottom w:val="single" w:sz="4" w:space="0" w:color="auto"/>
              <w:right w:val="single" w:sz="4" w:space="0" w:color="auto"/>
            </w:tcBorders>
            <w:shd w:val="clear" w:color="auto" w:fill="auto"/>
            <w:vAlign w:val="center"/>
          </w:tcPr>
          <w:p w:rsidR="00680233" w:rsidRPr="002249D3" w:rsidRDefault="00680233" w:rsidP="00EE7B49">
            <w:pPr>
              <w:jc w:val="center"/>
              <w:rPr>
                <w:rFonts w:ascii="宋体" w:hAnsi="宋体"/>
                <w:color w:val="000000"/>
                <w:szCs w:val="21"/>
              </w:rPr>
            </w:pPr>
          </w:p>
        </w:tc>
        <w:tc>
          <w:tcPr>
            <w:tcW w:w="3593" w:type="dxa"/>
            <w:gridSpan w:val="3"/>
            <w:tcBorders>
              <w:top w:val="single" w:sz="4" w:space="0" w:color="auto"/>
              <w:left w:val="single" w:sz="4" w:space="0" w:color="auto"/>
              <w:bottom w:val="single" w:sz="4" w:space="0" w:color="auto"/>
            </w:tcBorders>
            <w:shd w:val="clear" w:color="auto" w:fill="auto"/>
            <w:vAlign w:val="center"/>
          </w:tcPr>
          <w:p w:rsidR="00680233" w:rsidRPr="002249D3" w:rsidRDefault="00680233" w:rsidP="000D2E19">
            <w:pPr>
              <w:rPr>
                <w:rFonts w:ascii="宋体" w:hAnsi="宋体"/>
                <w:color w:val="000000"/>
                <w:szCs w:val="21"/>
              </w:rPr>
            </w:pPr>
            <w:r w:rsidRPr="002249D3">
              <w:rPr>
                <w:rFonts w:ascii="宋体" w:hAnsi="宋体" w:hint="eastAsia"/>
                <w:color w:val="000000"/>
                <w:szCs w:val="21"/>
              </w:rPr>
              <w:t>内</w:t>
            </w:r>
            <w:r w:rsidRPr="002249D3">
              <w:rPr>
                <w:rFonts w:ascii="宋体" w:hAnsi="宋体"/>
                <w:color w:val="000000"/>
                <w:szCs w:val="21"/>
              </w:rPr>
              <w:t>部研究开发投入：</w:t>
            </w:r>
            <w:r w:rsidR="00EC7E93">
              <w:rPr>
                <w:rFonts w:ascii="宋体" w:hAnsi="宋体" w:hint="eastAsia"/>
                <w:color w:val="000000"/>
                <w:szCs w:val="21"/>
              </w:rPr>
              <w:t>29</w:t>
            </w:r>
          </w:p>
        </w:tc>
        <w:tc>
          <w:tcPr>
            <w:tcW w:w="3636" w:type="dxa"/>
            <w:vMerge/>
            <w:tcBorders>
              <w:left w:val="single" w:sz="4" w:space="0" w:color="auto"/>
              <w:bottom w:val="single" w:sz="4" w:space="0" w:color="auto"/>
            </w:tcBorders>
            <w:shd w:val="clear" w:color="auto" w:fill="auto"/>
            <w:vAlign w:val="center"/>
          </w:tcPr>
          <w:p w:rsidR="00680233" w:rsidRPr="002249D3" w:rsidRDefault="00680233" w:rsidP="00EE7B49">
            <w:pPr>
              <w:rPr>
                <w:rFonts w:ascii="宋体" w:hAnsi="宋体"/>
                <w:color w:val="000000"/>
                <w:szCs w:val="21"/>
              </w:rPr>
            </w:pPr>
          </w:p>
        </w:tc>
      </w:tr>
      <w:tr w:rsidR="00680233" w:rsidRPr="00910687" w:rsidTr="00EE7B49">
        <w:trPr>
          <w:trHeight w:val="420"/>
        </w:trPr>
        <w:tc>
          <w:tcPr>
            <w:tcW w:w="2127" w:type="dxa"/>
            <w:vMerge w:val="restart"/>
            <w:tcBorders>
              <w:top w:val="single" w:sz="4" w:space="0" w:color="auto"/>
              <w:left w:val="single" w:sz="4" w:space="0" w:color="auto"/>
              <w:right w:val="single" w:sz="4" w:space="0" w:color="auto"/>
            </w:tcBorders>
            <w:shd w:val="clear" w:color="auto" w:fill="auto"/>
            <w:vAlign w:val="center"/>
          </w:tcPr>
          <w:p w:rsidR="00680233" w:rsidRPr="002249D3" w:rsidRDefault="00680233" w:rsidP="00EE7B49">
            <w:pPr>
              <w:jc w:val="center"/>
              <w:rPr>
                <w:rFonts w:ascii="宋体" w:hAnsi="宋体"/>
                <w:color w:val="000000"/>
                <w:szCs w:val="21"/>
              </w:rPr>
            </w:pPr>
            <w:r w:rsidRPr="002249D3">
              <w:rPr>
                <w:rFonts w:ascii="宋体" w:hAnsi="宋体" w:hint="eastAsia"/>
                <w:color w:val="000000"/>
                <w:szCs w:val="21"/>
              </w:rPr>
              <w:t>科目</w:t>
            </w:r>
          </w:p>
        </w:tc>
        <w:tc>
          <w:tcPr>
            <w:tcW w:w="3593" w:type="dxa"/>
            <w:gridSpan w:val="3"/>
            <w:tcBorders>
              <w:top w:val="single" w:sz="4" w:space="0" w:color="auto"/>
              <w:left w:val="single" w:sz="4" w:space="0" w:color="auto"/>
              <w:bottom w:val="single" w:sz="4" w:space="0" w:color="auto"/>
            </w:tcBorders>
            <w:shd w:val="clear" w:color="auto" w:fill="auto"/>
            <w:vAlign w:val="center"/>
          </w:tcPr>
          <w:p w:rsidR="00680233" w:rsidRPr="002249D3" w:rsidRDefault="00680233" w:rsidP="00EE7B49">
            <w:pPr>
              <w:jc w:val="center"/>
              <w:rPr>
                <w:rFonts w:ascii="宋体" w:hAnsi="宋体"/>
                <w:color w:val="000000"/>
                <w:szCs w:val="21"/>
              </w:rPr>
            </w:pPr>
            <w:r w:rsidRPr="002249D3">
              <w:rPr>
                <w:rFonts w:ascii="宋体" w:hAnsi="宋体" w:hint="eastAsia"/>
                <w:color w:val="000000"/>
                <w:szCs w:val="21"/>
              </w:rPr>
              <w:t>申请经费</w:t>
            </w:r>
          </w:p>
        </w:tc>
        <w:tc>
          <w:tcPr>
            <w:tcW w:w="3636" w:type="dxa"/>
            <w:vMerge w:val="restart"/>
            <w:shd w:val="clear" w:color="auto" w:fill="auto"/>
            <w:vAlign w:val="center"/>
          </w:tcPr>
          <w:p w:rsidR="00680233" w:rsidRPr="002249D3" w:rsidRDefault="00680233" w:rsidP="00EE7B49">
            <w:pPr>
              <w:jc w:val="center"/>
              <w:rPr>
                <w:iCs/>
                <w:color w:val="000000"/>
                <w:szCs w:val="21"/>
              </w:rPr>
            </w:pPr>
            <w:r w:rsidRPr="002249D3">
              <w:rPr>
                <w:rFonts w:hint="eastAsia"/>
                <w:iCs/>
                <w:color w:val="000000"/>
                <w:szCs w:val="21"/>
              </w:rPr>
              <w:t>备注与计算依据（必填）</w:t>
            </w:r>
          </w:p>
        </w:tc>
      </w:tr>
      <w:tr w:rsidR="00680233" w:rsidRPr="00910687" w:rsidTr="00EE7B49">
        <w:trPr>
          <w:trHeight w:val="420"/>
        </w:trPr>
        <w:tc>
          <w:tcPr>
            <w:tcW w:w="2127" w:type="dxa"/>
            <w:vMerge/>
            <w:tcBorders>
              <w:left w:val="single" w:sz="4" w:space="0" w:color="auto"/>
              <w:bottom w:val="single" w:sz="4" w:space="0" w:color="auto"/>
              <w:right w:val="single" w:sz="4" w:space="0" w:color="auto"/>
            </w:tcBorders>
            <w:shd w:val="clear" w:color="auto" w:fill="auto"/>
            <w:vAlign w:val="center"/>
          </w:tcPr>
          <w:p w:rsidR="00680233" w:rsidRPr="002249D3" w:rsidRDefault="00680233" w:rsidP="00EE7B49">
            <w:pPr>
              <w:jc w:val="center"/>
              <w:rPr>
                <w:rFonts w:ascii="宋体" w:hAnsi="宋体"/>
                <w:color w:val="000000"/>
                <w:szCs w:val="21"/>
              </w:rPr>
            </w:pPr>
          </w:p>
        </w:tc>
        <w:tc>
          <w:tcPr>
            <w:tcW w:w="1134" w:type="dxa"/>
            <w:tcBorders>
              <w:top w:val="single" w:sz="4" w:space="0" w:color="auto"/>
              <w:left w:val="single" w:sz="4" w:space="0" w:color="auto"/>
              <w:bottom w:val="single" w:sz="4" w:space="0" w:color="auto"/>
            </w:tcBorders>
            <w:shd w:val="clear" w:color="auto" w:fill="auto"/>
            <w:vAlign w:val="center"/>
          </w:tcPr>
          <w:p w:rsidR="00680233" w:rsidRPr="002249D3" w:rsidRDefault="00680233" w:rsidP="00EE7B49">
            <w:pPr>
              <w:jc w:val="center"/>
              <w:rPr>
                <w:rFonts w:ascii="宋体" w:hAnsi="宋体"/>
                <w:color w:val="000000"/>
                <w:szCs w:val="21"/>
              </w:rPr>
            </w:pPr>
            <w:r w:rsidRPr="002249D3">
              <w:rPr>
                <w:rFonts w:ascii="宋体" w:hAnsi="宋体"/>
                <w:color w:val="000000"/>
                <w:szCs w:val="21"/>
              </w:rPr>
              <w:t>20</w:t>
            </w:r>
            <w:r>
              <w:rPr>
                <w:rFonts w:ascii="宋体" w:hAnsi="宋体"/>
                <w:color w:val="000000"/>
                <w:szCs w:val="21"/>
              </w:rPr>
              <w:t>17</w:t>
            </w:r>
            <w:r w:rsidRPr="002249D3">
              <w:rPr>
                <w:rFonts w:ascii="宋体" w:hAnsi="宋体" w:hint="eastAsia"/>
                <w:color w:val="000000"/>
                <w:szCs w:val="21"/>
              </w:rPr>
              <w:t>年</w:t>
            </w:r>
          </w:p>
        </w:tc>
        <w:tc>
          <w:tcPr>
            <w:tcW w:w="1275" w:type="dxa"/>
            <w:tcBorders>
              <w:top w:val="single" w:sz="4" w:space="0" w:color="auto"/>
              <w:left w:val="single" w:sz="4" w:space="0" w:color="auto"/>
              <w:bottom w:val="single" w:sz="4" w:space="0" w:color="auto"/>
            </w:tcBorders>
            <w:shd w:val="clear" w:color="auto" w:fill="auto"/>
            <w:vAlign w:val="center"/>
          </w:tcPr>
          <w:p w:rsidR="00680233" w:rsidRPr="002249D3" w:rsidRDefault="008A344C" w:rsidP="00EE7B49">
            <w:pPr>
              <w:jc w:val="center"/>
              <w:rPr>
                <w:rFonts w:ascii="宋体" w:hAnsi="宋体"/>
                <w:color w:val="000000"/>
                <w:szCs w:val="21"/>
              </w:rPr>
            </w:pPr>
            <w:r>
              <w:rPr>
                <w:rFonts w:ascii="宋体" w:hAnsi="宋体" w:hint="eastAsia"/>
                <w:color w:val="000000"/>
                <w:szCs w:val="21"/>
              </w:rPr>
              <w:t>2018年</w:t>
            </w:r>
          </w:p>
        </w:tc>
        <w:tc>
          <w:tcPr>
            <w:tcW w:w="1184" w:type="dxa"/>
            <w:tcBorders>
              <w:top w:val="single" w:sz="4" w:space="0" w:color="auto"/>
              <w:left w:val="single" w:sz="4" w:space="0" w:color="auto"/>
              <w:bottom w:val="single" w:sz="4" w:space="0" w:color="auto"/>
            </w:tcBorders>
            <w:shd w:val="clear" w:color="auto" w:fill="auto"/>
            <w:vAlign w:val="center"/>
          </w:tcPr>
          <w:p w:rsidR="00680233" w:rsidRPr="002249D3" w:rsidRDefault="00680233" w:rsidP="00EE7B49">
            <w:pPr>
              <w:jc w:val="center"/>
              <w:rPr>
                <w:rFonts w:ascii="宋体" w:hAnsi="宋体"/>
                <w:color w:val="000000"/>
                <w:szCs w:val="21"/>
              </w:rPr>
            </w:pPr>
          </w:p>
        </w:tc>
        <w:tc>
          <w:tcPr>
            <w:tcW w:w="3636" w:type="dxa"/>
            <w:vMerge/>
            <w:shd w:val="clear" w:color="auto" w:fill="auto"/>
            <w:vAlign w:val="center"/>
          </w:tcPr>
          <w:p w:rsidR="00680233" w:rsidRPr="002249D3" w:rsidRDefault="00680233" w:rsidP="00EE7B49">
            <w:pPr>
              <w:jc w:val="center"/>
              <w:rPr>
                <w:iCs/>
                <w:color w:val="000000"/>
                <w:szCs w:val="21"/>
              </w:rPr>
            </w:pPr>
          </w:p>
        </w:tc>
      </w:tr>
      <w:tr w:rsidR="00680233" w:rsidRPr="00910687" w:rsidTr="00EE7B49">
        <w:trPr>
          <w:trHeight w:val="37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680233" w:rsidRPr="002249D3" w:rsidRDefault="00680233" w:rsidP="00EE7B49">
            <w:pPr>
              <w:rPr>
                <w:rFonts w:ascii="宋体" w:hAnsi="宋体"/>
                <w:color w:val="000000"/>
                <w:szCs w:val="21"/>
              </w:rPr>
            </w:pPr>
            <w:r w:rsidRPr="002249D3">
              <w:rPr>
                <w:rFonts w:ascii="宋体" w:hAnsi="宋体" w:hint="eastAsia"/>
                <w:color w:val="000000"/>
                <w:szCs w:val="21"/>
              </w:rPr>
              <w:t>1.人员人工费</w:t>
            </w:r>
          </w:p>
        </w:tc>
        <w:tc>
          <w:tcPr>
            <w:tcW w:w="1134" w:type="dxa"/>
            <w:shd w:val="clear" w:color="auto" w:fill="auto"/>
            <w:vAlign w:val="center"/>
          </w:tcPr>
          <w:p w:rsidR="00680233" w:rsidRPr="002249D3" w:rsidRDefault="008A344C" w:rsidP="00EE7B49">
            <w:pPr>
              <w:jc w:val="center"/>
              <w:rPr>
                <w:rFonts w:ascii="宋体" w:hAnsi="宋体"/>
                <w:color w:val="000000"/>
                <w:szCs w:val="21"/>
              </w:rPr>
            </w:pPr>
            <w:r>
              <w:rPr>
                <w:rFonts w:ascii="宋体" w:hAnsi="宋体" w:hint="eastAsia"/>
                <w:color w:val="000000"/>
                <w:szCs w:val="21"/>
              </w:rPr>
              <w:t>5</w:t>
            </w:r>
          </w:p>
        </w:tc>
        <w:tc>
          <w:tcPr>
            <w:tcW w:w="1275" w:type="dxa"/>
            <w:shd w:val="clear" w:color="auto" w:fill="auto"/>
            <w:vAlign w:val="center"/>
          </w:tcPr>
          <w:p w:rsidR="00680233" w:rsidRPr="002249D3" w:rsidRDefault="00E26B59" w:rsidP="00EE7B49">
            <w:pPr>
              <w:jc w:val="center"/>
              <w:rPr>
                <w:rFonts w:ascii="宋体" w:hAnsi="宋体"/>
                <w:color w:val="000000"/>
                <w:szCs w:val="21"/>
              </w:rPr>
            </w:pPr>
            <w:r>
              <w:rPr>
                <w:rFonts w:ascii="宋体" w:hAnsi="宋体"/>
                <w:color w:val="000000"/>
                <w:szCs w:val="21"/>
              </w:rPr>
              <w:t>8</w:t>
            </w:r>
          </w:p>
        </w:tc>
        <w:tc>
          <w:tcPr>
            <w:tcW w:w="1184" w:type="dxa"/>
            <w:shd w:val="clear" w:color="auto" w:fill="auto"/>
            <w:vAlign w:val="center"/>
          </w:tcPr>
          <w:p w:rsidR="00680233" w:rsidRPr="002249D3" w:rsidRDefault="00680233" w:rsidP="00EE7B49">
            <w:pPr>
              <w:jc w:val="center"/>
              <w:rPr>
                <w:rFonts w:ascii="宋体" w:hAnsi="宋体"/>
                <w:color w:val="000000"/>
                <w:szCs w:val="21"/>
              </w:rPr>
            </w:pPr>
          </w:p>
        </w:tc>
        <w:tc>
          <w:tcPr>
            <w:tcW w:w="3636" w:type="dxa"/>
            <w:shd w:val="clear" w:color="auto" w:fill="auto"/>
            <w:vAlign w:val="center"/>
          </w:tcPr>
          <w:p w:rsidR="00680233" w:rsidRPr="002249D3" w:rsidRDefault="00680233" w:rsidP="00EE7B49">
            <w:pPr>
              <w:jc w:val="left"/>
              <w:rPr>
                <w:rFonts w:ascii="宋体" w:hAnsi="宋体"/>
                <w:color w:val="000000"/>
                <w:szCs w:val="21"/>
              </w:rPr>
            </w:pPr>
          </w:p>
        </w:tc>
      </w:tr>
      <w:tr w:rsidR="00680233" w:rsidRPr="00910687" w:rsidTr="00EE7B49">
        <w:trPr>
          <w:trHeight w:val="37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680233" w:rsidRPr="002249D3" w:rsidRDefault="00680233" w:rsidP="00EE7B49">
            <w:pPr>
              <w:rPr>
                <w:rFonts w:ascii="宋体" w:hAnsi="宋体"/>
                <w:color w:val="000000"/>
                <w:szCs w:val="21"/>
              </w:rPr>
            </w:pPr>
            <w:r w:rsidRPr="002249D3">
              <w:rPr>
                <w:rFonts w:ascii="宋体" w:hAnsi="宋体" w:hint="eastAsia"/>
                <w:color w:val="000000"/>
                <w:szCs w:val="21"/>
              </w:rPr>
              <w:t>2.直接投入</w:t>
            </w:r>
          </w:p>
        </w:tc>
        <w:tc>
          <w:tcPr>
            <w:tcW w:w="1134" w:type="dxa"/>
            <w:shd w:val="clear" w:color="auto" w:fill="auto"/>
            <w:vAlign w:val="center"/>
          </w:tcPr>
          <w:p w:rsidR="00680233" w:rsidRPr="002249D3" w:rsidRDefault="00680233" w:rsidP="00EE7B49">
            <w:pPr>
              <w:jc w:val="center"/>
              <w:rPr>
                <w:rFonts w:ascii="宋体" w:hAnsi="宋体"/>
                <w:color w:val="000000"/>
                <w:szCs w:val="21"/>
              </w:rPr>
            </w:pPr>
          </w:p>
        </w:tc>
        <w:tc>
          <w:tcPr>
            <w:tcW w:w="1275" w:type="dxa"/>
            <w:shd w:val="clear" w:color="auto" w:fill="auto"/>
            <w:vAlign w:val="center"/>
          </w:tcPr>
          <w:p w:rsidR="00680233" w:rsidRPr="002249D3" w:rsidRDefault="00680233" w:rsidP="00EE7B49">
            <w:pPr>
              <w:jc w:val="center"/>
              <w:rPr>
                <w:rFonts w:ascii="宋体" w:hAnsi="宋体"/>
                <w:color w:val="000000"/>
                <w:szCs w:val="21"/>
              </w:rPr>
            </w:pPr>
          </w:p>
        </w:tc>
        <w:tc>
          <w:tcPr>
            <w:tcW w:w="1184" w:type="dxa"/>
            <w:shd w:val="clear" w:color="auto" w:fill="auto"/>
            <w:vAlign w:val="center"/>
          </w:tcPr>
          <w:p w:rsidR="00680233" w:rsidRPr="002249D3" w:rsidRDefault="00680233" w:rsidP="00EE7B49">
            <w:pPr>
              <w:jc w:val="center"/>
              <w:rPr>
                <w:rFonts w:ascii="宋体" w:hAnsi="宋体"/>
                <w:color w:val="000000"/>
                <w:szCs w:val="21"/>
              </w:rPr>
            </w:pPr>
          </w:p>
        </w:tc>
        <w:tc>
          <w:tcPr>
            <w:tcW w:w="3636" w:type="dxa"/>
            <w:shd w:val="clear" w:color="auto" w:fill="auto"/>
            <w:vAlign w:val="center"/>
          </w:tcPr>
          <w:p w:rsidR="00680233" w:rsidRPr="002249D3" w:rsidRDefault="00680233" w:rsidP="00EE7B49">
            <w:pPr>
              <w:jc w:val="left"/>
              <w:rPr>
                <w:rFonts w:ascii="宋体" w:hAnsi="宋体"/>
                <w:color w:val="000000"/>
                <w:szCs w:val="21"/>
              </w:rPr>
            </w:pPr>
          </w:p>
        </w:tc>
      </w:tr>
      <w:tr w:rsidR="00680233" w:rsidRPr="00910687" w:rsidTr="00EE7B49">
        <w:trPr>
          <w:trHeight w:val="37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680233" w:rsidRPr="002249D3" w:rsidRDefault="00680233" w:rsidP="00EE7B49">
            <w:pPr>
              <w:rPr>
                <w:rFonts w:ascii="宋体" w:hAnsi="宋体"/>
                <w:color w:val="000000"/>
                <w:szCs w:val="21"/>
              </w:rPr>
            </w:pPr>
            <w:r w:rsidRPr="002249D3">
              <w:rPr>
                <w:rFonts w:ascii="宋体" w:hAnsi="宋体" w:hint="eastAsia"/>
                <w:color w:val="000000"/>
                <w:szCs w:val="21"/>
              </w:rPr>
              <w:t>（1）原材料/试剂/药品购置费</w:t>
            </w:r>
          </w:p>
        </w:tc>
        <w:tc>
          <w:tcPr>
            <w:tcW w:w="1134" w:type="dxa"/>
            <w:shd w:val="clear" w:color="auto" w:fill="auto"/>
            <w:vAlign w:val="center"/>
          </w:tcPr>
          <w:p w:rsidR="00680233" w:rsidRPr="002249D3" w:rsidRDefault="00F73EFF" w:rsidP="00EE7B49">
            <w:pPr>
              <w:jc w:val="center"/>
              <w:rPr>
                <w:rFonts w:ascii="宋体" w:hAnsi="宋体"/>
                <w:color w:val="000000"/>
                <w:szCs w:val="21"/>
              </w:rPr>
            </w:pPr>
            <w:r>
              <w:rPr>
                <w:rFonts w:ascii="宋体" w:hAnsi="宋体"/>
                <w:color w:val="000000"/>
                <w:szCs w:val="21"/>
              </w:rPr>
              <w:t>2</w:t>
            </w:r>
          </w:p>
        </w:tc>
        <w:tc>
          <w:tcPr>
            <w:tcW w:w="1275" w:type="dxa"/>
            <w:shd w:val="clear" w:color="auto" w:fill="auto"/>
            <w:vAlign w:val="center"/>
          </w:tcPr>
          <w:p w:rsidR="00680233" w:rsidRPr="002249D3" w:rsidRDefault="00E26B59" w:rsidP="00EE7B49">
            <w:pPr>
              <w:jc w:val="center"/>
              <w:rPr>
                <w:rFonts w:ascii="宋体" w:hAnsi="宋体"/>
                <w:color w:val="000000"/>
                <w:szCs w:val="21"/>
              </w:rPr>
            </w:pPr>
            <w:r>
              <w:rPr>
                <w:rFonts w:ascii="宋体" w:hAnsi="宋体"/>
                <w:color w:val="000000"/>
                <w:szCs w:val="21"/>
              </w:rPr>
              <w:t>1</w:t>
            </w:r>
          </w:p>
        </w:tc>
        <w:tc>
          <w:tcPr>
            <w:tcW w:w="1184" w:type="dxa"/>
            <w:shd w:val="clear" w:color="auto" w:fill="auto"/>
            <w:vAlign w:val="center"/>
          </w:tcPr>
          <w:p w:rsidR="00680233" w:rsidRPr="002249D3" w:rsidRDefault="00680233" w:rsidP="00EE7B49">
            <w:pPr>
              <w:jc w:val="center"/>
              <w:rPr>
                <w:rFonts w:ascii="宋体" w:hAnsi="宋体"/>
                <w:color w:val="000000"/>
                <w:szCs w:val="21"/>
              </w:rPr>
            </w:pPr>
          </w:p>
        </w:tc>
        <w:tc>
          <w:tcPr>
            <w:tcW w:w="3636" w:type="dxa"/>
            <w:shd w:val="clear" w:color="auto" w:fill="auto"/>
            <w:vAlign w:val="center"/>
          </w:tcPr>
          <w:p w:rsidR="00680233" w:rsidRPr="00F9508F" w:rsidRDefault="00680233" w:rsidP="00EE7B49">
            <w:pPr>
              <w:jc w:val="left"/>
              <w:rPr>
                <w:rFonts w:ascii="宋体" w:hAnsi="宋体"/>
                <w:color w:val="000000"/>
                <w:szCs w:val="21"/>
              </w:rPr>
            </w:pPr>
            <w:r w:rsidRPr="00F9508F">
              <w:rPr>
                <w:rFonts w:ascii="宋体" w:hAnsi="宋体" w:hint="eastAsia"/>
                <w:color w:val="000000"/>
                <w:szCs w:val="21"/>
              </w:rPr>
              <w:t>催化剂购买、试验药剂购买</w:t>
            </w:r>
          </w:p>
        </w:tc>
      </w:tr>
      <w:tr w:rsidR="00680233" w:rsidRPr="00910687" w:rsidTr="00EE7B49">
        <w:trPr>
          <w:trHeight w:val="37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680233" w:rsidRPr="002249D3" w:rsidRDefault="00680233" w:rsidP="00EE7B49">
            <w:pPr>
              <w:rPr>
                <w:rFonts w:ascii="宋体" w:hAnsi="宋体"/>
                <w:color w:val="000000"/>
                <w:szCs w:val="21"/>
              </w:rPr>
            </w:pPr>
            <w:r w:rsidRPr="002249D3">
              <w:rPr>
                <w:rFonts w:ascii="宋体" w:hAnsi="宋体" w:hint="eastAsia"/>
                <w:color w:val="000000"/>
                <w:szCs w:val="21"/>
              </w:rPr>
              <w:t>（</w:t>
            </w:r>
            <w:r w:rsidRPr="002249D3">
              <w:rPr>
                <w:rFonts w:ascii="宋体" w:hAnsi="宋体"/>
                <w:color w:val="000000"/>
                <w:szCs w:val="21"/>
              </w:rPr>
              <w:t>2）</w:t>
            </w:r>
            <w:r w:rsidRPr="002249D3">
              <w:rPr>
                <w:rFonts w:ascii="宋体" w:hAnsi="宋体" w:hint="eastAsia"/>
                <w:color w:val="000000"/>
                <w:szCs w:val="21"/>
              </w:rPr>
              <w:t>测试化验</w:t>
            </w:r>
            <w:r w:rsidRPr="002249D3">
              <w:rPr>
                <w:rFonts w:ascii="宋体" w:hAnsi="宋体"/>
                <w:color w:val="000000"/>
                <w:szCs w:val="21"/>
              </w:rPr>
              <w:t>费</w:t>
            </w:r>
          </w:p>
        </w:tc>
        <w:tc>
          <w:tcPr>
            <w:tcW w:w="1134" w:type="dxa"/>
            <w:shd w:val="clear" w:color="auto" w:fill="auto"/>
            <w:vAlign w:val="center"/>
          </w:tcPr>
          <w:p w:rsidR="00680233" w:rsidRPr="002249D3" w:rsidRDefault="00F73EFF" w:rsidP="00EE7B49">
            <w:pPr>
              <w:jc w:val="center"/>
              <w:rPr>
                <w:rFonts w:ascii="宋体" w:hAnsi="宋体"/>
                <w:color w:val="000000"/>
                <w:szCs w:val="21"/>
              </w:rPr>
            </w:pPr>
            <w:r>
              <w:rPr>
                <w:rFonts w:ascii="宋体" w:hAnsi="宋体"/>
                <w:color w:val="000000"/>
                <w:szCs w:val="21"/>
              </w:rPr>
              <w:t>1</w:t>
            </w:r>
          </w:p>
        </w:tc>
        <w:tc>
          <w:tcPr>
            <w:tcW w:w="1275" w:type="dxa"/>
            <w:shd w:val="clear" w:color="auto" w:fill="auto"/>
            <w:vAlign w:val="center"/>
          </w:tcPr>
          <w:p w:rsidR="00680233" w:rsidRPr="002249D3" w:rsidRDefault="00E26B59" w:rsidP="00EE7B49">
            <w:pPr>
              <w:jc w:val="center"/>
              <w:rPr>
                <w:rFonts w:ascii="宋体" w:hAnsi="宋体"/>
                <w:color w:val="000000"/>
                <w:szCs w:val="21"/>
              </w:rPr>
            </w:pPr>
            <w:r>
              <w:rPr>
                <w:rFonts w:ascii="宋体" w:hAnsi="宋体"/>
                <w:color w:val="000000"/>
                <w:szCs w:val="21"/>
              </w:rPr>
              <w:t>1</w:t>
            </w:r>
          </w:p>
        </w:tc>
        <w:tc>
          <w:tcPr>
            <w:tcW w:w="1184" w:type="dxa"/>
            <w:shd w:val="clear" w:color="auto" w:fill="auto"/>
            <w:vAlign w:val="center"/>
          </w:tcPr>
          <w:p w:rsidR="00680233" w:rsidRPr="002249D3" w:rsidRDefault="00680233" w:rsidP="00EE7B49">
            <w:pPr>
              <w:jc w:val="center"/>
              <w:rPr>
                <w:rFonts w:ascii="宋体" w:hAnsi="宋体"/>
                <w:color w:val="000000"/>
                <w:szCs w:val="21"/>
              </w:rPr>
            </w:pPr>
          </w:p>
        </w:tc>
        <w:tc>
          <w:tcPr>
            <w:tcW w:w="3636" w:type="dxa"/>
            <w:shd w:val="clear" w:color="auto" w:fill="auto"/>
            <w:vAlign w:val="center"/>
          </w:tcPr>
          <w:p w:rsidR="00680233" w:rsidRPr="002249D3" w:rsidRDefault="00680233" w:rsidP="00EE7B49">
            <w:pPr>
              <w:jc w:val="left"/>
              <w:rPr>
                <w:rFonts w:ascii="宋体" w:hAnsi="宋体"/>
                <w:color w:val="000000"/>
                <w:szCs w:val="21"/>
              </w:rPr>
            </w:pPr>
            <w:r>
              <w:rPr>
                <w:rFonts w:ascii="宋体" w:hAnsi="宋体" w:hint="eastAsia"/>
                <w:color w:val="000000"/>
                <w:szCs w:val="21"/>
              </w:rPr>
              <w:t>水质检测、降解产物G</w:t>
            </w:r>
            <w:r>
              <w:rPr>
                <w:rFonts w:ascii="宋体" w:hAnsi="宋体"/>
                <w:color w:val="000000"/>
                <w:szCs w:val="21"/>
              </w:rPr>
              <w:t>C-MS</w:t>
            </w:r>
            <w:r>
              <w:rPr>
                <w:rFonts w:ascii="宋体" w:hAnsi="宋体" w:hint="eastAsia"/>
                <w:color w:val="000000"/>
                <w:szCs w:val="21"/>
              </w:rPr>
              <w:t>分析</w:t>
            </w:r>
          </w:p>
        </w:tc>
      </w:tr>
      <w:tr w:rsidR="00680233" w:rsidRPr="00910687" w:rsidTr="00EE7B49">
        <w:trPr>
          <w:trHeight w:val="37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680233" w:rsidRPr="002249D3" w:rsidRDefault="00680233" w:rsidP="00EE7B49">
            <w:pPr>
              <w:rPr>
                <w:rFonts w:ascii="宋体" w:hAnsi="宋体"/>
                <w:color w:val="000000"/>
                <w:szCs w:val="21"/>
              </w:rPr>
            </w:pPr>
            <w:r w:rsidRPr="002249D3">
              <w:rPr>
                <w:rFonts w:ascii="宋体" w:hAnsi="宋体" w:hint="eastAsia"/>
                <w:color w:val="000000"/>
                <w:szCs w:val="21"/>
              </w:rPr>
              <w:t>（</w:t>
            </w:r>
            <w:r w:rsidRPr="002249D3">
              <w:rPr>
                <w:rFonts w:ascii="宋体" w:hAnsi="宋体"/>
                <w:color w:val="000000"/>
                <w:szCs w:val="21"/>
              </w:rPr>
              <w:t>3）</w:t>
            </w:r>
            <w:r w:rsidRPr="002249D3">
              <w:rPr>
                <w:rFonts w:ascii="宋体" w:hAnsi="宋体" w:hint="eastAsia"/>
                <w:color w:val="000000"/>
                <w:szCs w:val="21"/>
              </w:rPr>
              <w:t>设备</w:t>
            </w:r>
            <w:r w:rsidRPr="002249D3">
              <w:rPr>
                <w:rFonts w:ascii="宋体" w:hAnsi="宋体"/>
                <w:color w:val="000000"/>
                <w:szCs w:val="21"/>
              </w:rPr>
              <w:t>费</w:t>
            </w:r>
          </w:p>
        </w:tc>
        <w:tc>
          <w:tcPr>
            <w:tcW w:w="1134" w:type="dxa"/>
            <w:shd w:val="clear" w:color="auto" w:fill="auto"/>
            <w:vAlign w:val="center"/>
          </w:tcPr>
          <w:p w:rsidR="00680233" w:rsidRPr="002249D3" w:rsidRDefault="00F73EFF" w:rsidP="00EE7B49">
            <w:pPr>
              <w:jc w:val="center"/>
              <w:rPr>
                <w:rFonts w:ascii="宋体" w:hAnsi="宋体"/>
                <w:color w:val="000000"/>
                <w:szCs w:val="21"/>
              </w:rPr>
            </w:pPr>
            <w:r>
              <w:rPr>
                <w:rFonts w:ascii="宋体" w:hAnsi="宋体"/>
                <w:color w:val="000000"/>
                <w:szCs w:val="21"/>
              </w:rPr>
              <w:t>5</w:t>
            </w:r>
          </w:p>
        </w:tc>
        <w:tc>
          <w:tcPr>
            <w:tcW w:w="1275" w:type="dxa"/>
            <w:shd w:val="clear" w:color="auto" w:fill="auto"/>
            <w:vAlign w:val="center"/>
          </w:tcPr>
          <w:p w:rsidR="00680233" w:rsidRPr="002249D3" w:rsidRDefault="00680233" w:rsidP="00EE7B49">
            <w:pPr>
              <w:jc w:val="center"/>
              <w:rPr>
                <w:rFonts w:ascii="宋体" w:hAnsi="宋体"/>
                <w:color w:val="000000"/>
                <w:szCs w:val="21"/>
              </w:rPr>
            </w:pPr>
          </w:p>
        </w:tc>
        <w:tc>
          <w:tcPr>
            <w:tcW w:w="1184" w:type="dxa"/>
            <w:shd w:val="clear" w:color="auto" w:fill="auto"/>
            <w:vAlign w:val="center"/>
          </w:tcPr>
          <w:p w:rsidR="00680233" w:rsidRPr="002249D3" w:rsidRDefault="00680233" w:rsidP="00EE7B49">
            <w:pPr>
              <w:jc w:val="center"/>
              <w:rPr>
                <w:rFonts w:ascii="宋体" w:hAnsi="宋体"/>
                <w:color w:val="000000"/>
                <w:szCs w:val="21"/>
              </w:rPr>
            </w:pPr>
          </w:p>
        </w:tc>
        <w:tc>
          <w:tcPr>
            <w:tcW w:w="3636" w:type="dxa"/>
            <w:shd w:val="clear" w:color="auto" w:fill="auto"/>
            <w:vAlign w:val="center"/>
          </w:tcPr>
          <w:p w:rsidR="00680233" w:rsidRPr="002249D3" w:rsidRDefault="00680233" w:rsidP="00EE7B49">
            <w:pPr>
              <w:jc w:val="left"/>
              <w:rPr>
                <w:rFonts w:ascii="宋体" w:hAnsi="宋体"/>
                <w:color w:val="000000"/>
                <w:szCs w:val="21"/>
              </w:rPr>
            </w:pPr>
            <w:r>
              <w:rPr>
                <w:rFonts w:ascii="宋体" w:hAnsi="宋体" w:hint="eastAsia"/>
                <w:color w:val="000000"/>
                <w:szCs w:val="21"/>
              </w:rPr>
              <w:t>试验装置加工、组装</w:t>
            </w:r>
          </w:p>
        </w:tc>
      </w:tr>
      <w:tr w:rsidR="00680233" w:rsidRPr="00910687" w:rsidTr="00EE7B49">
        <w:trPr>
          <w:trHeight w:val="393"/>
        </w:trPr>
        <w:tc>
          <w:tcPr>
            <w:tcW w:w="2127" w:type="dxa"/>
            <w:tcBorders>
              <w:top w:val="single" w:sz="4" w:space="0" w:color="auto"/>
              <w:left w:val="single" w:sz="4" w:space="0" w:color="auto"/>
              <w:right w:val="single" w:sz="4" w:space="0" w:color="auto"/>
            </w:tcBorders>
            <w:shd w:val="clear" w:color="auto" w:fill="auto"/>
            <w:vAlign w:val="center"/>
          </w:tcPr>
          <w:p w:rsidR="00680233" w:rsidRPr="002249D3" w:rsidRDefault="00680233" w:rsidP="00EE7B49">
            <w:pPr>
              <w:rPr>
                <w:rFonts w:ascii="宋体" w:hAnsi="宋体"/>
                <w:color w:val="000000"/>
                <w:szCs w:val="21"/>
              </w:rPr>
            </w:pPr>
            <w:r w:rsidRPr="002249D3">
              <w:rPr>
                <w:rFonts w:ascii="宋体" w:hAnsi="宋体" w:hint="eastAsia"/>
                <w:color w:val="000000"/>
                <w:szCs w:val="21"/>
              </w:rPr>
              <w:t>（</w:t>
            </w:r>
            <w:r w:rsidRPr="002249D3">
              <w:rPr>
                <w:rFonts w:ascii="宋体" w:hAnsi="宋体"/>
                <w:color w:val="000000"/>
                <w:szCs w:val="21"/>
              </w:rPr>
              <w:t>4）</w:t>
            </w:r>
            <w:r w:rsidRPr="002249D3">
              <w:rPr>
                <w:rFonts w:ascii="宋体" w:hAnsi="宋体" w:hint="eastAsia"/>
                <w:color w:val="000000"/>
                <w:szCs w:val="21"/>
              </w:rPr>
              <w:t>其他</w:t>
            </w:r>
            <w:r w:rsidRPr="002249D3">
              <w:rPr>
                <w:rFonts w:ascii="宋体" w:hAnsi="宋体"/>
                <w:color w:val="000000"/>
                <w:szCs w:val="21"/>
              </w:rPr>
              <w:t>费</w:t>
            </w:r>
            <w:r w:rsidRPr="002249D3">
              <w:rPr>
                <w:rFonts w:ascii="宋体" w:hAnsi="宋体" w:hint="eastAsia"/>
                <w:color w:val="000000"/>
                <w:szCs w:val="21"/>
              </w:rPr>
              <w:t>用</w:t>
            </w:r>
          </w:p>
        </w:tc>
        <w:tc>
          <w:tcPr>
            <w:tcW w:w="1134" w:type="dxa"/>
            <w:shd w:val="clear" w:color="auto" w:fill="auto"/>
            <w:vAlign w:val="center"/>
          </w:tcPr>
          <w:p w:rsidR="00680233" w:rsidRPr="002249D3" w:rsidRDefault="00680233" w:rsidP="00EE7B49">
            <w:pPr>
              <w:jc w:val="center"/>
              <w:rPr>
                <w:rFonts w:ascii="宋体" w:hAnsi="宋体"/>
                <w:color w:val="000000"/>
                <w:szCs w:val="21"/>
              </w:rPr>
            </w:pPr>
          </w:p>
        </w:tc>
        <w:tc>
          <w:tcPr>
            <w:tcW w:w="1275" w:type="dxa"/>
            <w:tcBorders>
              <w:top w:val="single" w:sz="4" w:space="0" w:color="auto"/>
              <w:left w:val="single" w:sz="4" w:space="0" w:color="auto"/>
              <w:right w:val="single" w:sz="4" w:space="0" w:color="auto"/>
            </w:tcBorders>
            <w:shd w:val="clear" w:color="auto" w:fill="auto"/>
            <w:vAlign w:val="center"/>
          </w:tcPr>
          <w:p w:rsidR="00680233" w:rsidRPr="002249D3" w:rsidRDefault="00680233" w:rsidP="00EE7B49">
            <w:pPr>
              <w:jc w:val="center"/>
              <w:rPr>
                <w:rFonts w:ascii="宋体" w:hAnsi="宋体"/>
                <w:color w:val="000000"/>
                <w:szCs w:val="21"/>
              </w:rPr>
            </w:pPr>
          </w:p>
        </w:tc>
        <w:tc>
          <w:tcPr>
            <w:tcW w:w="1184" w:type="dxa"/>
            <w:tcBorders>
              <w:top w:val="single" w:sz="4" w:space="0" w:color="auto"/>
              <w:left w:val="single" w:sz="4" w:space="0" w:color="auto"/>
              <w:right w:val="single" w:sz="4" w:space="0" w:color="auto"/>
            </w:tcBorders>
            <w:shd w:val="clear" w:color="auto" w:fill="auto"/>
            <w:vAlign w:val="center"/>
          </w:tcPr>
          <w:p w:rsidR="00680233" w:rsidRPr="002249D3" w:rsidRDefault="00680233" w:rsidP="00EE7B49">
            <w:pPr>
              <w:jc w:val="center"/>
              <w:rPr>
                <w:rFonts w:ascii="宋体" w:hAnsi="宋体"/>
                <w:color w:val="000000"/>
                <w:szCs w:val="21"/>
              </w:rPr>
            </w:pPr>
          </w:p>
        </w:tc>
        <w:tc>
          <w:tcPr>
            <w:tcW w:w="3636" w:type="dxa"/>
            <w:shd w:val="clear" w:color="auto" w:fill="auto"/>
            <w:vAlign w:val="center"/>
          </w:tcPr>
          <w:p w:rsidR="00680233" w:rsidRPr="002249D3" w:rsidRDefault="00680233" w:rsidP="00EE7B49">
            <w:pPr>
              <w:jc w:val="left"/>
              <w:rPr>
                <w:rFonts w:ascii="宋体" w:hAnsi="宋体"/>
                <w:i/>
                <w:color w:val="5B9BD5"/>
                <w:szCs w:val="21"/>
              </w:rPr>
            </w:pPr>
          </w:p>
        </w:tc>
      </w:tr>
      <w:tr w:rsidR="00680233" w:rsidRPr="00910687" w:rsidTr="00EE7B49">
        <w:trPr>
          <w:trHeight w:val="393"/>
        </w:trPr>
        <w:tc>
          <w:tcPr>
            <w:tcW w:w="2127" w:type="dxa"/>
            <w:tcBorders>
              <w:top w:val="single" w:sz="4" w:space="0" w:color="auto"/>
              <w:left w:val="single" w:sz="4" w:space="0" w:color="auto"/>
              <w:right w:val="single" w:sz="4" w:space="0" w:color="auto"/>
            </w:tcBorders>
            <w:shd w:val="clear" w:color="auto" w:fill="auto"/>
            <w:vAlign w:val="center"/>
          </w:tcPr>
          <w:p w:rsidR="00680233" w:rsidRPr="002249D3" w:rsidRDefault="00680233" w:rsidP="00EE7B49">
            <w:pPr>
              <w:rPr>
                <w:rFonts w:ascii="宋体" w:hAnsi="宋体"/>
                <w:color w:val="000000"/>
                <w:szCs w:val="21"/>
              </w:rPr>
            </w:pPr>
            <w:r w:rsidRPr="002249D3">
              <w:rPr>
                <w:rFonts w:ascii="宋体" w:hAnsi="宋体" w:hint="eastAsia"/>
                <w:color w:val="000000"/>
                <w:szCs w:val="21"/>
              </w:rPr>
              <w:t>3、折旧</w:t>
            </w:r>
            <w:r w:rsidRPr="002249D3">
              <w:rPr>
                <w:rFonts w:ascii="宋体" w:hAnsi="宋体"/>
                <w:color w:val="000000"/>
                <w:szCs w:val="21"/>
              </w:rPr>
              <w:t>费用与长期</w:t>
            </w:r>
            <w:r w:rsidRPr="002249D3">
              <w:rPr>
                <w:rFonts w:ascii="宋体" w:hAnsi="宋体" w:hint="eastAsia"/>
                <w:color w:val="000000"/>
                <w:szCs w:val="21"/>
              </w:rPr>
              <w:t>待摊销</w:t>
            </w:r>
            <w:r w:rsidRPr="002249D3">
              <w:rPr>
                <w:rFonts w:ascii="宋体" w:hAnsi="宋体"/>
                <w:color w:val="000000"/>
                <w:szCs w:val="21"/>
              </w:rPr>
              <w:t>费用</w:t>
            </w:r>
          </w:p>
        </w:tc>
        <w:tc>
          <w:tcPr>
            <w:tcW w:w="1134" w:type="dxa"/>
            <w:shd w:val="clear" w:color="auto" w:fill="auto"/>
            <w:vAlign w:val="center"/>
          </w:tcPr>
          <w:p w:rsidR="00680233" w:rsidRPr="002249D3" w:rsidRDefault="00680233" w:rsidP="00EE7B49">
            <w:pPr>
              <w:jc w:val="center"/>
              <w:rPr>
                <w:rFonts w:ascii="宋体" w:hAnsi="宋体"/>
                <w:color w:val="000000"/>
                <w:szCs w:val="21"/>
              </w:rPr>
            </w:pPr>
          </w:p>
        </w:tc>
        <w:tc>
          <w:tcPr>
            <w:tcW w:w="1275" w:type="dxa"/>
            <w:tcBorders>
              <w:top w:val="single" w:sz="4" w:space="0" w:color="auto"/>
              <w:left w:val="single" w:sz="4" w:space="0" w:color="auto"/>
              <w:right w:val="single" w:sz="4" w:space="0" w:color="auto"/>
            </w:tcBorders>
            <w:shd w:val="clear" w:color="auto" w:fill="auto"/>
            <w:vAlign w:val="center"/>
          </w:tcPr>
          <w:p w:rsidR="00680233" w:rsidRPr="002249D3" w:rsidRDefault="00680233" w:rsidP="00EE7B49">
            <w:pPr>
              <w:jc w:val="center"/>
              <w:rPr>
                <w:rFonts w:ascii="宋体" w:hAnsi="宋体"/>
                <w:color w:val="000000"/>
                <w:szCs w:val="21"/>
              </w:rPr>
            </w:pPr>
          </w:p>
        </w:tc>
        <w:tc>
          <w:tcPr>
            <w:tcW w:w="1184" w:type="dxa"/>
            <w:tcBorders>
              <w:top w:val="single" w:sz="4" w:space="0" w:color="auto"/>
              <w:left w:val="single" w:sz="4" w:space="0" w:color="auto"/>
              <w:right w:val="single" w:sz="4" w:space="0" w:color="auto"/>
            </w:tcBorders>
            <w:shd w:val="clear" w:color="auto" w:fill="auto"/>
            <w:vAlign w:val="center"/>
          </w:tcPr>
          <w:p w:rsidR="00680233" w:rsidRPr="002249D3" w:rsidRDefault="00680233" w:rsidP="00EE7B49">
            <w:pPr>
              <w:jc w:val="center"/>
              <w:rPr>
                <w:rFonts w:ascii="宋体" w:hAnsi="宋体"/>
                <w:color w:val="000000"/>
                <w:szCs w:val="21"/>
              </w:rPr>
            </w:pPr>
          </w:p>
        </w:tc>
        <w:tc>
          <w:tcPr>
            <w:tcW w:w="3636" w:type="dxa"/>
            <w:shd w:val="clear" w:color="auto" w:fill="auto"/>
            <w:vAlign w:val="center"/>
          </w:tcPr>
          <w:p w:rsidR="00680233" w:rsidRPr="002249D3" w:rsidRDefault="00680233" w:rsidP="00EE7B49">
            <w:pPr>
              <w:jc w:val="left"/>
              <w:rPr>
                <w:rFonts w:ascii="宋体" w:hAnsi="宋体"/>
                <w:i/>
                <w:color w:val="5B9BD5"/>
                <w:szCs w:val="21"/>
              </w:rPr>
            </w:pPr>
          </w:p>
        </w:tc>
      </w:tr>
      <w:tr w:rsidR="00680233" w:rsidRPr="00910687" w:rsidTr="00EE7B49">
        <w:trPr>
          <w:trHeight w:val="37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680233" w:rsidRPr="002249D3" w:rsidRDefault="00680233" w:rsidP="00EE7B49">
            <w:pPr>
              <w:rPr>
                <w:rFonts w:ascii="宋体" w:hAnsi="宋体"/>
                <w:color w:val="000000"/>
                <w:szCs w:val="21"/>
              </w:rPr>
            </w:pPr>
            <w:r w:rsidRPr="002249D3">
              <w:rPr>
                <w:rFonts w:ascii="宋体" w:hAnsi="宋体"/>
                <w:color w:val="000000"/>
                <w:szCs w:val="21"/>
              </w:rPr>
              <w:t>4</w:t>
            </w:r>
            <w:r w:rsidRPr="002249D3">
              <w:rPr>
                <w:rFonts w:ascii="宋体" w:hAnsi="宋体" w:hint="eastAsia"/>
                <w:color w:val="000000"/>
                <w:szCs w:val="21"/>
              </w:rPr>
              <w:t>.装备开发调试费</w:t>
            </w:r>
          </w:p>
        </w:tc>
        <w:tc>
          <w:tcPr>
            <w:tcW w:w="1134" w:type="dxa"/>
            <w:shd w:val="clear" w:color="auto" w:fill="auto"/>
            <w:vAlign w:val="center"/>
          </w:tcPr>
          <w:p w:rsidR="00680233" w:rsidRPr="002249D3" w:rsidRDefault="00680233" w:rsidP="00EE7B49">
            <w:pPr>
              <w:jc w:val="center"/>
              <w:rPr>
                <w:rFonts w:ascii="宋体" w:hAnsi="宋体"/>
                <w:color w:val="000000"/>
                <w:szCs w:val="21"/>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680233" w:rsidRPr="002249D3" w:rsidRDefault="00F73EFF" w:rsidP="00EE7B49">
            <w:pPr>
              <w:jc w:val="center"/>
              <w:rPr>
                <w:rFonts w:ascii="宋体" w:hAnsi="宋体"/>
                <w:color w:val="000000"/>
                <w:szCs w:val="21"/>
              </w:rPr>
            </w:pPr>
            <w:r>
              <w:rPr>
                <w:rFonts w:ascii="宋体" w:hAnsi="宋体"/>
                <w:color w:val="000000"/>
                <w:szCs w:val="21"/>
              </w:rPr>
              <w:t>1</w:t>
            </w: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680233" w:rsidRPr="002249D3" w:rsidRDefault="00680233" w:rsidP="00EE7B49">
            <w:pPr>
              <w:jc w:val="center"/>
              <w:rPr>
                <w:rFonts w:ascii="宋体" w:hAnsi="宋体"/>
                <w:color w:val="000000"/>
                <w:szCs w:val="21"/>
              </w:rPr>
            </w:pPr>
          </w:p>
        </w:tc>
        <w:tc>
          <w:tcPr>
            <w:tcW w:w="3636" w:type="dxa"/>
            <w:shd w:val="clear" w:color="auto" w:fill="auto"/>
            <w:vAlign w:val="center"/>
          </w:tcPr>
          <w:p w:rsidR="00680233" w:rsidRPr="002249D3" w:rsidRDefault="00680233" w:rsidP="00EE7B49">
            <w:pPr>
              <w:jc w:val="left"/>
              <w:rPr>
                <w:rFonts w:ascii="宋体" w:hAnsi="宋体"/>
                <w:color w:val="000000"/>
                <w:szCs w:val="21"/>
              </w:rPr>
            </w:pPr>
            <w:r>
              <w:rPr>
                <w:rFonts w:ascii="宋体" w:hAnsi="宋体" w:hint="eastAsia"/>
                <w:color w:val="000000"/>
                <w:szCs w:val="21"/>
              </w:rPr>
              <w:t>设备维修保养费</w:t>
            </w:r>
          </w:p>
        </w:tc>
      </w:tr>
      <w:tr w:rsidR="00680233" w:rsidRPr="00910687" w:rsidTr="00EE7B49">
        <w:trPr>
          <w:trHeight w:val="37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680233" w:rsidRPr="002249D3" w:rsidRDefault="00680233" w:rsidP="00EE7B49">
            <w:pPr>
              <w:rPr>
                <w:rFonts w:ascii="宋体" w:hAnsi="宋体"/>
                <w:color w:val="000000"/>
                <w:szCs w:val="21"/>
              </w:rPr>
            </w:pPr>
            <w:r w:rsidRPr="002249D3">
              <w:rPr>
                <w:rFonts w:ascii="宋体" w:hAnsi="宋体"/>
                <w:color w:val="000000"/>
                <w:szCs w:val="21"/>
              </w:rPr>
              <w:t>5</w:t>
            </w:r>
            <w:r w:rsidRPr="002249D3">
              <w:rPr>
                <w:rFonts w:ascii="宋体" w:hAnsi="宋体" w:hint="eastAsia"/>
                <w:color w:val="000000"/>
                <w:szCs w:val="21"/>
              </w:rPr>
              <w:t>.委托外部研究开发费用</w:t>
            </w:r>
          </w:p>
        </w:tc>
        <w:tc>
          <w:tcPr>
            <w:tcW w:w="1134" w:type="dxa"/>
            <w:shd w:val="clear" w:color="auto" w:fill="auto"/>
            <w:vAlign w:val="center"/>
          </w:tcPr>
          <w:p w:rsidR="00680233" w:rsidRPr="002249D3" w:rsidRDefault="00680233" w:rsidP="00EE7B49">
            <w:pPr>
              <w:jc w:val="center"/>
              <w:rPr>
                <w:rFonts w:ascii="宋体" w:hAnsi="宋体"/>
                <w:color w:val="000000"/>
                <w:szCs w:val="21"/>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680233" w:rsidRPr="002249D3" w:rsidRDefault="00680233" w:rsidP="00EE7B49">
            <w:pPr>
              <w:jc w:val="center"/>
              <w:rPr>
                <w:rFonts w:ascii="宋体" w:hAnsi="宋体"/>
                <w:color w:val="000000"/>
                <w:szCs w:val="21"/>
              </w:rPr>
            </w:pP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680233" w:rsidRPr="002249D3" w:rsidRDefault="00680233" w:rsidP="00EE7B49">
            <w:pPr>
              <w:jc w:val="center"/>
              <w:rPr>
                <w:rFonts w:ascii="宋体" w:hAnsi="宋体"/>
                <w:color w:val="000000"/>
                <w:szCs w:val="21"/>
              </w:rPr>
            </w:pPr>
          </w:p>
        </w:tc>
        <w:tc>
          <w:tcPr>
            <w:tcW w:w="3636" w:type="dxa"/>
            <w:shd w:val="clear" w:color="auto" w:fill="auto"/>
            <w:vAlign w:val="center"/>
          </w:tcPr>
          <w:p w:rsidR="00680233" w:rsidRPr="002249D3" w:rsidRDefault="00680233" w:rsidP="00EE7B49">
            <w:pPr>
              <w:jc w:val="left"/>
              <w:rPr>
                <w:rFonts w:ascii="宋体" w:hAnsi="宋体"/>
                <w:color w:val="000000"/>
                <w:szCs w:val="21"/>
              </w:rPr>
            </w:pPr>
          </w:p>
        </w:tc>
      </w:tr>
      <w:tr w:rsidR="00680233" w:rsidRPr="00910687" w:rsidTr="00EE7B49">
        <w:trPr>
          <w:trHeight w:val="37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680233" w:rsidRPr="002249D3" w:rsidRDefault="00680233" w:rsidP="00EE7B49">
            <w:pPr>
              <w:rPr>
                <w:rFonts w:ascii="宋体" w:hAnsi="宋体"/>
                <w:color w:val="000000"/>
                <w:szCs w:val="21"/>
              </w:rPr>
            </w:pPr>
            <w:r w:rsidRPr="002249D3">
              <w:rPr>
                <w:rFonts w:ascii="宋体" w:hAnsi="宋体" w:hint="eastAsia"/>
                <w:color w:val="000000"/>
                <w:szCs w:val="21"/>
              </w:rPr>
              <w:t>6.无形资产摊销</w:t>
            </w:r>
          </w:p>
        </w:tc>
        <w:tc>
          <w:tcPr>
            <w:tcW w:w="1134" w:type="dxa"/>
            <w:shd w:val="clear" w:color="auto" w:fill="auto"/>
            <w:vAlign w:val="center"/>
          </w:tcPr>
          <w:p w:rsidR="00680233" w:rsidRPr="002249D3" w:rsidRDefault="00680233" w:rsidP="00EE7B49">
            <w:pPr>
              <w:jc w:val="center"/>
              <w:rPr>
                <w:rFonts w:ascii="宋体" w:hAnsi="宋体"/>
                <w:color w:val="000000"/>
                <w:szCs w:val="21"/>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680233" w:rsidRPr="002249D3" w:rsidRDefault="00680233" w:rsidP="00EE7B49">
            <w:pPr>
              <w:jc w:val="center"/>
              <w:rPr>
                <w:rFonts w:ascii="宋体" w:hAnsi="宋体"/>
                <w:color w:val="000000"/>
                <w:szCs w:val="21"/>
              </w:rPr>
            </w:pP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680233" w:rsidRPr="002249D3" w:rsidRDefault="00680233" w:rsidP="00EE7B49">
            <w:pPr>
              <w:jc w:val="center"/>
              <w:rPr>
                <w:rFonts w:ascii="宋体" w:hAnsi="宋体"/>
                <w:color w:val="000000"/>
                <w:szCs w:val="21"/>
              </w:rPr>
            </w:pPr>
          </w:p>
        </w:tc>
        <w:tc>
          <w:tcPr>
            <w:tcW w:w="3636" w:type="dxa"/>
            <w:shd w:val="clear" w:color="auto" w:fill="auto"/>
            <w:vAlign w:val="center"/>
          </w:tcPr>
          <w:p w:rsidR="00680233" w:rsidRPr="002249D3" w:rsidRDefault="00680233" w:rsidP="00EE7B49">
            <w:pPr>
              <w:jc w:val="left"/>
              <w:rPr>
                <w:rFonts w:ascii="宋体" w:hAnsi="宋体"/>
                <w:i/>
                <w:color w:val="5B9BD5"/>
                <w:szCs w:val="21"/>
              </w:rPr>
            </w:pPr>
          </w:p>
        </w:tc>
      </w:tr>
      <w:tr w:rsidR="00680233" w:rsidRPr="00910687" w:rsidTr="00EE7B49">
        <w:trPr>
          <w:trHeight w:val="37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680233" w:rsidRPr="002249D3" w:rsidRDefault="00680233" w:rsidP="00EE7B49">
            <w:pPr>
              <w:rPr>
                <w:rFonts w:ascii="宋体" w:hAnsi="宋体"/>
                <w:color w:val="000000"/>
                <w:szCs w:val="21"/>
              </w:rPr>
            </w:pPr>
            <w:r w:rsidRPr="002249D3">
              <w:rPr>
                <w:rFonts w:ascii="宋体" w:hAnsi="宋体" w:hint="eastAsia"/>
                <w:color w:val="000000"/>
                <w:szCs w:val="21"/>
              </w:rPr>
              <w:t>7.设计</w:t>
            </w:r>
            <w:r w:rsidRPr="002249D3">
              <w:rPr>
                <w:rFonts w:ascii="宋体" w:hAnsi="宋体"/>
                <w:color w:val="000000"/>
                <w:szCs w:val="21"/>
              </w:rPr>
              <w:t>费</w:t>
            </w:r>
          </w:p>
        </w:tc>
        <w:tc>
          <w:tcPr>
            <w:tcW w:w="1134" w:type="dxa"/>
            <w:shd w:val="clear" w:color="auto" w:fill="auto"/>
            <w:vAlign w:val="center"/>
          </w:tcPr>
          <w:p w:rsidR="00680233" w:rsidRPr="002249D3" w:rsidRDefault="00680233" w:rsidP="00EE7B49">
            <w:pPr>
              <w:jc w:val="center"/>
              <w:rPr>
                <w:rFonts w:ascii="宋体" w:hAnsi="宋体"/>
                <w:color w:val="000000"/>
                <w:szCs w:val="21"/>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680233" w:rsidRPr="002249D3" w:rsidRDefault="00680233" w:rsidP="00EE7B49">
            <w:pPr>
              <w:jc w:val="center"/>
              <w:rPr>
                <w:rFonts w:ascii="宋体" w:hAnsi="宋体"/>
                <w:color w:val="000000"/>
                <w:szCs w:val="21"/>
              </w:rPr>
            </w:pPr>
          </w:p>
        </w:tc>
        <w:tc>
          <w:tcPr>
            <w:tcW w:w="1184" w:type="dxa"/>
            <w:tcBorders>
              <w:top w:val="single" w:sz="4" w:space="0" w:color="auto"/>
              <w:left w:val="single" w:sz="4" w:space="0" w:color="auto"/>
              <w:bottom w:val="single" w:sz="4" w:space="0" w:color="auto"/>
              <w:right w:val="single" w:sz="4" w:space="0" w:color="auto"/>
            </w:tcBorders>
            <w:shd w:val="clear" w:color="auto" w:fill="auto"/>
            <w:vAlign w:val="center"/>
          </w:tcPr>
          <w:p w:rsidR="00680233" w:rsidRPr="002249D3" w:rsidRDefault="00680233" w:rsidP="00EE7B49">
            <w:pPr>
              <w:jc w:val="center"/>
              <w:rPr>
                <w:rFonts w:ascii="宋体" w:hAnsi="宋体"/>
                <w:color w:val="000000"/>
                <w:szCs w:val="21"/>
              </w:rPr>
            </w:pPr>
          </w:p>
        </w:tc>
        <w:tc>
          <w:tcPr>
            <w:tcW w:w="3636" w:type="dxa"/>
            <w:shd w:val="clear" w:color="auto" w:fill="auto"/>
            <w:vAlign w:val="center"/>
          </w:tcPr>
          <w:p w:rsidR="00680233" w:rsidRPr="00F9508F" w:rsidRDefault="00680233" w:rsidP="00EE7B49">
            <w:pPr>
              <w:jc w:val="left"/>
              <w:rPr>
                <w:rFonts w:ascii="宋体" w:hAnsi="宋体"/>
                <w:color w:val="000000"/>
                <w:szCs w:val="21"/>
              </w:rPr>
            </w:pPr>
          </w:p>
        </w:tc>
      </w:tr>
      <w:tr w:rsidR="00680233" w:rsidRPr="00910687" w:rsidTr="00EE7B49">
        <w:trPr>
          <w:trHeight w:val="37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680233" w:rsidRPr="002249D3" w:rsidRDefault="00680233" w:rsidP="00EE7B49">
            <w:pPr>
              <w:rPr>
                <w:rFonts w:ascii="宋体" w:hAnsi="宋体"/>
                <w:color w:val="000000"/>
                <w:szCs w:val="21"/>
              </w:rPr>
            </w:pPr>
            <w:r w:rsidRPr="002249D3">
              <w:rPr>
                <w:rFonts w:ascii="宋体" w:hAnsi="宋体"/>
                <w:color w:val="000000"/>
                <w:szCs w:val="21"/>
              </w:rPr>
              <w:t>8</w:t>
            </w:r>
            <w:r w:rsidRPr="002249D3">
              <w:rPr>
                <w:rFonts w:ascii="宋体" w:hAnsi="宋体" w:hint="eastAsia"/>
                <w:color w:val="000000"/>
                <w:szCs w:val="21"/>
              </w:rPr>
              <w:t>.其他费用</w:t>
            </w:r>
          </w:p>
        </w:tc>
        <w:tc>
          <w:tcPr>
            <w:tcW w:w="1134" w:type="dxa"/>
            <w:shd w:val="clear" w:color="auto" w:fill="auto"/>
            <w:vAlign w:val="center"/>
          </w:tcPr>
          <w:p w:rsidR="00680233" w:rsidRPr="002249D3" w:rsidRDefault="00680233" w:rsidP="00EE7B49">
            <w:pPr>
              <w:jc w:val="center"/>
              <w:rPr>
                <w:rFonts w:ascii="宋体" w:hAnsi="宋体"/>
                <w:color w:val="000000"/>
                <w:szCs w:val="21"/>
              </w:rPr>
            </w:pPr>
          </w:p>
        </w:tc>
        <w:tc>
          <w:tcPr>
            <w:tcW w:w="1275" w:type="dxa"/>
            <w:shd w:val="clear" w:color="auto" w:fill="auto"/>
            <w:vAlign w:val="center"/>
          </w:tcPr>
          <w:p w:rsidR="00680233" w:rsidRPr="002249D3" w:rsidRDefault="00680233" w:rsidP="00EE7B49">
            <w:pPr>
              <w:jc w:val="center"/>
              <w:rPr>
                <w:rFonts w:ascii="宋体" w:hAnsi="宋体"/>
                <w:color w:val="000000"/>
                <w:szCs w:val="21"/>
              </w:rPr>
            </w:pPr>
          </w:p>
        </w:tc>
        <w:tc>
          <w:tcPr>
            <w:tcW w:w="1184" w:type="dxa"/>
            <w:shd w:val="clear" w:color="auto" w:fill="auto"/>
            <w:vAlign w:val="center"/>
          </w:tcPr>
          <w:p w:rsidR="00680233" w:rsidRPr="002249D3" w:rsidRDefault="00680233" w:rsidP="00EE7B49">
            <w:pPr>
              <w:jc w:val="center"/>
              <w:rPr>
                <w:rFonts w:ascii="宋体" w:hAnsi="宋体"/>
                <w:color w:val="000000"/>
                <w:szCs w:val="21"/>
              </w:rPr>
            </w:pPr>
          </w:p>
        </w:tc>
        <w:tc>
          <w:tcPr>
            <w:tcW w:w="3636" w:type="dxa"/>
            <w:shd w:val="clear" w:color="auto" w:fill="auto"/>
            <w:vAlign w:val="center"/>
          </w:tcPr>
          <w:p w:rsidR="00680233" w:rsidRPr="002249D3" w:rsidRDefault="00680233" w:rsidP="00EE7B49">
            <w:pPr>
              <w:jc w:val="left"/>
              <w:rPr>
                <w:rFonts w:ascii="宋体" w:hAnsi="宋体"/>
                <w:color w:val="000000"/>
                <w:szCs w:val="21"/>
              </w:rPr>
            </w:pPr>
          </w:p>
        </w:tc>
      </w:tr>
      <w:tr w:rsidR="00680233" w:rsidRPr="00910687" w:rsidTr="00EE7B49">
        <w:trPr>
          <w:trHeight w:val="37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680233" w:rsidRPr="002249D3" w:rsidRDefault="00680233" w:rsidP="00EE7B49">
            <w:pPr>
              <w:rPr>
                <w:rFonts w:ascii="宋体" w:hAnsi="宋体"/>
                <w:color w:val="000000"/>
                <w:szCs w:val="21"/>
              </w:rPr>
            </w:pPr>
            <w:r w:rsidRPr="002249D3">
              <w:rPr>
                <w:rFonts w:ascii="宋体" w:hAnsi="宋体" w:hint="eastAsia"/>
                <w:color w:val="000000"/>
                <w:szCs w:val="21"/>
              </w:rPr>
              <w:t>（1</w:t>
            </w:r>
            <w:r w:rsidRPr="002249D3">
              <w:rPr>
                <w:rFonts w:ascii="宋体" w:hAnsi="宋体"/>
                <w:color w:val="000000"/>
                <w:szCs w:val="21"/>
              </w:rPr>
              <w:t>）</w:t>
            </w:r>
            <w:r w:rsidRPr="002249D3">
              <w:rPr>
                <w:rFonts w:ascii="宋体" w:hAnsi="宋体" w:hint="eastAsia"/>
                <w:color w:val="000000"/>
                <w:szCs w:val="21"/>
              </w:rPr>
              <w:t>会议费/差旅</w:t>
            </w:r>
            <w:r w:rsidRPr="002249D3">
              <w:rPr>
                <w:rFonts w:ascii="宋体" w:hAnsi="宋体"/>
                <w:color w:val="000000"/>
                <w:szCs w:val="21"/>
              </w:rPr>
              <w:t>费</w:t>
            </w:r>
          </w:p>
        </w:tc>
        <w:tc>
          <w:tcPr>
            <w:tcW w:w="1134" w:type="dxa"/>
            <w:shd w:val="clear" w:color="auto" w:fill="auto"/>
            <w:vAlign w:val="center"/>
          </w:tcPr>
          <w:p w:rsidR="00680233" w:rsidRPr="002249D3" w:rsidRDefault="00680233" w:rsidP="00EE7B49">
            <w:pPr>
              <w:jc w:val="center"/>
              <w:rPr>
                <w:rFonts w:ascii="宋体" w:hAnsi="宋体"/>
                <w:color w:val="000000"/>
                <w:szCs w:val="21"/>
              </w:rPr>
            </w:pPr>
            <w:r>
              <w:rPr>
                <w:rFonts w:ascii="宋体" w:hAnsi="宋体" w:hint="eastAsia"/>
                <w:color w:val="000000"/>
                <w:szCs w:val="21"/>
              </w:rPr>
              <w:t>1</w:t>
            </w:r>
          </w:p>
        </w:tc>
        <w:tc>
          <w:tcPr>
            <w:tcW w:w="1275" w:type="dxa"/>
            <w:shd w:val="clear" w:color="auto" w:fill="auto"/>
            <w:vAlign w:val="center"/>
          </w:tcPr>
          <w:p w:rsidR="00680233" w:rsidRPr="002249D3" w:rsidRDefault="003D1F61" w:rsidP="00EE7B49">
            <w:pPr>
              <w:jc w:val="center"/>
              <w:rPr>
                <w:rFonts w:ascii="宋体" w:hAnsi="宋体"/>
                <w:color w:val="000000"/>
                <w:szCs w:val="21"/>
              </w:rPr>
            </w:pPr>
            <w:r>
              <w:rPr>
                <w:rFonts w:ascii="宋体" w:hAnsi="宋体"/>
                <w:color w:val="000000"/>
                <w:szCs w:val="21"/>
              </w:rPr>
              <w:t>3</w:t>
            </w:r>
          </w:p>
        </w:tc>
        <w:tc>
          <w:tcPr>
            <w:tcW w:w="1184" w:type="dxa"/>
            <w:shd w:val="clear" w:color="auto" w:fill="auto"/>
            <w:vAlign w:val="center"/>
          </w:tcPr>
          <w:p w:rsidR="00680233" w:rsidRPr="002249D3" w:rsidRDefault="00680233" w:rsidP="00EE7B49">
            <w:pPr>
              <w:jc w:val="center"/>
              <w:rPr>
                <w:rFonts w:ascii="宋体" w:hAnsi="宋体"/>
                <w:color w:val="000000"/>
                <w:szCs w:val="21"/>
              </w:rPr>
            </w:pPr>
          </w:p>
        </w:tc>
        <w:tc>
          <w:tcPr>
            <w:tcW w:w="3636" w:type="dxa"/>
            <w:shd w:val="clear" w:color="auto" w:fill="auto"/>
            <w:vAlign w:val="center"/>
          </w:tcPr>
          <w:p w:rsidR="00680233" w:rsidRPr="002249D3" w:rsidRDefault="00680233" w:rsidP="00EE7B49">
            <w:pPr>
              <w:jc w:val="left"/>
              <w:rPr>
                <w:rFonts w:ascii="宋体" w:hAnsi="宋体"/>
                <w:color w:val="000000"/>
                <w:szCs w:val="21"/>
              </w:rPr>
            </w:pPr>
            <w:r>
              <w:rPr>
                <w:rFonts w:ascii="宋体" w:hAnsi="宋体" w:hint="eastAsia"/>
                <w:color w:val="000000"/>
                <w:szCs w:val="21"/>
              </w:rPr>
              <w:t>调研、技术交流</w:t>
            </w:r>
            <w:r w:rsidR="003D1F61">
              <w:rPr>
                <w:rFonts w:ascii="宋体" w:hAnsi="宋体" w:hint="eastAsia"/>
                <w:color w:val="000000"/>
                <w:szCs w:val="21"/>
              </w:rPr>
              <w:t>、现场试验</w:t>
            </w:r>
          </w:p>
        </w:tc>
      </w:tr>
      <w:tr w:rsidR="00680233" w:rsidRPr="00910687" w:rsidTr="00EE7B49">
        <w:trPr>
          <w:trHeight w:val="37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680233" w:rsidRPr="002249D3" w:rsidRDefault="00680233" w:rsidP="00EE7B49">
            <w:pPr>
              <w:rPr>
                <w:rFonts w:ascii="宋体" w:hAnsi="宋体"/>
                <w:color w:val="000000"/>
                <w:szCs w:val="21"/>
              </w:rPr>
            </w:pPr>
            <w:r w:rsidRPr="002249D3">
              <w:rPr>
                <w:rFonts w:ascii="宋体" w:hAnsi="宋体" w:hint="eastAsia"/>
                <w:color w:val="000000"/>
                <w:szCs w:val="21"/>
              </w:rPr>
              <w:t>（2</w:t>
            </w:r>
            <w:r w:rsidRPr="002249D3">
              <w:rPr>
                <w:rFonts w:ascii="宋体" w:hAnsi="宋体"/>
                <w:color w:val="000000"/>
                <w:szCs w:val="21"/>
              </w:rPr>
              <w:t>）</w:t>
            </w:r>
            <w:r w:rsidRPr="002249D3">
              <w:rPr>
                <w:rFonts w:ascii="宋体" w:hAnsi="宋体" w:hint="eastAsia"/>
                <w:color w:val="000000"/>
                <w:szCs w:val="21"/>
              </w:rPr>
              <w:t>出版/文献/知识产权事务费</w:t>
            </w:r>
          </w:p>
        </w:tc>
        <w:tc>
          <w:tcPr>
            <w:tcW w:w="1134" w:type="dxa"/>
            <w:shd w:val="clear" w:color="auto" w:fill="auto"/>
            <w:vAlign w:val="center"/>
          </w:tcPr>
          <w:p w:rsidR="00680233" w:rsidRPr="002249D3" w:rsidRDefault="00680233" w:rsidP="00EE7B49">
            <w:pPr>
              <w:jc w:val="center"/>
              <w:rPr>
                <w:rFonts w:ascii="宋体" w:hAnsi="宋体"/>
                <w:color w:val="000000"/>
                <w:szCs w:val="21"/>
              </w:rPr>
            </w:pPr>
          </w:p>
        </w:tc>
        <w:tc>
          <w:tcPr>
            <w:tcW w:w="1275" w:type="dxa"/>
            <w:shd w:val="clear" w:color="auto" w:fill="auto"/>
            <w:vAlign w:val="center"/>
          </w:tcPr>
          <w:p w:rsidR="00680233" w:rsidRPr="002249D3" w:rsidRDefault="000D2E19" w:rsidP="00EE7B49">
            <w:pPr>
              <w:jc w:val="center"/>
              <w:rPr>
                <w:rFonts w:ascii="宋体" w:hAnsi="宋体"/>
                <w:color w:val="000000"/>
                <w:szCs w:val="21"/>
              </w:rPr>
            </w:pPr>
            <w:r>
              <w:rPr>
                <w:rFonts w:ascii="宋体" w:hAnsi="宋体" w:hint="eastAsia"/>
                <w:color w:val="000000"/>
                <w:szCs w:val="21"/>
              </w:rPr>
              <w:t>1</w:t>
            </w:r>
          </w:p>
        </w:tc>
        <w:tc>
          <w:tcPr>
            <w:tcW w:w="1184" w:type="dxa"/>
            <w:shd w:val="clear" w:color="auto" w:fill="auto"/>
            <w:vAlign w:val="center"/>
          </w:tcPr>
          <w:p w:rsidR="00680233" w:rsidRPr="002249D3" w:rsidRDefault="00680233" w:rsidP="00EE7B49">
            <w:pPr>
              <w:jc w:val="center"/>
              <w:rPr>
                <w:rFonts w:ascii="宋体" w:hAnsi="宋体"/>
                <w:color w:val="000000"/>
                <w:szCs w:val="21"/>
              </w:rPr>
            </w:pPr>
          </w:p>
        </w:tc>
        <w:tc>
          <w:tcPr>
            <w:tcW w:w="3636" w:type="dxa"/>
            <w:shd w:val="clear" w:color="auto" w:fill="auto"/>
            <w:vAlign w:val="center"/>
          </w:tcPr>
          <w:p w:rsidR="00680233" w:rsidRPr="002249D3" w:rsidRDefault="003D1F61" w:rsidP="00EE7B49">
            <w:pPr>
              <w:jc w:val="left"/>
              <w:rPr>
                <w:rFonts w:ascii="宋体" w:hAnsi="宋体"/>
                <w:color w:val="000000"/>
                <w:szCs w:val="21"/>
              </w:rPr>
            </w:pPr>
            <w:r>
              <w:rPr>
                <w:rFonts w:ascii="宋体" w:hAnsi="宋体" w:hint="eastAsia"/>
                <w:color w:val="000000"/>
                <w:szCs w:val="21"/>
              </w:rPr>
              <w:t>以</w:t>
            </w:r>
            <w:r w:rsidR="00680233">
              <w:rPr>
                <w:rFonts w:ascii="宋体" w:hAnsi="宋体" w:hint="eastAsia"/>
                <w:color w:val="000000"/>
                <w:szCs w:val="21"/>
              </w:rPr>
              <w:t>申请2篇专利计，每篇0</w:t>
            </w:r>
            <w:r w:rsidR="00680233">
              <w:rPr>
                <w:rFonts w:ascii="宋体" w:hAnsi="宋体"/>
                <w:color w:val="000000"/>
                <w:szCs w:val="21"/>
              </w:rPr>
              <w:t>.5</w:t>
            </w:r>
            <w:r w:rsidR="00680233">
              <w:rPr>
                <w:rFonts w:ascii="宋体" w:hAnsi="宋体" w:hint="eastAsia"/>
                <w:color w:val="000000"/>
                <w:szCs w:val="21"/>
              </w:rPr>
              <w:t>万元计</w:t>
            </w:r>
          </w:p>
        </w:tc>
      </w:tr>
      <w:tr w:rsidR="00680233" w:rsidRPr="00910687" w:rsidTr="00EE7B49">
        <w:trPr>
          <w:trHeight w:val="37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680233" w:rsidRPr="002249D3" w:rsidRDefault="00680233" w:rsidP="00EE7B49">
            <w:pPr>
              <w:rPr>
                <w:rFonts w:ascii="宋体" w:hAnsi="宋体"/>
                <w:color w:val="000000"/>
                <w:szCs w:val="21"/>
              </w:rPr>
            </w:pPr>
            <w:r w:rsidRPr="002249D3">
              <w:rPr>
                <w:rFonts w:ascii="宋体" w:hAnsi="宋体" w:hint="eastAsia"/>
                <w:color w:val="000000"/>
                <w:szCs w:val="21"/>
              </w:rPr>
              <w:t>（3</w:t>
            </w:r>
            <w:r w:rsidRPr="002249D3">
              <w:rPr>
                <w:rFonts w:ascii="宋体" w:hAnsi="宋体"/>
                <w:color w:val="000000"/>
                <w:szCs w:val="21"/>
              </w:rPr>
              <w:t>）</w:t>
            </w:r>
            <w:r w:rsidRPr="002249D3">
              <w:rPr>
                <w:rFonts w:ascii="宋体" w:hAnsi="宋体" w:hint="eastAsia"/>
                <w:color w:val="000000"/>
                <w:szCs w:val="21"/>
              </w:rPr>
              <w:t>项目认证</w:t>
            </w:r>
            <w:r w:rsidRPr="002249D3">
              <w:rPr>
                <w:rFonts w:ascii="宋体" w:hAnsi="宋体"/>
                <w:color w:val="000000"/>
                <w:szCs w:val="21"/>
              </w:rPr>
              <w:t>、评审、验收费用</w:t>
            </w:r>
          </w:p>
        </w:tc>
        <w:tc>
          <w:tcPr>
            <w:tcW w:w="1134" w:type="dxa"/>
            <w:shd w:val="clear" w:color="auto" w:fill="auto"/>
            <w:vAlign w:val="center"/>
          </w:tcPr>
          <w:p w:rsidR="00680233" w:rsidRPr="002249D3" w:rsidRDefault="00680233" w:rsidP="00EE7B49">
            <w:pPr>
              <w:jc w:val="center"/>
              <w:rPr>
                <w:rFonts w:ascii="宋体" w:hAnsi="宋体"/>
                <w:color w:val="000000"/>
                <w:szCs w:val="21"/>
              </w:rPr>
            </w:pPr>
          </w:p>
        </w:tc>
        <w:tc>
          <w:tcPr>
            <w:tcW w:w="1275" w:type="dxa"/>
            <w:shd w:val="clear" w:color="auto" w:fill="auto"/>
            <w:vAlign w:val="center"/>
          </w:tcPr>
          <w:p w:rsidR="00680233" w:rsidRPr="002249D3" w:rsidRDefault="00680233" w:rsidP="00EE7B49">
            <w:pPr>
              <w:jc w:val="center"/>
              <w:rPr>
                <w:rFonts w:ascii="宋体" w:hAnsi="宋体"/>
                <w:color w:val="000000"/>
                <w:szCs w:val="21"/>
              </w:rPr>
            </w:pPr>
          </w:p>
        </w:tc>
        <w:tc>
          <w:tcPr>
            <w:tcW w:w="1184" w:type="dxa"/>
            <w:shd w:val="clear" w:color="auto" w:fill="auto"/>
            <w:vAlign w:val="center"/>
          </w:tcPr>
          <w:p w:rsidR="00680233" w:rsidRPr="002249D3" w:rsidRDefault="00680233" w:rsidP="00EE7B49">
            <w:pPr>
              <w:jc w:val="center"/>
              <w:rPr>
                <w:rFonts w:ascii="宋体" w:hAnsi="宋体"/>
                <w:color w:val="000000"/>
                <w:szCs w:val="21"/>
              </w:rPr>
            </w:pPr>
          </w:p>
        </w:tc>
        <w:tc>
          <w:tcPr>
            <w:tcW w:w="3636" w:type="dxa"/>
            <w:shd w:val="clear" w:color="auto" w:fill="auto"/>
            <w:vAlign w:val="center"/>
          </w:tcPr>
          <w:p w:rsidR="00680233" w:rsidRPr="002249D3" w:rsidRDefault="00680233" w:rsidP="00EE7B49">
            <w:pPr>
              <w:jc w:val="left"/>
              <w:rPr>
                <w:rFonts w:ascii="宋体" w:hAnsi="宋体"/>
                <w:color w:val="000000"/>
                <w:szCs w:val="21"/>
              </w:rPr>
            </w:pPr>
          </w:p>
        </w:tc>
      </w:tr>
      <w:tr w:rsidR="00680233" w:rsidRPr="00910687" w:rsidTr="00EE7B49">
        <w:trPr>
          <w:trHeight w:val="37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680233" w:rsidRPr="002249D3" w:rsidRDefault="00680233" w:rsidP="00EE7B49">
            <w:pPr>
              <w:rPr>
                <w:rFonts w:ascii="宋体" w:hAnsi="宋体"/>
                <w:color w:val="000000"/>
                <w:szCs w:val="21"/>
              </w:rPr>
            </w:pPr>
            <w:r w:rsidRPr="002249D3">
              <w:rPr>
                <w:rFonts w:ascii="宋体" w:hAnsi="宋体" w:hint="eastAsia"/>
                <w:color w:val="000000"/>
                <w:szCs w:val="21"/>
              </w:rPr>
              <w:t>（</w:t>
            </w:r>
            <w:r w:rsidRPr="002249D3">
              <w:rPr>
                <w:rFonts w:ascii="宋体" w:hAnsi="宋体"/>
                <w:color w:val="000000"/>
                <w:szCs w:val="21"/>
              </w:rPr>
              <w:t>4）</w:t>
            </w:r>
            <w:r w:rsidRPr="002249D3">
              <w:rPr>
                <w:rFonts w:ascii="宋体" w:hAnsi="宋体" w:hint="eastAsia"/>
                <w:color w:val="000000"/>
                <w:szCs w:val="21"/>
              </w:rPr>
              <w:t>其他</w:t>
            </w:r>
            <w:r w:rsidRPr="002249D3">
              <w:rPr>
                <w:rFonts w:ascii="宋体" w:hAnsi="宋体"/>
                <w:color w:val="000000"/>
                <w:szCs w:val="21"/>
              </w:rPr>
              <w:t>费用</w:t>
            </w:r>
          </w:p>
        </w:tc>
        <w:tc>
          <w:tcPr>
            <w:tcW w:w="1134" w:type="dxa"/>
            <w:shd w:val="clear" w:color="auto" w:fill="auto"/>
            <w:vAlign w:val="center"/>
          </w:tcPr>
          <w:p w:rsidR="00680233" w:rsidRPr="002249D3" w:rsidRDefault="00680233" w:rsidP="00EE7B49">
            <w:pPr>
              <w:jc w:val="center"/>
              <w:rPr>
                <w:rFonts w:ascii="宋体" w:hAnsi="宋体"/>
                <w:color w:val="000000"/>
                <w:szCs w:val="21"/>
              </w:rPr>
            </w:pPr>
          </w:p>
        </w:tc>
        <w:tc>
          <w:tcPr>
            <w:tcW w:w="1275" w:type="dxa"/>
            <w:shd w:val="clear" w:color="auto" w:fill="auto"/>
            <w:vAlign w:val="center"/>
          </w:tcPr>
          <w:p w:rsidR="00680233" w:rsidRPr="002249D3" w:rsidRDefault="00680233" w:rsidP="00EE7B49">
            <w:pPr>
              <w:jc w:val="center"/>
              <w:rPr>
                <w:rFonts w:ascii="宋体" w:hAnsi="宋体"/>
                <w:color w:val="000000"/>
                <w:szCs w:val="21"/>
              </w:rPr>
            </w:pPr>
          </w:p>
        </w:tc>
        <w:tc>
          <w:tcPr>
            <w:tcW w:w="1184" w:type="dxa"/>
            <w:shd w:val="clear" w:color="auto" w:fill="auto"/>
            <w:vAlign w:val="center"/>
          </w:tcPr>
          <w:p w:rsidR="00680233" w:rsidRPr="002249D3" w:rsidRDefault="00680233" w:rsidP="00EE7B49">
            <w:pPr>
              <w:jc w:val="center"/>
              <w:rPr>
                <w:rFonts w:ascii="宋体" w:hAnsi="宋体"/>
                <w:color w:val="000000"/>
                <w:szCs w:val="21"/>
              </w:rPr>
            </w:pPr>
          </w:p>
        </w:tc>
        <w:tc>
          <w:tcPr>
            <w:tcW w:w="3636" w:type="dxa"/>
            <w:shd w:val="clear" w:color="auto" w:fill="auto"/>
            <w:vAlign w:val="center"/>
          </w:tcPr>
          <w:p w:rsidR="00680233" w:rsidRPr="002249D3" w:rsidRDefault="00680233" w:rsidP="00EE7B49">
            <w:pPr>
              <w:jc w:val="left"/>
              <w:rPr>
                <w:rFonts w:ascii="宋体" w:hAnsi="宋体"/>
                <w:color w:val="000000"/>
                <w:szCs w:val="21"/>
              </w:rPr>
            </w:pPr>
          </w:p>
        </w:tc>
      </w:tr>
      <w:tr w:rsidR="00680233" w:rsidRPr="00910687" w:rsidTr="00EE7B49">
        <w:trPr>
          <w:trHeight w:val="37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680233" w:rsidRPr="002249D3" w:rsidRDefault="00680233" w:rsidP="00EE7B49">
            <w:pPr>
              <w:rPr>
                <w:rFonts w:ascii="宋体" w:hAnsi="宋体"/>
                <w:color w:val="000000"/>
                <w:szCs w:val="21"/>
              </w:rPr>
            </w:pPr>
            <w:r w:rsidRPr="002249D3">
              <w:rPr>
                <w:rFonts w:ascii="宋体" w:hAnsi="宋体" w:hint="eastAsia"/>
                <w:color w:val="000000"/>
                <w:szCs w:val="21"/>
              </w:rPr>
              <w:t xml:space="preserve">总计 </w:t>
            </w:r>
          </w:p>
        </w:tc>
        <w:tc>
          <w:tcPr>
            <w:tcW w:w="1134" w:type="dxa"/>
            <w:shd w:val="clear" w:color="auto" w:fill="auto"/>
            <w:vAlign w:val="center"/>
          </w:tcPr>
          <w:p w:rsidR="00680233" w:rsidRPr="002249D3" w:rsidRDefault="00E26B59" w:rsidP="00EE7B49">
            <w:pPr>
              <w:jc w:val="center"/>
              <w:rPr>
                <w:rFonts w:ascii="宋体" w:hAnsi="宋体"/>
                <w:color w:val="000000"/>
                <w:szCs w:val="21"/>
              </w:rPr>
            </w:pPr>
            <w:r>
              <w:rPr>
                <w:rFonts w:ascii="宋体" w:hAnsi="宋体"/>
                <w:color w:val="000000"/>
                <w:szCs w:val="21"/>
              </w:rPr>
              <w:t>14</w:t>
            </w:r>
          </w:p>
        </w:tc>
        <w:tc>
          <w:tcPr>
            <w:tcW w:w="1275" w:type="dxa"/>
            <w:shd w:val="clear" w:color="auto" w:fill="auto"/>
            <w:vAlign w:val="center"/>
          </w:tcPr>
          <w:p w:rsidR="00680233" w:rsidRPr="002249D3" w:rsidRDefault="00E26B59" w:rsidP="00EE7B49">
            <w:pPr>
              <w:jc w:val="center"/>
              <w:rPr>
                <w:rFonts w:ascii="宋体" w:hAnsi="宋体"/>
                <w:color w:val="000000"/>
                <w:szCs w:val="21"/>
              </w:rPr>
            </w:pPr>
            <w:r>
              <w:rPr>
                <w:rFonts w:ascii="宋体" w:hAnsi="宋体"/>
                <w:color w:val="000000"/>
                <w:szCs w:val="21"/>
              </w:rPr>
              <w:t>15</w:t>
            </w:r>
          </w:p>
        </w:tc>
        <w:tc>
          <w:tcPr>
            <w:tcW w:w="1184" w:type="dxa"/>
            <w:shd w:val="clear" w:color="auto" w:fill="auto"/>
            <w:vAlign w:val="center"/>
          </w:tcPr>
          <w:p w:rsidR="00680233" w:rsidRPr="002249D3" w:rsidRDefault="00680233" w:rsidP="00EE7B49">
            <w:pPr>
              <w:jc w:val="center"/>
              <w:rPr>
                <w:rFonts w:ascii="宋体" w:hAnsi="宋体"/>
                <w:color w:val="000000"/>
                <w:szCs w:val="21"/>
              </w:rPr>
            </w:pPr>
          </w:p>
        </w:tc>
        <w:tc>
          <w:tcPr>
            <w:tcW w:w="3636" w:type="dxa"/>
            <w:shd w:val="clear" w:color="auto" w:fill="auto"/>
            <w:vAlign w:val="center"/>
          </w:tcPr>
          <w:p w:rsidR="00680233" w:rsidRPr="002249D3" w:rsidRDefault="00680233" w:rsidP="00EE7B49">
            <w:pPr>
              <w:jc w:val="left"/>
              <w:rPr>
                <w:rFonts w:ascii="宋体" w:hAnsi="宋体"/>
                <w:color w:val="000000"/>
                <w:szCs w:val="21"/>
              </w:rPr>
            </w:pPr>
          </w:p>
        </w:tc>
      </w:tr>
      <w:tr w:rsidR="00680233" w:rsidRPr="00910687" w:rsidTr="00EE7B49">
        <w:trPr>
          <w:trHeight w:val="357"/>
        </w:trPr>
        <w:tc>
          <w:tcPr>
            <w:tcW w:w="2127" w:type="dxa"/>
            <w:vMerge w:val="restart"/>
            <w:tcBorders>
              <w:top w:val="single" w:sz="4" w:space="0" w:color="auto"/>
              <w:left w:val="single" w:sz="4" w:space="0" w:color="auto"/>
              <w:right w:val="single" w:sz="4" w:space="0" w:color="auto"/>
            </w:tcBorders>
            <w:shd w:val="clear" w:color="auto" w:fill="auto"/>
            <w:vAlign w:val="center"/>
          </w:tcPr>
          <w:p w:rsidR="00680233" w:rsidRPr="002249D3" w:rsidRDefault="00680233" w:rsidP="00EE7B49">
            <w:pPr>
              <w:rPr>
                <w:rFonts w:ascii="宋体" w:hAnsi="宋体"/>
                <w:color w:val="000000"/>
                <w:szCs w:val="21"/>
              </w:rPr>
            </w:pPr>
            <w:r w:rsidRPr="002249D3">
              <w:rPr>
                <w:rFonts w:ascii="宋体" w:hAnsi="宋体" w:hint="eastAsia"/>
                <w:color w:val="000000"/>
                <w:szCs w:val="21"/>
              </w:rPr>
              <w:t>经费</w:t>
            </w:r>
            <w:r w:rsidRPr="002249D3">
              <w:rPr>
                <w:rFonts w:ascii="宋体" w:hAnsi="宋体"/>
                <w:color w:val="000000"/>
                <w:szCs w:val="21"/>
              </w:rPr>
              <w:t>来源</w:t>
            </w:r>
          </w:p>
        </w:tc>
        <w:tc>
          <w:tcPr>
            <w:tcW w:w="2409" w:type="dxa"/>
            <w:gridSpan w:val="2"/>
            <w:shd w:val="clear" w:color="auto" w:fill="auto"/>
            <w:vAlign w:val="center"/>
          </w:tcPr>
          <w:p w:rsidR="00680233" w:rsidRPr="002249D3" w:rsidRDefault="00680233" w:rsidP="00EE7B49">
            <w:pPr>
              <w:jc w:val="center"/>
              <w:rPr>
                <w:rFonts w:ascii="宋体" w:hAnsi="宋体"/>
                <w:color w:val="000000"/>
                <w:szCs w:val="21"/>
              </w:rPr>
            </w:pPr>
            <w:r w:rsidRPr="002249D3">
              <w:rPr>
                <w:rFonts w:ascii="宋体" w:hAnsi="宋体" w:hint="eastAsia"/>
                <w:color w:val="000000"/>
                <w:szCs w:val="21"/>
              </w:rPr>
              <w:t>外</w:t>
            </w:r>
            <w:r w:rsidRPr="002249D3">
              <w:rPr>
                <w:rFonts w:ascii="宋体" w:hAnsi="宋体"/>
                <w:color w:val="000000"/>
                <w:szCs w:val="21"/>
              </w:rPr>
              <w:t>部经费</w:t>
            </w:r>
          </w:p>
        </w:tc>
        <w:tc>
          <w:tcPr>
            <w:tcW w:w="4820" w:type="dxa"/>
            <w:gridSpan w:val="2"/>
            <w:shd w:val="clear" w:color="auto" w:fill="auto"/>
            <w:vAlign w:val="center"/>
          </w:tcPr>
          <w:p w:rsidR="00680233" w:rsidRPr="002249D3" w:rsidRDefault="00680233" w:rsidP="00EE7B49">
            <w:pPr>
              <w:jc w:val="left"/>
              <w:rPr>
                <w:rFonts w:ascii="宋体" w:hAnsi="宋体"/>
                <w:color w:val="000000"/>
                <w:szCs w:val="21"/>
              </w:rPr>
            </w:pPr>
          </w:p>
        </w:tc>
      </w:tr>
      <w:tr w:rsidR="00680233" w:rsidRPr="00910687" w:rsidTr="00EE7B49">
        <w:trPr>
          <w:trHeight w:val="407"/>
        </w:trPr>
        <w:tc>
          <w:tcPr>
            <w:tcW w:w="2127" w:type="dxa"/>
            <w:vMerge/>
            <w:tcBorders>
              <w:left w:val="single" w:sz="4" w:space="0" w:color="auto"/>
              <w:right w:val="single" w:sz="4" w:space="0" w:color="auto"/>
            </w:tcBorders>
            <w:shd w:val="clear" w:color="auto" w:fill="auto"/>
            <w:vAlign w:val="center"/>
          </w:tcPr>
          <w:p w:rsidR="00680233" w:rsidRPr="002249D3" w:rsidRDefault="00680233" w:rsidP="00EE7B49">
            <w:pPr>
              <w:rPr>
                <w:rFonts w:ascii="宋体" w:hAnsi="宋体"/>
                <w:color w:val="000000"/>
                <w:szCs w:val="21"/>
              </w:rPr>
            </w:pPr>
          </w:p>
        </w:tc>
        <w:tc>
          <w:tcPr>
            <w:tcW w:w="2409" w:type="dxa"/>
            <w:gridSpan w:val="2"/>
            <w:shd w:val="clear" w:color="auto" w:fill="auto"/>
            <w:vAlign w:val="center"/>
          </w:tcPr>
          <w:p w:rsidR="00680233" w:rsidRPr="002249D3" w:rsidRDefault="00680233" w:rsidP="00EE7B49">
            <w:pPr>
              <w:jc w:val="center"/>
              <w:rPr>
                <w:rFonts w:ascii="宋体" w:hAnsi="宋体"/>
                <w:color w:val="000000"/>
                <w:szCs w:val="21"/>
              </w:rPr>
            </w:pPr>
            <w:r w:rsidRPr="002249D3">
              <w:rPr>
                <w:rFonts w:ascii="宋体" w:hAnsi="宋体" w:hint="eastAsia"/>
                <w:color w:val="000000"/>
                <w:szCs w:val="21"/>
              </w:rPr>
              <w:t>内部</w:t>
            </w:r>
            <w:r w:rsidRPr="002249D3">
              <w:rPr>
                <w:rFonts w:ascii="宋体" w:hAnsi="宋体"/>
                <w:color w:val="000000"/>
                <w:szCs w:val="21"/>
              </w:rPr>
              <w:t>研究开发投入</w:t>
            </w:r>
          </w:p>
        </w:tc>
        <w:tc>
          <w:tcPr>
            <w:tcW w:w="4820" w:type="dxa"/>
            <w:gridSpan w:val="2"/>
            <w:shd w:val="clear" w:color="auto" w:fill="auto"/>
            <w:vAlign w:val="center"/>
          </w:tcPr>
          <w:p w:rsidR="00680233" w:rsidRPr="002249D3" w:rsidRDefault="00EC7E93" w:rsidP="00EE7B49">
            <w:pPr>
              <w:jc w:val="left"/>
              <w:rPr>
                <w:rFonts w:ascii="宋体" w:hAnsi="宋体"/>
                <w:color w:val="000000"/>
                <w:szCs w:val="21"/>
              </w:rPr>
            </w:pPr>
            <w:r>
              <w:rPr>
                <w:rFonts w:ascii="宋体" w:hAnsi="宋体"/>
                <w:color w:val="000000"/>
                <w:szCs w:val="21"/>
              </w:rPr>
              <w:t>29</w:t>
            </w:r>
          </w:p>
        </w:tc>
      </w:tr>
      <w:tr w:rsidR="00680233" w:rsidRPr="00910687" w:rsidTr="00EE7B49">
        <w:trPr>
          <w:trHeight w:val="411"/>
        </w:trPr>
        <w:tc>
          <w:tcPr>
            <w:tcW w:w="2127" w:type="dxa"/>
            <w:vMerge/>
            <w:tcBorders>
              <w:left w:val="single" w:sz="4" w:space="0" w:color="auto"/>
              <w:bottom w:val="single" w:sz="4" w:space="0" w:color="auto"/>
              <w:right w:val="single" w:sz="4" w:space="0" w:color="auto"/>
            </w:tcBorders>
            <w:shd w:val="clear" w:color="auto" w:fill="auto"/>
            <w:vAlign w:val="center"/>
          </w:tcPr>
          <w:p w:rsidR="00680233" w:rsidRPr="002249D3" w:rsidRDefault="00680233" w:rsidP="00EE7B49">
            <w:pPr>
              <w:rPr>
                <w:rFonts w:ascii="宋体" w:hAnsi="宋体"/>
                <w:color w:val="000000"/>
                <w:szCs w:val="21"/>
              </w:rPr>
            </w:pPr>
          </w:p>
        </w:tc>
        <w:tc>
          <w:tcPr>
            <w:tcW w:w="2409" w:type="dxa"/>
            <w:gridSpan w:val="2"/>
            <w:shd w:val="clear" w:color="auto" w:fill="auto"/>
            <w:vAlign w:val="center"/>
          </w:tcPr>
          <w:p w:rsidR="00680233" w:rsidRPr="002249D3" w:rsidRDefault="00680233" w:rsidP="00EE7B49">
            <w:pPr>
              <w:jc w:val="center"/>
              <w:rPr>
                <w:rFonts w:ascii="宋体" w:hAnsi="宋体"/>
                <w:color w:val="000000"/>
                <w:szCs w:val="21"/>
              </w:rPr>
            </w:pPr>
            <w:r w:rsidRPr="002249D3">
              <w:rPr>
                <w:rFonts w:ascii="宋体" w:hAnsi="宋体" w:hint="eastAsia"/>
                <w:color w:val="000000"/>
                <w:szCs w:val="21"/>
              </w:rPr>
              <w:t>经费</w:t>
            </w:r>
            <w:r w:rsidRPr="002249D3">
              <w:rPr>
                <w:rFonts w:ascii="宋体" w:hAnsi="宋体"/>
                <w:color w:val="000000"/>
                <w:szCs w:val="21"/>
              </w:rPr>
              <w:t>来源合计</w:t>
            </w:r>
          </w:p>
        </w:tc>
        <w:tc>
          <w:tcPr>
            <w:tcW w:w="4820" w:type="dxa"/>
            <w:gridSpan w:val="2"/>
            <w:shd w:val="clear" w:color="auto" w:fill="auto"/>
            <w:vAlign w:val="center"/>
          </w:tcPr>
          <w:p w:rsidR="00680233" w:rsidRPr="002249D3" w:rsidRDefault="00EC7E93" w:rsidP="00EE7B49">
            <w:pPr>
              <w:jc w:val="left"/>
              <w:rPr>
                <w:rFonts w:ascii="宋体" w:hAnsi="宋体"/>
                <w:color w:val="000000"/>
                <w:szCs w:val="21"/>
              </w:rPr>
            </w:pPr>
            <w:r>
              <w:rPr>
                <w:rFonts w:ascii="宋体" w:hAnsi="宋体"/>
                <w:color w:val="000000"/>
                <w:szCs w:val="21"/>
              </w:rPr>
              <w:t>29</w:t>
            </w:r>
          </w:p>
        </w:tc>
      </w:tr>
    </w:tbl>
    <w:p w:rsidR="00680233" w:rsidRDefault="00680233" w:rsidP="00C710F7">
      <w:pPr>
        <w:spacing w:beforeLines="50" w:before="120" w:afterLines="50" w:after="120"/>
        <w:jc w:val="left"/>
        <w:rPr>
          <w:rFonts w:ascii="黑体" w:eastAsia="黑体" w:hAnsi="黑体"/>
          <w:iCs/>
          <w:color w:val="000000"/>
          <w:sz w:val="28"/>
          <w:szCs w:val="28"/>
        </w:rPr>
      </w:pPr>
    </w:p>
    <w:p w:rsidR="00680233" w:rsidRPr="00A00A2C" w:rsidRDefault="00680233" w:rsidP="00EE7B49">
      <w:pPr>
        <w:pStyle w:val="ab"/>
        <w:spacing w:before="0" w:after="0" w:line="276" w:lineRule="auto"/>
        <w:jc w:val="left"/>
        <w:rPr>
          <w:rFonts w:ascii="黑体" w:eastAsia="黑体" w:hAnsi="黑体"/>
          <w:b w:val="0"/>
          <w:sz w:val="28"/>
          <w:szCs w:val="28"/>
        </w:rPr>
      </w:pPr>
      <w:r>
        <w:rPr>
          <w:rFonts w:ascii="黑体" w:eastAsia="黑体" w:hAnsi="黑体"/>
          <w:iCs/>
          <w:color w:val="000000"/>
          <w:sz w:val="28"/>
          <w:szCs w:val="28"/>
        </w:rPr>
        <w:br w:type="page"/>
      </w:r>
      <w:bookmarkStart w:id="35" w:name="_Toc507618952"/>
      <w:r>
        <w:rPr>
          <w:rFonts w:ascii="黑体" w:eastAsia="黑体" w:hAnsi="黑体" w:hint="eastAsia"/>
          <w:b w:val="0"/>
          <w:sz w:val="28"/>
          <w:szCs w:val="28"/>
        </w:rPr>
        <w:lastRenderedPageBreak/>
        <w:t>八</w:t>
      </w:r>
      <w:r w:rsidRPr="00A00A2C">
        <w:rPr>
          <w:rFonts w:ascii="黑体" w:eastAsia="黑体" w:hAnsi="黑体"/>
          <w:b w:val="0"/>
          <w:sz w:val="28"/>
          <w:szCs w:val="28"/>
        </w:rPr>
        <w:t>、</w:t>
      </w:r>
      <w:r>
        <w:rPr>
          <w:rFonts w:ascii="黑体" w:eastAsia="黑体" w:hAnsi="黑体" w:hint="eastAsia"/>
          <w:b w:val="0"/>
          <w:sz w:val="28"/>
          <w:szCs w:val="28"/>
        </w:rPr>
        <w:t>立项评审</w:t>
      </w:r>
      <w:bookmarkEnd w:id="3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3"/>
      </w:tblGrid>
      <w:tr w:rsidR="00680233" w:rsidRPr="001E025F" w:rsidTr="00EE7B49">
        <w:trPr>
          <w:trHeight w:val="440"/>
        </w:trPr>
        <w:tc>
          <w:tcPr>
            <w:tcW w:w="9356" w:type="dxa"/>
            <w:shd w:val="clear" w:color="auto" w:fill="auto"/>
            <w:vAlign w:val="center"/>
          </w:tcPr>
          <w:p w:rsidR="00680233" w:rsidRPr="00114833" w:rsidRDefault="00680233" w:rsidP="00223AD8">
            <w:pPr>
              <w:rPr>
                <w:rFonts w:ascii="宋体" w:hAnsi="宋体"/>
                <w:b/>
                <w:iCs/>
                <w:color w:val="000000"/>
                <w:sz w:val="24"/>
              </w:rPr>
            </w:pPr>
            <w:r>
              <w:rPr>
                <w:b/>
                <w:iCs/>
                <w:color w:val="000000"/>
                <w:sz w:val="24"/>
              </w:rPr>
              <w:t>1</w:t>
            </w:r>
            <w:r w:rsidR="00223AD8">
              <w:rPr>
                <w:rFonts w:hint="eastAsia"/>
                <w:b/>
                <w:iCs/>
                <w:color w:val="000000"/>
                <w:sz w:val="24"/>
              </w:rPr>
              <w:t>、部门经理</w:t>
            </w:r>
            <w:r>
              <w:rPr>
                <w:rFonts w:hint="eastAsia"/>
                <w:b/>
                <w:iCs/>
                <w:color w:val="000000"/>
                <w:sz w:val="24"/>
              </w:rPr>
              <w:t>意见</w:t>
            </w:r>
          </w:p>
        </w:tc>
      </w:tr>
      <w:tr w:rsidR="00680233" w:rsidRPr="001E025F" w:rsidTr="00EE7B49">
        <w:trPr>
          <w:trHeight w:val="4226"/>
        </w:trPr>
        <w:tc>
          <w:tcPr>
            <w:tcW w:w="9356" w:type="dxa"/>
            <w:shd w:val="clear" w:color="auto" w:fill="auto"/>
          </w:tcPr>
          <w:p w:rsidR="00680233" w:rsidRDefault="00680233" w:rsidP="00EE7B49">
            <w:pPr>
              <w:spacing w:line="360" w:lineRule="auto"/>
              <w:rPr>
                <w:b/>
                <w:iCs/>
                <w:color w:val="000000"/>
                <w:sz w:val="24"/>
              </w:rPr>
            </w:pPr>
          </w:p>
          <w:p w:rsidR="00EE7B49" w:rsidRPr="00755996" w:rsidRDefault="00EE7B49" w:rsidP="00EE7B49">
            <w:pPr>
              <w:spacing w:line="360" w:lineRule="auto"/>
              <w:ind w:firstLineChars="200" w:firstLine="480"/>
              <w:rPr>
                <w:sz w:val="24"/>
              </w:rPr>
            </w:pPr>
            <w:r w:rsidRPr="00755996">
              <w:rPr>
                <w:rFonts w:hint="eastAsia"/>
                <w:sz w:val="24"/>
              </w:rPr>
              <w:t>同意课题立项以及工作内容。</w:t>
            </w:r>
          </w:p>
          <w:p w:rsidR="00EE7B49" w:rsidRPr="00755996" w:rsidRDefault="00EE7B49" w:rsidP="00EE7B49">
            <w:pPr>
              <w:spacing w:line="360" w:lineRule="auto"/>
              <w:ind w:firstLineChars="200" w:firstLine="480"/>
              <w:rPr>
                <w:b/>
                <w:sz w:val="24"/>
              </w:rPr>
            </w:pPr>
            <w:r w:rsidRPr="00755996">
              <w:rPr>
                <w:rFonts w:hint="eastAsia"/>
                <w:sz w:val="24"/>
              </w:rPr>
              <w:t>在研究过程中要将实验研究</w:t>
            </w:r>
            <w:r w:rsidR="0048591E">
              <w:rPr>
                <w:rFonts w:hint="eastAsia"/>
                <w:sz w:val="24"/>
              </w:rPr>
              <w:t>和工程</w:t>
            </w:r>
            <w:r w:rsidRPr="00755996">
              <w:rPr>
                <w:rFonts w:hint="eastAsia"/>
                <w:sz w:val="24"/>
              </w:rPr>
              <w:t>密切结合，充分论证反应系统中各参数对系统处理效果的影响，确定最佳工艺参数，争取在节约投资及能耗的基础上达到最佳的处理效果。</w:t>
            </w:r>
          </w:p>
          <w:p w:rsidR="00680233" w:rsidRDefault="00680233" w:rsidP="00EE7B49">
            <w:pPr>
              <w:spacing w:line="360" w:lineRule="auto"/>
              <w:rPr>
                <w:b/>
                <w:iCs/>
                <w:color w:val="000000"/>
                <w:sz w:val="24"/>
              </w:rPr>
            </w:pPr>
          </w:p>
          <w:p w:rsidR="00EC7E93" w:rsidRDefault="00EC7E93" w:rsidP="00EE7B49">
            <w:pPr>
              <w:spacing w:line="360" w:lineRule="auto"/>
              <w:rPr>
                <w:b/>
                <w:iCs/>
                <w:color w:val="000000"/>
                <w:sz w:val="24"/>
              </w:rPr>
            </w:pPr>
          </w:p>
          <w:p w:rsidR="00EC7E93" w:rsidRDefault="00EC7E93" w:rsidP="00EE7B49">
            <w:pPr>
              <w:spacing w:line="360" w:lineRule="auto"/>
              <w:rPr>
                <w:b/>
                <w:iCs/>
                <w:color w:val="000000"/>
                <w:sz w:val="24"/>
              </w:rPr>
            </w:pPr>
          </w:p>
          <w:p w:rsidR="00680233" w:rsidRPr="00DB4E15" w:rsidRDefault="00680233" w:rsidP="00EE7B49">
            <w:pPr>
              <w:spacing w:line="360" w:lineRule="auto"/>
              <w:rPr>
                <w:b/>
                <w:iCs/>
                <w:color w:val="5B9BD5"/>
                <w:sz w:val="24"/>
              </w:rPr>
            </w:pPr>
          </w:p>
          <w:p w:rsidR="00680233" w:rsidRDefault="00680233" w:rsidP="00EE7B49">
            <w:pPr>
              <w:spacing w:line="360" w:lineRule="auto"/>
              <w:rPr>
                <w:b/>
                <w:iCs/>
                <w:color w:val="000000"/>
                <w:sz w:val="24"/>
              </w:rPr>
            </w:pPr>
            <w:r>
              <w:rPr>
                <w:rFonts w:hint="eastAsia"/>
                <w:b/>
                <w:iCs/>
                <w:color w:val="000000"/>
                <w:sz w:val="24"/>
              </w:rPr>
              <w:t xml:space="preserve">                         </w:t>
            </w:r>
            <w:r>
              <w:rPr>
                <w:b/>
                <w:iCs/>
                <w:color w:val="000000"/>
                <w:sz w:val="24"/>
              </w:rPr>
              <w:t xml:space="preserve">                    </w:t>
            </w:r>
            <w:r>
              <w:rPr>
                <w:rFonts w:hint="eastAsia"/>
                <w:b/>
                <w:iCs/>
                <w:color w:val="000000"/>
                <w:sz w:val="24"/>
              </w:rPr>
              <w:t xml:space="preserve"> </w:t>
            </w:r>
            <w:r w:rsidR="00223AD8">
              <w:rPr>
                <w:b/>
                <w:iCs/>
                <w:color w:val="000000"/>
                <w:sz w:val="24"/>
              </w:rPr>
              <w:t xml:space="preserve">  </w:t>
            </w:r>
            <w:r w:rsidR="00223AD8">
              <w:rPr>
                <w:rFonts w:hint="eastAsia"/>
                <w:b/>
                <w:iCs/>
                <w:color w:val="000000"/>
                <w:sz w:val="24"/>
              </w:rPr>
              <w:t>部门经理</w:t>
            </w:r>
            <w:r w:rsidRPr="008D65C6">
              <w:rPr>
                <w:rFonts w:hint="eastAsia"/>
                <w:b/>
                <w:iCs/>
                <w:color w:val="000000"/>
                <w:sz w:val="24"/>
              </w:rPr>
              <w:t>：</w:t>
            </w:r>
            <w:r w:rsidRPr="008D65C6">
              <w:rPr>
                <w:rFonts w:hint="eastAsia"/>
                <w:b/>
                <w:iCs/>
                <w:color w:val="000000"/>
                <w:sz w:val="24"/>
              </w:rPr>
              <w:t xml:space="preserve"> </w:t>
            </w:r>
          </w:p>
          <w:p w:rsidR="00680233" w:rsidRDefault="00680233" w:rsidP="00EE7B49">
            <w:pPr>
              <w:spacing w:line="360" w:lineRule="auto"/>
              <w:rPr>
                <w:b/>
                <w:iCs/>
                <w:color w:val="000000"/>
                <w:sz w:val="24"/>
              </w:rPr>
            </w:pPr>
            <w:r w:rsidRPr="008D65C6">
              <w:rPr>
                <w:rFonts w:hint="eastAsia"/>
                <w:b/>
                <w:iCs/>
                <w:color w:val="000000"/>
                <w:sz w:val="24"/>
              </w:rPr>
              <w:t xml:space="preserve">              </w:t>
            </w:r>
            <w:r w:rsidRPr="008D65C6">
              <w:rPr>
                <w:b/>
                <w:iCs/>
                <w:color w:val="000000"/>
                <w:sz w:val="24"/>
              </w:rPr>
              <w:t xml:space="preserve"> </w:t>
            </w:r>
            <w:r>
              <w:rPr>
                <w:b/>
                <w:iCs/>
                <w:color w:val="000000"/>
                <w:sz w:val="24"/>
              </w:rPr>
              <w:t xml:space="preserve">                              </w:t>
            </w:r>
            <w:r w:rsidRPr="008D65C6">
              <w:rPr>
                <w:b/>
                <w:iCs/>
                <w:color w:val="000000"/>
                <w:sz w:val="24"/>
              </w:rPr>
              <w:t xml:space="preserve"> 20   </w:t>
            </w:r>
            <w:r>
              <w:rPr>
                <w:b/>
                <w:iCs/>
                <w:color w:val="000000"/>
                <w:sz w:val="24"/>
              </w:rPr>
              <w:t xml:space="preserve"> </w:t>
            </w:r>
            <w:r w:rsidRPr="008D65C6">
              <w:rPr>
                <w:rFonts w:hint="eastAsia"/>
                <w:b/>
                <w:iCs/>
                <w:color w:val="000000"/>
                <w:sz w:val="24"/>
              </w:rPr>
              <w:t>年</w:t>
            </w:r>
            <w:r w:rsidRPr="008D65C6">
              <w:rPr>
                <w:rFonts w:hint="eastAsia"/>
                <w:b/>
                <w:iCs/>
                <w:color w:val="000000"/>
                <w:sz w:val="24"/>
              </w:rPr>
              <w:t xml:space="preserve">  </w:t>
            </w:r>
            <w:r>
              <w:rPr>
                <w:b/>
                <w:iCs/>
                <w:color w:val="000000"/>
                <w:sz w:val="24"/>
              </w:rPr>
              <w:t xml:space="preserve"> </w:t>
            </w:r>
            <w:r w:rsidRPr="008D65C6">
              <w:rPr>
                <w:b/>
                <w:iCs/>
                <w:color w:val="000000"/>
                <w:sz w:val="24"/>
              </w:rPr>
              <w:t xml:space="preserve"> </w:t>
            </w:r>
            <w:r w:rsidRPr="008D65C6">
              <w:rPr>
                <w:rFonts w:hint="eastAsia"/>
                <w:b/>
                <w:iCs/>
                <w:color w:val="000000"/>
                <w:sz w:val="24"/>
              </w:rPr>
              <w:t>月</w:t>
            </w:r>
            <w:r w:rsidRPr="008D65C6">
              <w:rPr>
                <w:rFonts w:hint="eastAsia"/>
                <w:b/>
                <w:iCs/>
                <w:color w:val="000000"/>
                <w:sz w:val="24"/>
              </w:rPr>
              <w:t xml:space="preserve"> </w:t>
            </w:r>
            <w:r w:rsidRPr="008D65C6">
              <w:rPr>
                <w:b/>
                <w:iCs/>
                <w:color w:val="000000"/>
                <w:sz w:val="24"/>
              </w:rPr>
              <w:t xml:space="preserve"> </w:t>
            </w:r>
            <w:r w:rsidRPr="008D65C6">
              <w:rPr>
                <w:rFonts w:hint="eastAsia"/>
                <w:b/>
                <w:iCs/>
                <w:color w:val="000000"/>
                <w:sz w:val="24"/>
              </w:rPr>
              <w:t xml:space="preserve"> </w:t>
            </w:r>
            <w:r>
              <w:rPr>
                <w:b/>
                <w:iCs/>
                <w:color w:val="000000"/>
                <w:sz w:val="24"/>
              </w:rPr>
              <w:t xml:space="preserve"> </w:t>
            </w:r>
            <w:r w:rsidRPr="008D65C6">
              <w:rPr>
                <w:rFonts w:hint="eastAsia"/>
                <w:b/>
                <w:iCs/>
                <w:color w:val="000000"/>
                <w:sz w:val="24"/>
              </w:rPr>
              <w:t>日</w:t>
            </w:r>
          </w:p>
        </w:tc>
      </w:tr>
      <w:tr w:rsidR="00680233" w:rsidRPr="001E025F" w:rsidTr="00EE7B49">
        <w:trPr>
          <w:trHeight w:val="580"/>
        </w:trPr>
        <w:tc>
          <w:tcPr>
            <w:tcW w:w="9356" w:type="dxa"/>
            <w:shd w:val="clear" w:color="auto" w:fill="auto"/>
            <w:vAlign w:val="center"/>
          </w:tcPr>
          <w:p w:rsidR="00680233" w:rsidRDefault="00680233" w:rsidP="00223AD8">
            <w:pPr>
              <w:rPr>
                <w:b/>
                <w:iCs/>
                <w:color w:val="000000"/>
                <w:sz w:val="24"/>
              </w:rPr>
            </w:pPr>
            <w:r>
              <w:rPr>
                <w:rFonts w:hint="eastAsia"/>
                <w:b/>
                <w:iCs/>
                <w:color w:val="000000"/>
                <w:sz w:val="24"/>
              </w:rPr>
              <w:t>2</w:t>
            </w:r>
            <w:r w:rsidR="00223AD8">
              <w:rPr>
                <w:rFonts w:hint="eastAsia"/>
                <w:b/>
                <w:iCs/>
                <w:color w:val="000000"/>
                <w:sz w:val="24"/>
              </w:rPr>
              <w:t>、总工程师意</w:t>
            </w:r>
            <w:r>
              <w:rPr>
                <w:b/>
                <w:iCs/>
                <w:color w:val="000000"/>
                <w:sz w:val="24"/>
              </w:rPr>
              <w:t>见</w:t>
            </w:r>
          </w:p>
        </w:tc>
      </w:tr>
      <w:tr w:rsidR="00680233" w:rsidRPr="001E025F" w:rsidTr="00EE7B49">
        <w:trPr>
          <w:trHeight w:val="6232"/>
        </w:trPr>
        <w:tc>
          <w:tcPr>
            <w:tcW w:w="9356" w:type="dxa"/>
            <w:shd w:val="clear" w:color="auto" w:fill="auto"/>
          </w:tcPr>
          <w:p w:rsidR="00680233" w:rsidRDefault="00680233" w:rsidP="00EE7B49">
            <w:pPr>
              <w:spacing w:line="360" w:lineRule="auto"/>
              <w:rPr>
                <w:b/>
                <w:iCs/>
                <w:color w:val="000000"/>
                <w:sz w:val="24"/>
              </w:rPr>
            </w:pPr>
          </w:p>
          <w:p w:rsidR="000D2E19" w:rsidRPr="00755996" w:rsidRDefault="000D2E19" w:rsidP="000D2E19">
            <w:pPr>
              <w:spacing w:line="360" w:lineRule="auto"/>
              <w:ind w:firstLineChars="200" w:firstLine="480"/>
              <w:rPr>
                <w:sz w:val="24"/>
              </w:rPr>
            </w:pPr>
            <w:r w:rsidRPr="00755996">
              <w:rPr>
                <w:rFonts w:hint="eastAsia"/>
                <w:sz w:val="24"/>
              </w:rPr>
              <w:t>同意课题立项以及工作内容。</w:t>
            </w:r>
          </w:p>
          <w:p w:rsidR="000D2E19" w:rsidRPr="00755996" w:rsidRDefault="0048591E" w:rsidP="000D2E19">
            <w:pPr>
              <w:spacing w:line="360" w:lineRule="auto"/>
              <w:ind w:firstLineChars="200" w:firstLine="480"/>
              <w:rPr>
                <w:b/>
                <w:sz w:val="24"/>
              </w:rPr>
            </w:pPr>
            <w:r>
              <w:rPr>
                <w:rFonts w:hint="eastAsia"/>
                <w:sz w:val="24"/>
              </w:rPr>
              <w:t>做好工程和小试应用的结合，尽快推</w:t>
            </w:r>
            <w:r w:rsidR="000D2E19">
              <w:rPr>
                <w:rFonts w:hint="eastAsia"/>
                <w:sz w:val="24"/>
              </w:rPr>
              <w:t>出实际应用性强的产品。</w:t>
            </w:r>
          </w:p>
          <w:p w:rsidR="00680233" w:rsidRDefault="00680233" w:rsidP="00EE7B49">
            <w:pPr>
              <w:spacing w:line="360" w:lineRule="auto"/>
              <w:rPr>
                <w:b/>
                <w:iCs/>
                <w:color w:val="000000"/>
                <w:sz w:val="24"/>
              </w:rPr>
            </w:pPr>
          </w:p>
          <w:p w:rsidR="00680233" w:rsidRDefault="00680233" w:rsidP="00EE7B49">
            <w:pPr>
              <w:spacing w:line="360" w:lineRule="auto"/>
              <w:rPr>
                <w:b/>
                <w:iCs/>
                <w:color w:val="000000"/>
                <w:sz w:val="24"/>
              </w:rPr>
            </w:pPr>
          </w:p>
          <w:p w:rsidR="00680233" w:rsidRDefault="00680233" w:rsidP="00EE7B49">
            <w:pPr>
              <w:spacing w:line="360" w:lineRule="auto"/>
              <w:rPr>
                <w:b/>
                <w:iCs/>
                <w:color w:val="000000"/>
                <w:sz w:val="24"/>
              </w:rPr>
            </w:pPr>
          </w:p>
          <w:p w:rsidR="00680233" w:rsidRDefault="00680233" w:rsidP="00EE7B49">
            <w:pPr>
              <w:spacing w:line="360" w:lineRule="auto"/>
              <w:rPr>
                <w:b/>
                <w:iCs/>
                <w:color w:val="000000"/>
                <w:sz w:val="24"/>
              </w:rPr>
            </w:pPr>
          </w:p>
          <w:p w:rsidR="00680233" w:rsidRDefault="00680233" w:rsidP="00EE7B49">
            <w:pPr>
              <w:spacing w:line="360" w:lineRule="auto"/>
              <w:rPr>
                <w:b/>
                <w:iCs/>
                <w:color w:val="000000"/>
                <w:sz w:val="24"/>
              </w:rPr>
            </w:pPr>
          </w:p>
          <w:p w:rsidR="00680233" w:rsidRDefault="00680233" w:rsidP="00EE7B49">
            <w:pPr>
              <w:spacing w:line="360" w:lineRule="auto"/>
              <w:rPr>
                <w:b/>
                <w:i/>
                <w:iCs/>
                <w:color w:val="5B9BD5"/>
                <w:sz w:val="24"/>
              </w:rPr>
            </w:pPr>
          </w:p>
          <w:p w:rsidR="00680233" w:rsidRDefault="00680233" w:rsidP="00EE7B49">
            <w:pPr>
              <w:spacing w:line="360" w:lineRule="auto"/>
              <w:rPr>
                <w:b/>
                <w:iCs/>
                <w:color w:val="000000"/>
                <w:sz w:val="24"/>
              </w:rPr>
            </w:pPr>
          </w:p>
          <w:p w:rsidR="00680233" w:rsidRDefault="00680233" w:rsidP="00EE7B49">
            <w:pPr>
              <w:spacing w:line="360" w:lineRule="auto"/>
              <w:rPr>
                <w:b/>
                <w:iCs/>
                <w:color w:val="000000"/>
                <w:sz w:val="24"/>
              </w:rPr>
            </w:pPr>
            <w:r>
              <w:rPr>
                <w:rFonts w:ascii="宋体" w:hAnsi="宋体" w:hint="eastAsia"/>
                <w:b/>
                <w:szCs w:val="21"/>
              </w:rPr>
              <w:t xml:space="preserve">           </w:t>
            </w:r>
            <w:r>
              <w:rPr>
                <w:rFonts w:ascii="宋体" w:hAnsi="宋体"/>
                <w:b/>
                <w:szCs w:val="21"/>
              </w:rPr>
              <w:t xml:space="preserve">           </w:t>
            </w:r>
            <w:r>
              <w:rPr>
                <w:rFonts w:ascii="宋体" w:hAnsi="宋体" w:hint="eastAsia"/>
                <w:b/>
                <w:sz w:val="24"/>
              </w:rPr>
              <w:t xml:space="preserve">      </w:t>
            </w:r>
            <w:r>
              <w:rPr>
                <w:rFonts w:ascii="宋体" w:hAnsi="宋体"/>
                <w:b/>
                <w:sz w:val="24"/>
              </w:rPr>
              <w:t xml:space="preserve">                   </w:t>
            </w:r>
            <w:r w:rsidR="00E9518D">
              <w:rPr>
                <w:rFonts w:ascii="宋体" w:hAnsi="宋体"/>
                <w:b/>
                <w:sz w:val="24"/>
              </w:rPr>
              <w:t xml:space="preserve"> </w:t>
            </w:r>
            <w:r>
              <w:rPr>
                <w:rFonts w:ascii="宋体" w:hAnsi="宋体"/>
                <w:b/>
                <w:sz w:val="24"/>
              </w:rPr>
              <w:t xml:space="preserve"> </w:t>
            </w:r>
            <w:r w:rsidR="00877266">
              <w:rPr>
                <w:rFonts w:ascii="宋体" w:hAnsi="宋体"/>
                <w:b/>
                <w:sz w:val="24"/>
              </w:rPr>
              <w:t xml:space="preserve">  </w:t>
            </w:r>
            <w:r w:rsidR="00223AD8">
              <w:rPr>
                <w:rFonts w:hint="eastAsia"/>
                <w:b/>
                <w:iCs/>
                <w:color w:val="000000"/>
                <w:sz w:val="24"/>
              </w:rPr>
              <w:t>总工程师</w:t>
            </w:r>
            <w:r w:rsidRPr="008D65C6">
              <w:rPr>
                <w:rFonts w:hint="eastAsia"/>
                <w:b/>
                <w:iCs/>
                <w:color w:val="000000"/>
                <w:sz w:val="24"/>
              </w:rPr>
              <w:t>：</w:t>
            </w:r>
          </w:p>
          <w:p w:rsidR="00680233" w:rsidRDefault="00680233" w:rsidP="00E9518D">
            <w:pPr>
              <w:spacing w:line="360" w:lineRule="auto"/>
              <w:rPr>
                <w:b/>
                <w:iCs/>
                <w:color w:val="000000"/>
                <w:sz w:val="24"/>
              </w:rPr>
            </w:pPr>
            <w:r>
              <w:rPr>
                <w:rFonts w:hint="eastAsia"/>
                <w:b/>
                <w:iCs/>
                <w:color w:val="000000"/>
                <w:sz w:val="24"/>
              </w:rPr>
              <w:t xml:space="preserve">             </w:t>
            </w:r>
            <w:r w:rsidRPr="008D65C6">
              <w:rPr>
                <w:rFonts w:hint="eastAsia"/>
                <w:b/>
                <w:iCs/>
                <w:color w:val="000000"/>
                <w:sz w:val="24"/>
              </w:rPr>
              <w:t xml:space="preserve"> </w:t>
            </w:r>
            <w:r>
              <w:rPr>
                <w:b/>
                <w:iCs/>
                <w:color w:val="000000"/>
                <w:sz w:val="24"/>
              </w:rPr>
              <w:t xml:space="preserve">                                20</w:t>
            </w:r>
            <w:r w:rsidR="00E9518D">
              <w:rPr>
                <w:b/>
                <w:iCs/>
                <w:color w:val="000000"/>
                <w:sz w:val="24"/>
              </w:rPr>
              <w:t xml:space="preserve">   </w:t>
            </w:r>
            <w:r w:rsidRPr="008D65C6">
              <w:rPr>
                <w:rFonts w:hint="eastAsia"/>
                <w:b/>
                <w:iCs/>
                <w:color w:val="000000"/>
                <w:sz w:val="24"/>
              </w:rPr>
              <w:t>年</w:t>
            </w:r>
            <w:r w:rsidR="000D2E19">
              <w:rPr>
                <w:rFonts w:hint="eastAsia"/>
                <w:b/>
                <w:iCs/>
                <w:color w:val="000000"/>
                <w:sz w:val="24"/>
              </w:rPr>
              <w:t xml:space="preserve"> </w:t>
            </w:r>
            <w:r w:rsidR="00E9518D">
              <w:rPr>
                <w:b/>
                <w:iCs/>
                <w:color w:val="000000"/>
                <w:sz w:val="24"/>
              </w:rPr>
              <w:t xml:space="preserve">  </w:t>
            </w:r>
            <w:r w:rsidRPr="008D65C6">
              <w:rPr>
                <w:rFonts w:hint="eastAsia"/>
                <w:b/>
                <w:iCs/>
                <w:color w:val="000000"/>
                <w:sz w:val="24"/>
              </w:rPr>
              <w:t>月</w:t>
            </w:r>
            <w:r w:rsidR="00E9518D">
              <w:rPr>
                <w:b/>
                <w:iCs/>
                <w:color w:val="000000"/>
                <w:sz w:val="24"/>
              </w:rPr>
              <w:t xml:space="preserve">  </w:t>
            </w:r>
            <w:r w:rsidRPr="008D65C6">
              <w:rPr>
                <w:rFonts w:hint="eastAsia"/>
                <w:b/>
                <w:iCs/>
                <w:color w:val="000000"/>
                <w:sz w:val="24"/>
              </w:rPr>
              <w:t>日</w:t>
            </w:r>
          </w:p>
        </w:tc>
      </w:tr>
    </w:tbl>
    <w:p w:rsidR="00680233" w:rsidRDefault="00680233" w:rsidP="00C710F7">
      <w:pPr>
        <w:spacing w:beforeLines="50" w:before="120" w:afterLines="50" w:after="120"/>
        <w:jc w:val="left"/>
        <w:rPr>
          <w:rFonts w:ascii="黑体" w:eastAsia="黑体" w:hAnsi="黑体"/>
          <w:iCs/>
          <w:color w:val="000000"/>
          <w:sz w:val="28"/>
          <w:szCs w:val="28"/>
        </w:rPr>
        <w:sectPr w:rsidR="00680233" w:rsidSect="00EE7B49">
          <w:pgSz w:w="11906" w:h="16838" w:code="9"/>
          <w:pgMar w:top="1440" w:right="1077" w:bottom="1440" w:left="1418" w:header="851" w:footer="992" w:gutter="0"/>
          <w:cols w:space="425"/>
          <w:docGrid w:linePitch="312"/>
        </w:sectPr>
      </w:pPr>
    </w:p>
    <w:p w:rsidR="00680233" w:rsidRPr="00112BCF" w:rsidRDefault="00680233" w:rsidP="00EE7B49">
      <w:pPr>
        <w:pStyle w:val="ab"/>
        <w:spacing w:before="0" w:after="0" w:line="276" w:lineRule="auto"/>
        <w:jc w:val="left"/>
        <w:rPr>
          <w:rFonts w:ascii="黑体" w:eastAsia="黑体" w:hAnsi="黑体"/>
          <w:b w:val="0"/>
          <w:sz w:val="28"/>
          <w:szCs w:val="28"/>
        </w:rPr>
      </w:pPr>
      <w:bookmarkStart w:id="36" w:name="_Toc507618953"/>
      <w:r>
        <w:rPr>
          <w:rFonts w:ascii="黑体" w:eastAsia="黑体" w:hAnsi="黑体" w:hint="eastAsia"/>
          <w:b w:val="0"/>
          <w:sz w:val="28"/>
          <w:szCs w:val="28"/>
        </w:rPr>
        <w:lastRenderedPageBreak/>
        <w:t>九</w:t>
      </w:r>
      <w:r w:rsidRPr="00112BCF">
        <w:rPr>
          <w:rFonts w:ascii="黑体" w:eastAsia="黑体" w:hAnsi="黑体"/>
          <w:b w:val="0"/>
          <w:sz w:val="28"/>
          <w:szCs w:val="28"/>
        </w:rPr>
        <w:t>、</w:t>
      </w:r>
      <w:r>
        <w:rPr>
          <w:rFonts w:ascii="黑体" w:eastAsia="黑体" w:hAnsi="黑体" w:hint="eastAsia"/>
          <w:b w:val="0"/>
          <w:sz w:val="28"/>
          <w:szCs w:val="28"/>
        </w:rPr>
        <w:t>中期</w:t>
      </w:r>
      <w:r>
        <w:rPr>
          <w:rFonts w:ascii="黑体" w:eastAsia="黑体" w:hAnsi="黑体"/>
          <w:b w:val="0"/>
          <w:sz w:val="28"/>
          <w:szCs w:val="28"/>
        </w:rPr>
        <w:t>评审</w:t>
      </w:r>
      <w:bookmarkEnd w:id="3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7"/>
        <w:gridCol w:w="543"/>
        <w:gridCol w:w="1886"/>
        <w:gridCol w:w="709"/>
        <w:gridCol w:w="567"/>
        <w:gridCol w:w="1275"/>
        <w:gridCol w:w="3119"/>
      </w:tblGrid>
      <w:tr w:rsidR="00680233" w:rsidTr="00EE7B49">
        <w:trPr>
          <w:trHeight w:val="567"/>
        </w:trPr>
        <w:tc>
          <w:tcPr>
            <w:tcW w:w="1800" w:type="dxa"/>
            <w:gridSpan w:val="2"/>
            <w:vAlign w:val="center"/>
          </w:tcPr>
          <w:p w:rsidR="00680233" w:rsidRDefault="00680233" w:rsidP="00EE7B49">
            <w:pPr>
              <w:jc w:val="center"/>
              <w:rPr>
                <w:sz w:val="24"/>
              </w:rPr>
            </w:pPr>
            <w:r>
              <w:rPr>
                <w:sz w:val="24"/>
              </w:rPr>
              <w:t>项目名称</w:t>
            </w:r>
          </w:p>
        </w:tc>
        <w:tc>
          <w:tcPr>
            <w:tcW w:w="7556" w:type="dxa"/>
            <w:gridSpan w:val="5"/>
            <w:vAlign w:val="center"/>
          </w:tcPr>
          <w:p w:rsidR="00680233" w:rsidRDefault="00680233" w:rsidP="00FA053F">
            <w:pPr>
              <w:rPr>
                <w:sz w:val="24"/>
              </w:rPr>
            </w:pPr>
          </w:p>
        </w:tc>
      </w:tr>
      <w:tr w:rsidR="00680233" w:rsidTr="00EE7B49">
        <w:trPr>
          <w:trHeight w:val="567"/>
        </w:trPr>
        <w:tc>
          <w:tcPr>
            <w:tcW w:w="1800" w:type="dxa"/>
            <w:gridSpan w:val="2"/>
            <w:vAlign w:val="center"/>
          </w:tcPr>
          <w:p w:rsidR="00680233" w:rsidRDefault="00680233" w:rsidP="00EE7B49">
            <w:pPr>
              <w:jc w:val="center"/>
              <w:rPr>
                <w:sz w:val="24"/>
              </w:rPr>
            </w:pPr>
            <w:r>
              <w:rPr>
                <w:sz w:val="24"/>
              </w:rPr>
              <w:t>项目负责人</w:t>
            </w:r>
          </w:p>
        </w:tc>
        <w:tc>
          <w:tcPr>
            <w:tcW w:w="2595" w:type="dxa"/>
            <w:gridSpan w:val="2"/>
            <w:vAlign w:val="center"/>
          </w:tcPr>
          <w:p w:rsidR="00680233" w:rsidRDefault="00680233" w:rsidP="00EE7B49">
            <w:pPr>
              <w:jc w:val="center"/>
              <w:rPr>
                <w:sz w:val="32"/>
                <w:szCs w:val="32"/>
              </w:rPr>
            </w:pPr>
          </w:p>
        </w:tc>
        <w:tc>
          <w:tcPr>
            <w:tcW w:w="1842" w:type="dxa"/>
            <w:gridSpan w:val="2"/>
            <w:vAlign w:val="center"/>
          </w:tcPr>
          <w:p w:rsidR="00680233" w:rsidRDefault="00680233" w:rsidP="00EE7B49">
            <w:pPr>
              <w:jc w:val="center"/>
              <w:rPr>
                <w:sz w:val="24"/>
              </w:rPr>
            </w:pPr>
            <w:r>
              <w:rPr>
                <w:rFonts w:hint="eastAsia"/>
                <w:sz w:val="24"/>
              </w:rPr>
              <w:t>填报时间</w:t>
            </w:r>
          </w:p>
        </w:tc>
        <w:tc>
          <w:tcPr>
            <w:tcW w:w="3119" w:type="dxa"/>
            <w:vAlign w:val="center"/>
          </w:tcPr>
          <w:p w:rsidR="00680233" w:rsidRDefault="00680233" w:rsidP="00EE7B49">
            <w:pPr>
              <w:jc w:val="center"/>
              <w:rPr>
                <w:sz w:val="24"/>
              </w:rPr>
            </w:pPr>
          </w:p>
        </w:tc>
      </w:tr>
      <w:tr w:rsidR="00680233" w:rsidTr="00EE7B49">
        <w:trPr>
          <w:trHeight w:val="567"/>
        </w:trPr>
        <w:tc>
          <w:tcPr>
            <w:tcW w:w="1800" w:type="dxa"/>
            <w:gridSpan w:val="2"/>
            <w:vAlign w:val="center"/>
          </w:tcPr>
          <w:p w:rsidR="00680233" w:rsidRDefault="00680233" w:rsidP="00EE7B49">
            <w:pPr>
              <w:jc w:val="center"/>
              <w:rPr>
                <w:sz w:val="24"/>
              </w:rPr>
            </w:pPr>
            <w:r>
              <w:rPr>
                <w:rFonts w:hint="eastAsia"/>
                <w:sz w:val="24"/>
              </w:rPr>
              <w:t>预计评审</w:t>
            </w:r>
            <w:r>
              <w:rPr>
                <w:sz w:val="24"/>
              </w:rPr>
              <w:t>时间</w:t>
            </w:r>
          </w:p>
        </w:tc>
        <w:tc>
          <w:tcPr>
            <w:tcW w:w="2595" w:type="dxa"/>
            <w:gridSpan w:val="2"/>
            <w:vAlign w:val="center"/>
          </w:tcPr>
          <w:p w:rsidR="00680233" w:rsidRDefault="00680233" w:rsidP="00EE7B49">
            <w:pPr>
              <w:jc w:val="center"/>
              <w:rPr>
                <w:sz w:val="32"/>
                <w:szCs w:val="32"/>
              </w:rPr>
            </w:pPr>
          </w:p>
        </w:tc>
        <w:tc>
          <w:tcPr>
            <w:tcW w:w="1842" w:type="dxa"/>
            <w:gridSpan w:val="2"/>
            <w:vAlign w:val="center"/>
          </w:tcPr>
          <w:p w:rsidR="00680233" w:rsidRDefault="00680233" w:rsidP="00EE7B49">
            <w:pPr>
              <w:jc w:val="center"/>
              <w:rPr>
                <w:sz w:val="24"/>
              </w:rPr>
            </w:pPr>
            <w:r>
              <w:rPr>
                <w:rFonts w:hint="eastAsia"/>
                <w:sz w:val="24"/>
              </w:rPr>
              <w:t>实际评审</w:t>
            </w:r>
            <w:r>
              <w:rPr>
                <w:sz w:val="24"/>
              </w:rPr>
              <w:t>时间</w:t>
            </w:r>
          </w:p>
        </w:tc>
        <w:tc>
          <w:tcPr>
            <w:tcW w:w="3119" w:type="dxa"/>
            <w:vAlign w:val="center"/>
          </w:tcPr>
          <w:p w:rsidR="00680233" w:rsidRDefault="00680233" w:rsidP="00EE7B49">
            <w:pPr>
              <w:jc w:val="center"/>
              <w:rPr>
                <w:sz w:val="24"/>
              </w:rPr>
            </w:pPr>
          </w:p>
        </w:tc>
      </w:tr>
      <w:tr w:rsidR="000D2E19" w:rsidTr="00EE7B49">
        <w:trPr>
          <w:trHeight w:val="3238"/>
        </w:trPr>
        <w:tc>
          <w:tcPr>
            <w:tcW w:w="9356" w:type="dxa"/>
            <w:gridSpan w:val="7"/>
          </w:tcPr>
          <w:p w:rsidR="000D2E19" w:rsidRDefault="000D2E19" w:rsidP="00356EE7">
            <w:pPr>
              <w:rPr>
                <w:b/>
                <w:bCs/>
                <w:sz w:val="24"/>
              </w:rPr>
            </w:pPr>
            <w:r>
              <w:rPr>
                <w:b/>
                <w:bCs/>
                <w:sz w:val="24"/>
              </w:rPr>
              <w:t>科研项目进度情况：</w:t>
            </w:r>
            <w:r>
              <w:rPr>
                <w:sz w:val="24"/>
              </w:rPr>
              <w:t>（</w:t>
            </w:r>
            <w:r>
              <w:rPr>
                <w:szCs w:val="20"/>
              </w:rPr>
              <w:t>立项实施以来的科研工作概况；资料调研和社会调查情况；已完成的研究工作；对照原定的研究计划，根据已完成的科研任务，对此期间科研工作做出自我评价。</w:t>
            </w:r>
            <w:r>
              <w:t>如果未能按计划进行，请说明具体原因。</w:t>
            </w:r>
          </w:p>
          <w:p w:rsidR="000D2E19" w:rsidRDefault="000D2E19" w:rsidP="00356EE7">
            <w:pPr>
              <w:rPr>
                <w:b/>
                <w:sz w:val="32"/>
                <w:szCs w:val="32"/>
              </w:rPr>
            </w:pPr>
          </w:p>
          <w:p w:rsidR="000D2E19" w:rsidRPr="00CD19C1" w:rsidRDefault="000D2E19" w:rsidP="00356EE7">
            <w:pPr>
              <w:rPr>
                <w:b/>
                <w:sz w:val="32"/>
                <w:szCs w:val="32"/>
              </w:rPr>
            </w:pPr>
          </w:p>
          <w:p w:rsidR="000D2E19" w:rsidRDefault="000D2E19" w:rsidP="00356EE7">
            <w:pPr>
              <w:rPr>
                <w:b/>
                <w:sz w:val="32"/>
                <w:szCs w:val="32"/>
              </w:rPr>
            </w:pPr>
          </w:p>
          <w:p w:rsidR="000D2E19" w:rsidRDefault="000D2E19" w:rsidP="00356EE7">
            <w:pPr>
              <w:rPr>
                <w:b/>
                <w:sz w:val="32"/>
                <w:szCs w:val="32"/>
              </w:rPr>
            </w:pPr>
          </w:p>
          <w:p w:rsidR="000D2E19" w:rsidRDefault="000D2E19" w:rsidP="00356EE7">
            <w:pPr>
              <w:rPr>
                <w:b/>
                <w:sz w:val="32"/>
                <w:szCs w:val="32"/>
              </w:rPr>
            </w:pPr>
          </w:p>
          <w:p w:rsidR="000D2E19" w:rsidRDefault="000D2E19" w:rsidP="00356EE7">
            <w:pPr>
              <w:rPr>
                <w:b/>
                <w:sz w:val="32"/>
                <w:szCs w:val="32"/>
              </w:rPr>
            </w:pPr>
          </w:p>
          <w:p w:rsidR="000D2E19" w:rsidRDefault="000D2E19" w:rsidP="00356EE7">
            <w:pPr>
              <w:jc w:val="left"/>
              <w:rPr>
                <w:b/>
                <w:sz w:val="32"/>
                <w:szCs w:val="32"/>
              </w:rPr>
            </w:pPr>
          </w:p>
          <w:p w:rsidR="000D2E19" w:rsidRDefault="000D2E19" w:rsidP="00356EE7">
            <w:pPr>
              <w:jc w:val="left"/>
              <w:rPr>
                <w:b/>
                <w:sz w:val="24"/>
              </w:rPr>
            </w:pPr>
          </w:p>
        </w:tc>
      </w:tr>
      <w:tr w:rsidR="000D2E19" w:rsidTr="00EE7B49">
        <w:trPr>
          <w:trHeight w:val="2451"/>
        </w:trPr>
        <w:tc>
          <w:tcPr>
            <w:tcW w:w="9356" w:type="dxa"/>
            <w:gridSpan w:val="7"/>
          </w:tcPr>
          <w:p w:rsidR="000D2E19" w:rsidRDefault="000D2E19" w:rsidP="000D2E19">
            <w:pPr>
              <w:ind w:right="240"/>
              <w:jc w:val="right"/>
              <w:rPr>
                <w:b/>
                <w:bCs/>
                <w:sz w:val="24"/>
              </w:rPr>
            </w:pPr>
          </w:p>
        </w:tc>
      </w:tr>
      <w:tr w:rsidR="000D2E19" w:rsidTr="00EE7B49">
        <w:trPr>
          <w:trHeight w:val="567"/>
        </w:trPr>
        <w:tc>
          <w:tcPr>
            <w:tcW w:w="9356" w:type="dxa"/>
            <w:gridSpan w:val="7"/>
            <w:vAlign w:val="center"/>
          </w:tcPr>
          <w:p w:rsidR="000D2E19" w:rsidRDefault="000D2E19" w:rsidP="00EE7B49">
            <w:pPr>
              <w:rPr>
                <w:sz w:val="24"/>
              </w:rPr>
            </w:pPr>
            <w:r>
              <w:rPr>
                <w:sz w:val="24"/>
              </w:rPr>
              <w:t>阶段性成果</w:t>
            </w:r>
          </w:p>
        </w:tc>
      </w:tr>
      <w:tr w:rsidR="000D2E19" w:rsidTr="00EE7B49">
        <w:trPr>
          <w:trHeight w:val="3818"/>
        </w:trPr>
        <w:tc>
          <w:tcPr>
            <w:tcW w:w="9356" w:type="dxa"/>
            <w:gridSpan w:val="7"/>
          </w:tcPr>
          <w:p w:rsidR="000D2E19" w:rsidRDefault="000D2E19" w:rsidP="00EE7B49">
            <w:pPr>
              <w:rPr>
                <w:b/>
                <w:sz w:val="24"/>
              </w:rPr>
            </w:pPr>
          </w:p>
          <w:p w:rsidR="000D2E19" w:rsidRDefault="000D2E19" w:rsidP="00EE7B49">
            <w:pPr>
              <w:rPr>
                <w:b/>
                <w:sz w:val="24"/>
              </w:rPr>
            </w:pPr>
          </w:p>
          <w:p w:rsidR="000D2E19" w:rsidRDefault="000D2E19" w:rsidP="00EE7B49">
            <w:pPr>
              <w:rPr>
                <w:b/>
                <w:sz w:val="24"/>
              </w:rPr>
            </w:pPr>
          </w:p>
          <w:p w:rsidR="000D2E19" w:rsidRDefault="000D2E19" w:rsidP="00EE7B49">
            <w:pPr>
              <w:rPr>
                <w:b/>
                <w:sz w:val="24"/>
              </w:rPr>
            </w:pPr>
          </w:p>
        </w:tc>
      </w:tr>
      <w:tr w:rsidR="000D2E19" w:rsidTr="00EE7B49">
        <w:trPr>
          <w:trHeight w:val="567"/>
        </w:trPr>
        <w:tc>
          <w:tcPr>
            <w:tcW w:w="9356" w:type="dxa"/>
            <w:gridSpan w:val="7"/>
            <w:vAlign w:val="center"/>
          </w:tcPr>
          <w:p w:rsidR="000D2E19" w:rsidRDefault="000D2E19" w:rsidP="00EE7B49">
            <w:pPr>
              <w:rPr>
                <w:sz w:val="24"/>
              </w:rPr>
            </w:pPr>
            <w:r>
              <w:rPr>
                <w:sz w:val="24"/>
              </w:rPr>
              <w:t>经费</w:t>
            </w:r>
            <w:r>
              <w:rPr>
                <w:rFonts w:hint="eastAsia"/>
                <w:sz w:val="24"/>
              </w:rPr>
              <w:t>使用</w:t>
            </w:r>
            <w:r>
              <w:rPr>
                <w:sz w:val="24"/>
              </w:rPr>
              <w:t>情况</w:t>
            </w:r>
          </w:p>
        </w:tc>
      </w:tr>
      <w:tr w:rsidR="000D2E19" w:rsidTr="00EE7B49">
        <w:trPr>
          <w:trHeight w:val="567"/>
        </w:trPr>
        <w:tc>
          <w:tcPr>
            <w:tcW w:w="1257" w:type="dxa"/>
            <w:vAlign w:val="center"/>
          </w:tcPr>
          <w:p w:rsidR="000D2E19" w:rsidRDefault="000D2E19" w:rsidP="00EE7B49">
            <w:pPr>
              <w:rPr>
                <w:sz w:val="24"/>
              </w:rPr>
            </w:pPr>
            <w:r>
              <w:rPr>
                <w:rFonts w:hint="eastAsia"/>
                <w:sz w:val="24"/>
              </w:rPr>
              <w:t>申请</w:t>
            </w:r>
            <w:r>
              <w:rPr>
                <w:sz w:val="24"/>
              </w:rPr>
              <w:t>经费</w:t>
            </w:r>
          </w:p>
        </w:tc>
        <w:tc>
          <w:tcPr>
            <w:tcW w:w="2429" w:type="dxa"/>
            <w:gridSpan w:val="2"/>
            <w:vAlign w:val="center"/>
          </w:tcPr>
          <w:p w:rsidR="000D2E19" w:rsidRDefault="000D2E19" w:rsidP="00EE7B49">
            <w:pPr>
              <w:rPr>
                <w:sz w:val="24"/>
              </w:rPr>
            </w:pPr>
          </w:p>
        </w:tc>
        <w:tc>
          <w:tcPr>
            <w:tcW w:w="1276" w:type="dxa"/>
            <w:gridSpan w:val="2"/>
            <w:vAlign w:val="center"/>
          </w:tcPr>
          <w:p w:rsidR="000D2E19" w:rsidRDefault="000D2E19" w:rsidP="00EE7B49">
            <w:pPr>
              <w:rPr>
                <w:sz w:val="24"/>
              </w:rPr>
            </w:pPr>
            <w:r>
              <w:rPr>
                <w:sz w:val="24"/>
              </w:rPr>
              <w:t>累计支出</w:t>
            </w:r>
          </w:p>
        </w:tc>
        <w:tc>
          <w:tcPr>
            <w:tcW w:w="4394" w:type="dxa"/>
            <w:gridSpan w:val="2"/>
            <w:vAlign w:val="center"/>
          </w:tcPr>
          <w:p w:rsidR="000D2E19" w:rsidRDefault="000D2E19" w:rsidP="00EE7B49">
            <w:pPr>
              <w:rPr>
                <w:sz w:val="24"/>
              </w:rPr>
            </w:pPr>
          </w:p>
        </w:tc>
      </w:tr>
      <w:tr w:rsidR="000D2E19" w:rsidTr="00EE7B49">
        <w:trPr>
          <w:trHeight w:val="4093"/>
        </w:trPr>
        <w:tc>
          <w:tcPr>
            <w:tcW w:w="9356" w:type="dxa"/>
            <w:gridSpan w:val="7"/>
          </w:tcPr>
          <w:p w:rsidR="000D2E19" w:rsidRDefault="000D2E19" w:rsidP="00EE7B49">
            <w:pPr>
              <w:rPr>
                <w:sz w:val="24"/>
              </w:rPr>
            </w:pPr>
            <w:r>
              <w:rPr>
                <w:sz w:val="24"/>
              </w:rPr>
              <w:lastRenderedPageBreak/>
              <w:t xml:space="preserve">            </w:t>
            </w:r>
            <w:r>
              <w:rPr>
                <w:sz w:val="24"/>
              </w:rPr>
              <w:t>支出内容</w:t>
            </w:r>
            <w:r>
              <w:rPr>
                <w:sz w:val="24"/>
              </w:rPr>
              <w:t xml:space="preserve">                      </w:t>
            </w:r>
            <w:r>
              <w:rPr>
                <w:sz w:val="24"/>
              </w:rPr>
              <w:t>金额（元）</w:t>
            </w:r>
          </w:p>
          <w:p w:rsidR="000D2E19" w:rsidRDefault="000D2E19" w:rsidP="000D2E19">
            <w:pPr>
              <w:rPr>
                <w:sz w:val="24"/>
              </w:rPr>
            </w:pPr>
          </w:p>
        </w:tc>
      </w:tr>
      <w:tr w:rsidR="000D2E19" w:rsidTr="00EE7B49">
        <w:trPr>
          <w:trHeight w:val="551"/>
        </w:trPr>
        <w:tc>
          <w:tcPr>
            <w:tcW w:w="9356" w:type="dxa"/>
            <w:gridSpan w:val="7"/>
            <w:vAlign w:val="center"/>
          </w:tcPr>
          <w:p w:rsidR="000D2E19" w:rsidRDefault="000D2E19" w:rsidP="00EE7B49">
            <w:pPr>
              <w:rPr>
                <w:sz w:val="24"/>
              </w:rPr>
            </w:pPr>
            <w:r>
              <w:rPr>
                <w:sz w:val="24"/>
              </w:rPr>
              <w:t>需要说明的问题和建议</w:t>
            </w:r>
          </w:p>
        </w:tc>
      </w:tr>
      <w:tr w:rsidR="000D2E19" w:rsidTr="00EE7B49">
        <w:trPr>
          <w:trHeight w:val="2937"/>
        </w:trPr>
        <w:tc>
          <w:tcPr>
            <w:tcW w:w="9356" w:type="dxa"/>
            <w:gridSpan w:val="7"/>
            <w:tcBorders>
              <w:top w:val="single" w:sz="4" w:space="0" w:color="auto"/>
              <w:left w:val="single" w:sz="4" w:space="0" w:color="auto"/>
              <w:bottom w:val="single" w:sz="4" w:space="0" w:color="auto"/>
              <w:right w:val="single" w:sz="4" w:space="0" w:color="auto"/>
            </w:tcBorders>
          </w:tcPr>
          <w:p w:rsidR="000D2E19" w:rsidRPr="00B13C3F" w:rsidRDefault="000D2E19" w:rsidP="00EE7B49">
            <w:pPr>
              <w:rPr>
                <w:sz w:val="24"/>
              </w:rPr>
            </w:pPr>
          </w:p>
          <w:p w:rsidR="000D2E19" w:rsidRPr="00B13C3F" w:rsidRDefault="000D2E19" w:rsidP="000D2E19">
            <w:pPr>
              <w:jc w:val="center"/>
              <w:rPr>
                <w:sz w:val="24"/>
              </w:rPr>
            </w:pPr>
          </w:p>
        </w:tc>
      </w:tr>
      <w:tr w:rsidR="000D2E19" w:rsidRPr="00223AD8" w:rsidTr="00EE7B49">
        <w:tblPrEx>
          <w:tblLook w:val="04A0" w:firstRow="1" w:lastRow="0" w:firstColumn="1" w:lastColumn="0" w:noHBand="0" w:noVBand="1"/>
        </w:tblPrEx>
        <w:trPr>
          <w:trHeight w:val="567"/>
        </w:trPr>
        <w:tc>
          <w:tcPr>
            <w:tcW w:w="9356" w:type="dxa"/>
            <w:gridSpan w:val="7"/>
            <w:shd w:val="clear" w:color="auto" w:fill="auto"/>
            <w:vAlign w:val="center"/>
          </w:tcPr>
          <w:p w:rsidR="000D2E19" w:rsidRPr="00114833" w:rsidRDefault="000D2E19" w:rsidP="00EE7B49">
            <w:pPr>
              <w:rPr>
                <w:rFonts w:ascii="宋体" w:hAnsi="宋体"/>
                <w:b/>
                <w:iCs/>
                <w:color w:val="000000"/>
                <w:sz w:val="24"/>
              </w:rPr>
            </w:pPr>
            <w:r w:rsidRPr="00223AD8">
              <w:rPr>
                <w:rFonts w:ascii="宋体" w:hAnsi="宋体"/>
                <w:b/>
                <w:iCs/>
                <w:color w:val="000000"/>
                <w:sz w:val="24"/>
              </w:rPr>
              <w:br w:type="page"/>
            </w:r>
            <w:r w:rsidRPr="00223AD8">
              <w:rPr>
                <w:rFonts w:ascii="宋体" w:hAnsi="宋体" w:hint="eastAsia"/>
                <w:b/>
                <w:iCs/>
                <w:color w:val="000000"/>
                <w:sz w:val="24"/>
              </w:rPr>
              <w:t>总工程师</w:t>
            </w:r>
            <w:r w:rsidRPr="00223AD8">
              <w:rPr>
                <w:rFonts w:ascii="宋体" w:hAnsi="宋体"/>
                <w:b/>
                <w:iCs/>
                <w:color w:val="000000"/>
                <w:sz w:val="24"/>
              </w:rPr>
              <w:t>中期评审结论</w:t>
            </w:r>
          </w:p>
        </w:tc>
      </w:tr>
      <w:tr w:rsidR="000D2E19" w:rsidRPr="001E025F" w:rsidTr="00EE7B49">
        <w:tblPrEx>
          <w:tblLook w:val="04A0" w:firstRow="1" w:lastRow="0" w:firstColumn="1" w:lastColumn="0" w:noHBand="0" w:noVBand="1"/>
        </w:tblPrEx>
        <w:trPr>
          <w:trHeight w:val="4389"/>
        </w:trPr>
        <w:tc>
          <w:tcPr>
            <w:tcW w:w="9356" w:type="dxa"/>
            <w:gridSpan w:val="7"/>
            <w:shd w:val="clear" w:color="auto" w:fill="auto"/>
          </w:tcPr>
          <w:p w:rsidR="000D2E19" w:rsidRDefault="000D2E19" w:rsidP="00EE7B49">
            <w:pPr>
              <w:spacing w:line="360" w:lineRule="auto"/>
              <w:rPr>
                <w:b/>
                <w:iCs/>
                <w:color w:val="000000"/>
                <w:sz w:val="24"/>
              </w:rPr>
            </w:pPr>
          </w:p>
          <w:p w:rsidR="000D2E19" w:rsidRDefault="000D2E19" w:rsidP="00EE7B49">
            <w:pPr>
              <w:spacing w:line="360" w:lineRule="auto"/>
              <w:rPr>
                <w:b/>
                <w:iCs/>
                <w:color w:val="000000"/>
                <w:sz w:val="24"/>
              </w:rPr>
            </w:pPr>
          </w:p>
          <w:p w:rsidR="000D2E19" w:rsidRDefault="000D2E19" w:rsidP="00EE7B49">
            <w:pPr>
              <w:spacing w:line="360" w:lineRule="auto"/>
              <w:rPr>
                <w:b/>
                <w:iCs/>
                <w:color w:val="000000"/>
                <w:sz w:val="24"/>
              </w:rPr>
            </w:pPr>
          </w:p>
          <w:p w:rsidR="000D2E19" w:rsidRDefault="000D2E19" w:rsidP="00EE7B49">
            <w:pPr>
              <w:spacing w:line="360" w:lineRule="auto"/>
              <w:rPr>
                <w:b/>
                <w:iCs/>
                <w:color w:val="000000"/>
                <w:sz w:val="24"/>
              </w:rPr>
            </w:pPr>
          </w:p>
          <w:p w:rsidR="000D2E19" w:rsidRDefault="000D2E19" w:rsidP="00EE7B49">
            <w:pPr>
              <w:spacing w:line="360" w:lineRule="auto"/>
              <w:rPr>
                <w:b/>
                <w:iCs/>
                <w:color w:val="000000"/>
                <w:sz w:val="24"/>
              </w:rPr>
            </w:pPr>
          </w:p>
          <w:p w:rsidR="000D2E19" w:rsidRDefault="000D2E19" w:rsidP="00EE7B49">
            <w:pPr>
              <w:spacing w:line="360" w:lineRule="auto"/>
              <w:rPr>
                <w:b/>
                <w:iCs/>
                <w:color w:val="000000"/>
                <w:sz w:val="24"/>
              </w:rPr>
            </w:pPr>
          </w:p>
          <w:p w:rsidR="0048591E" w:rsidRDefault="0048591E" w:rsidP="00EE7B49">
            <w:pPr>
              <w:spacing w:line="360" w:lineRule="auto"/>
              <w:rPr>
                <w:b/>
                <w:iCs/>
                <w:color w:val="000000"/>
                <w:sz w:val="24"/>
              </w:rPr>
            </w:pPr>
          </w:p>
          <w:p w:rsidR="0048591E" w:rsidRDefault="0048591E" w:rsidP="00EE7B49">
            <w:pPr>
              <w:spacing w:line="360" w:lineRule="auto"/>
              <w:rPr>
                <w:b/>
                <w:iCs/>
                <w:color w:val="000000"/>
                <w:sz w:val="24"/>
              </w:rPr>
            </w:pPr>
          </w:p>
          <w:p w:rsidR="0048591E" w:rsidRDefault="0048591E" w:rsidP="00EE7B49">
            <w:pPr>
              <w:spacing w:line="360" w:lineRule="auto"/>
              <w:rPr>
                <w:b/>
                <w:iCs/>
                <w:color w:val="000000"/>
                <w:sz w:val="24"/>
              </w:rPr>
            </w:pPr>
          </w:p>
          <w:p w:rsidR="000D2E19" w:rsidRPr="0081163D" w:rsidRDefault="000D2E19" w:rsidP="00EE7B49">
            <w:pPr>
              <w:spacing w:line="360" w:lineRule="auto"/>
              <w:rPr>
                <w:b/>
                <w:iCs/>
                <w:color w:val="5B9BD5"/>
                <w:sz w:val="24"/>
              </w:rPr>
            </w:pPr>
          </w:p>
          <w:p w:rsidR="000D2E19" w:rsidRDefault="000D2E19" w:rsidP="00EE7B49">
            <w:pPr>
              <w:spacing w:line="360" w:lineRule="auto"/>
              <w:rPr>
                <w:b/>
                <w:iCs/>
                <w:color w:val="000000"/>
                <w:sz w:val="24"/>
              </w:rPr>
            </w:pPr>
          </w:p>
          <w:p w:rsidR="000D2E19" w:rsidRDefault="000D2E19" w:rsidP="00EE7B49">
            <w:pPr>
              <w:spacing w:line="360" w:lineRule="auto"/>
              <w:rPr>
                <w:b/>
                <w:iCs/>
                <w:color w:val="000000"/>
                <w:sz w:val="24"/>
              </w:rPr>
            </w:pPr>
            <w:r>
              <w:rPr>
                <w:rFonts w:hint="eastAsia"/>
                <w:b/>
                <w:iCs/>
                <w:color w:val="000000"/>
                <w:sz w:val="24"/>
              </w:rPr>
              <w:t xml:space="preserve">                        </w:t>
            </w:r>
            <w:r>
              <w:rPr>
                <w:b/>
                <w:iCs/>
                <w:color w:val="000000"/>
                <w:sz w:val="24"/>
              </w:rPr>
              <w:t xml:space="preserve">                     </w:t>
            </w:r>
            <w:r>
              <w:rPr>
                <w:rFonts w:hint="eastAsia"/>
                <w:b/>
                <w:iCs/>
                <w:color w:val="000000"/>
                <w:sz w:val="24"/>
              </w:rPr>
              <w:t xml:space="preserve">  </w:t>
            </w:r>
            <w:r>
              <w:rPr>
                <w:rFonts w:hint="eastAsia"/>
                <w:b/>
                <w:iCs/>
                <w:color w:val="000000"/>
                <w:sz w:val="24"/>
              </w:rPr>
              <w:t>总工程师</w:t>
            </w:r>
            <w:r w:rsidRPr="008D65C6">
              <w:rPr>
                <w:rFonts w:hint="eastAsia"/>
                <w:b/>
                <w:iCs/>
                <w:color w:val="000000"/>
                <w:sz w:val="24"/>
              </w:rPr>
              <w:t>：</w:t>
            </w:r>
            <w:r w:rsidRPr="008D65C6">
              <w:rPr>
                <w:rFonts w:hint="eastAsia"/>
                <w:b/>
                <w:iCs/>
                <w:color w:val="000000"/>
                <w:sz w:val="24"/>
              </w:rPr>
              <w:t xml:space="preserve">               </w:t>
            </w:r>
            <w:r w:rsidRPr="008D65C6">
              <w:rPr>
                <w:b/>
                <w:iCs/>
                <w:color w:val="000000"/>
                <w:sz w:val="24"/>
              </w:rPr>
              <w:t xml:space="preserve">  </w:t>
            </w:r>
          </w:p>
          <w:p w:rsidR="000D2E19" w:rsidRDefault="000D2E19" w:rsidP="00EE7B49">
            <w:pPr>
              <w:spacing w:line="360" w:lineRule="auto"/>
              <w:rPr>
                <w:b/>
                <w:iCs/>
                <w:color w:val="000000"/>
                <w:sz w:val="24"/>
              </w:rPr>
            </w:pPr>
            <w:r>
              <w:rPr>
                <w:b/>
                <w:iCs/>
                <w:color w:val="000000"/>
                <w:sz w:val="24"/>
              </w:rPr>
              <w:t xml:space="preserve">                                               </w:t>
            </w:r>
            <w:r w:rsidRPr="008D65C6">
              <w:rPr>
                <w:b/>
                <w:iCs/>
                <w:color w:val="000000"/>
                <w:sz w:val="24"/>
              </w:rPr>
              <w:t xml:space="preserve">20 </w:t>
            </w:r>
            <w:r>
              <w:rPr>
                <w:b/>
                <w:iCs/>
                <w:color w:val="000000"/>
                <w:sz w:val="24"/>
              </w:rPr>
              <w:t xml:space="preserve"> </w:t>
            </w:r>
            <w:r w:rsidRPr="008D65C6">
              <w:rPr>
                <w:b/>
                <w:iCs/>
                <w:color w:val="000000"/>
                <w:sz w:val="24"/>
              </w:rPr>
              <w:t xml:space="preserve">  </w:t>
            </w:r>
            <w:r w:rsidRPr="008D65C6">
              <w:rPr>
                <w:rFonts w:hint="eastAsia"/>
                <w:b/>
                <w:iCs/>
                <w:color w:val="000000"/>
                <w:sz w:val="24"/>
              </w:rPr>
              <w:t>年</w:t>
            </w:r>
            <w:r w:rsidRPr="008D65C6">
              <w:rPr>
                <w:rFonts w:hint="eastAsia"/>
                <w:b/>
                <w:iCs/>
                <w:color w:val="000000"/>
                <w:sz w:val="24"/>
              </w:rPr>
              <w:t xml:space="preserve">  </w:t>
            </w:r>
            <w:r>
              <w:rPr>
                <w:b/>
                <w:iCs/>
                <w:color w:val="000000"/>
                <w:sz w:val="24"/>
              </w:rPr>
              <w:t xml:space="preserve"> </w:t>
            </w:r>
            <w:r w:rsidRPr="008D65C6">
              <w:rPr>
                <w:b/>
                <w:iCs/>
                <w:color w:val="000000"/>
                <w:sz w:val="24"/>
              </w:rPr>
              <w:t xml:space="preserve"> </w:t>
            </w:r>
            <w:r w:rsidRPr="008D65C6">
              <w:rPr>
                <w:rFonts w:hint="eastAsia"/>
                <w:b/>
                <w:iCs/>
                <w:color w:val="000000"/>
                <w:sz w:val="24"/>
              </w:rPr>
              <w:t>月</w:t>
            </w:r>
            <w:r w:rsidRPr="008D65C6">
              <w:rPr>
                <w:rFonts w:hint="eastAsia"/>
                <w:b/>
                <w:iCs/>
                <w:color w:val="000000"/>
                <w:sz w:val="24"/>
              </w:rPr>
              <w:t xml:space="preserve"> </w:t>
            </w:r>
            <w:r>
              <w:rPr>
                <w:b/>
                <w:iCs/>
                <w:color w:val="000000"/>
                <w:sz w:val="24"/>
              </w:rPr>
              <w:t xml:space="preserve"> </w:t>
            </w:r>
            <w:r w:rsidRPr="008D65C6">
              <w:rPr>
                <w:b/>
                <w:iCs/>
                <w:color w:val="000000"/>
                <w:sz w:val="24"/>
              </w:rPr>
              <w:t xml:space="preserve"> </w:t>
            </w:r>
            <w:r w:rsidRPr="008D65C6">
              <w:rPr>
                <w:rFonts w:hint="eastAsia"/>
                <w:b/>
                <w:iCs/>
                <w:color w:val="000000"/>
                <w:sz w:val="24"/>
              </w:rPr>
              <w:t xml:space="preserve"> </w:t>
            </w:r>
            <w:r w:rsidRPr="008D65C6">
              <w:rPr>
                <w:rFonts w:hint="eastAsia"/>
                <w:b/>
                <w:iCs/>
                <w:color w:val="000000"/>
                <w:sz w:val="24"/>
              </w:rPr>
              <w:t>日</w:t>
            </w:r>
          </w:p>
        </w:tc>
      </w:tr>
    </w:tbl>
    <w:p w:rsidR="00680233" w:rsidRPr="00A207EA" w:rsidRDefault="00680233" w:rsidP="00EE7B49">
      <w:pPr>
        <w:pStyle w:val="ab"/>
        <w:spacing w:before="0" w:after="0" w:line="276" w:lineRule="auto"/>
        <w:jc w:val="left"/>
        <w:rPr>
          <w:rFonts w:ascii="黑体" w:eastAsia="黑体" w:hAnsi="黑体"/>
          <w:b w:val="0"/>
          <w:sz w:val="28"/>
          <w:szCs w:val="28"/>
        </w:rPr>
      </w:pPr>
      <w:bookmarkStart w:id="37" w:name="_Toc507618954"/>
      <w:r>
        <w:rPr>
          <w:rFonts w:ascii="黑体" w:eastAsia="黑体" w:hAnsi="黑体" w:hint="eastAsia"/>
          <w:b w:val="0"/>
          <w:sz w:val="28"/>
          <w:szCs w:val="28"/>
        </w:rPr>
        <w:lastRenderedPageBreak/>
        <w:t>十</w:t>
      </w:r>
      <w:r w:rsidRPr="00A207EA">
        <w:rPr>
          <w:rFonts w:ascii="黑体" w:eastAsia="黑体" w:hAnsi="黑体"/>
          <w:b w:val="0"/>
          <w:sz w:val="28"/>
          <w:szCs w:val="28"/>
        </w:rPr>
        <w:t>、结题评审</w:t>
      </w:r>
      <w:bookmarkEnd w:id="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24"/>
        <w:gridCol w:w="375"/>
        <w:gridCol w:w="705"/>
        <w:gridCol w:w="1440"/>
        <w:gridCol w:w="216"/>
        <w:gridCol w:w="1584"/>
        <w:gridCol w:w="259"/>
        <w:gridCol w:w="1181"/>
        <w:gridCol w:w="1796"/>
      </w:tblGrid>
      <w:tr w:rsidR="00680233" w:rsidTr="00EE7B49">
        <w:trPr>
          <w:trHeight w:val="567"/>
        </w:trPr>
        <w:tc>
          <w:tcPr>
            <w:tcW w:w="1800" w:type="dxa"/>
            <w:gridSpan w:val="2"/>
            <w:vAlign w:val="center"/>
          </w:tcPr>
          <w:p w:rsidR="00680233" w:rsidRDefault="00680233" w:rsidP="00EE7B49">
            <w:pPr>
              <w:rPr>
                <w:sz w:val="24"/>
              </w:rPr>
            </w:pPr>
            <w:r>
              <w:rPr>
                <w:sz w:val="24"/>
              </w:rPr>
              <w:t>项目名称</w:t>
            </w:r>
          </w:p>
        </w:tc>
        <w:tc>
          <w:tcPr>
            <w:tcW w:w="7556" w:type="dxa"/>
            <w:gridSpan w:val="8"/>
            <w:vAlign w:val="center"/>
          </w:tcPr>
          <w:p w:rsidR="00680233" w:rsidRDefault="00680233" w:rsidP="00FA053F">
            <w:pPr>
              <w:rPr>
                <w:sz w:val="24"/>
              </w:rPr>
            </w:pPr>
          </w:p>
        </w:tc>
      </w:tr>
      <w:tr w:rsidR="00680233" w:rsidTr="00EE7B49">
        <w:trPr>
          <w:trHeight w:val="567"/>
        </w:trPr>
        <w:tc>
          <w:tcPr>
            <w:tcW w:w="1800" w:type="dxa"/>
            <w:gridSpan w:val="2"/>
            <w:vAlign w:val="center"/>
          </w:tcPr>
          <w:p w:rsidR="00680233" w:rsidRDefault="00680233" w:rsidP="00EE7B49">
            <w:pPr>
              <w:rPr>
                <w:sz w:val="24"/>
              </w:rPr>
            </w:pPr>
            <w:r>
              <w:rPr>
                <w:sz w:val="24"/>
              </w:rPr>
              <w:t>项目负责人</w:t>
            </w:r>
          </w:p>
        </w:tc>
        <w:tc>
          <w:tcPr>
            <w:tcW w:w="2736" w:type="dxa"/>
            <w:gridSpan w:val="4"/>
            <w:vAlign w:val="center"/>
          </w:tcPr>
          <w:p w:rsidR="00680233" w:rsidRDefault="00680233" w:rsidP="00EE7B49">
            <w:pPr>
              <w:rPr>
                <w:sz w:val="24"/>
              </w:rPr>
            </w:pPr>
          </w:p>
        </w:tc>
        <w:tc>
          <w:tcPr>
            <w:tcW w:w="1843" w:type="dxa"/>
            <w:gridSpan w:val="2"/>
            <w:vAlign w:val="center"/>
          </w:tcPr>
          <w:p w:rsidR="00680233" w:rsidRDefault="00680233" w:rsidP="00EE7B49">
            <w:pPr>
              <w:rPr>
                <w:sz w:val="24"/>
              </w:rPr>
            </w:pPr>
            <w:r>
              <w:rPr>
                <w:sz w:val="24"/>
              </w:rPr>
              <w:t>填报日期</w:t>
            </w:r>
          </w:p>
        </w:tc>
        <w:tc>
          <w:tcPr>
            <w:tcW w:w="2977" w:type="dxa"/>
            <w:gridSpan w:val="2"/>
            <w:vAlign w:val="center"/>
          </w:tcPr>
          <w:p w:rsidR="00680233" w:rsidRDefault="00680233" w:rsidP="00EE7B49">
            <w:pPr>
              <w:rPr>
                <w:sz w:val="24"/>
              </w:rPr>
            </w:pPr>
          </w:p>
        </w:tc>
      </w:tr>
      <w:tr w:rsidR="00680233" w:rsidTr="00EE7B49">
        <w:trPr>
          <w:trHeight w:val="567"/>
        </w:trPr>
        <w:tc>
          <w:tcPr>
            <w:tcW w:w="1800" w:type="dxa"/>
            <w:gridSpan w:val="2"/>
            <w:vAlign w:val="center"/>
          </w:tcPr>
          <w:p w:rsidR="00680233" w:rsidRDefault="00680233" w:rsidP="00EE7B49">
            <w:pPr>
              <w:rPr>
                <w:sz w:val="24"/>
              </w:rPr>
            </w:pPr>
            <w:r>
              <w:rPr>
                <w:sz w:val="24"/>
              </w:rPr>
              <w:t>预期结题时间</w:t>
            </w:r>
          </w:p>
        </w:tc>
        <w:tc>
          <w:tcPr>
            <w:tcW w:w="2736" w:type="dxa"/>
            <w:gridSpan w:val="4"/>
            <w:vAlign w:val="center"/>
          </w:tcPr>
          <w:p w:rsidR="00680233" w:rsidRDefault="00680233" w:rsidP="00EE7B49">
            <w:pPr>
              <w:rPr>
                <w:sz w:val="24"/>
              </w:rPr>
            </w:pPr>
          </w:p>
        </w:tc>
        <w:tc>
          <w:tcPr>
            <w:tcW w:w="1843" w:type="dxa"/>
            <w:gridSpan w:val="2"/>
            <w:vAlign w:val="center"/>
          </w:tcPr>
          <w:p w:rsidR="00680233" w:rsidRDefault="00680233" w:rsidP="00EE7B49">
            <w:pPr>
              <w:rPr>
                <w:sz w:val="24"/>
              </w:rPr>
            </w:pPr>
            <w:r>
              <w:rPr>
                <w:sz w:val="24"/>
              </w:rPr>
              <w:t>实际结题时间</w:t>
            </w:r>
          </w:p>
        </w:tc>
        <w:tc>
          <w:tcPr>
            <w:tcW w:w="2977" w:type="dxa"/>
            <w:gridSpan w:val="2"/>
            <w:vAlign w:val="center"/>
          </w:tcPr>
          <w:p w:rsidR="00680233" w:rsidRDefault="00680233" w:rsidP="00EE7B49">
            <w:pPr>
              <w:rPr>
                <w:sz w:val="24"/>
              </w:rPr>
            </w:pPr>
          </w:p>
        </w:tc>
      </w:tr>
      <w:tr w:rsidR="00680233" w:rsidTr="00EE7B49">
        <w:trPr>
          <w:trHeight w:val="5248"/>
        </w:trPr>
        <w:tc>
          <w:tcPr>
            <w:tcW w:w="9356" w:type="dxa"/>
            <w:gridSpan w:val="10"/>
          </w:tcPr>
          <w:p w:rsidR="00680233" w:rsidRDefault="00680233" w:rsidP="00EE7B49">
            <w:pPr>
              <w:spacing w:line="360" w:lineRule="auto"/>
              <w:rPr>
                <w:sz w:val="24"/>
              </w:rPr>
            </w:pPr>
            <w:r>
              <w:rPr>
                <w:rFonts w:hint="eastAsia"/>
                <w:sz w:val="24"/>
              </w:rPr>
              <w:t xml:space="preserve">    </w:t>
            </w:r>
          </w:p>
          <w:p w:rsidR="00680233" w:rsidRDefault="00680233" w:rsidP="00C710F7">
            <w:pPr>
              <w:spacing w:beforeLines="50" w:before="120" w:line="360" w:lineRule="auto"/>
              <w:ind w:firstLine="480"/>
              <w:rPr>
                <w:iCs/>
                <w:sz w:val="24"/>
              </w:rPr>
            </w:pPr>
          </w:p>
          <w:p w:rsidR="00680233" w:rsidRDefault="00680233" w:rsidP="00EE7B49">
            <w:pPr>
              <w:spacing w:line="360" w:lineRule="auto"/>
              <w:rPr>
                <w:sz w:val="24"/>
              </w:rPr>
            </w:pPr>
          </w:p>
          <w:p w:rsidR="00680233" w:rsidRDefault="00680233" w:rsidP="00EE7B49">
            <w:pPr>
              <w:spacing w:line="360" w:lineRule="auto"/>
              <w:rPr>
                <w:sz w:val="24"/>
              </w:rPr>
            </w:pPr>
          </w:p>
          <w:p w:rsidR="00680233" w:rsidRDefault="00680233" w:rsidP="00EE7B49">
            <w:pPr>
              <w:spacing w:line="360" w:lineRule="auto"/>
              <w:rPr>
                <w:sz w:val="24"/>
              </w:rPr>
            </w:pPr>
          </w:p>
          <w:p w:rsidR="00680233" w:rsidRDefault="00680233" w:rsidP="00EE7B49">
            <w:pPr>
              <w:spacing w:line="360" w:lineRule="auto"/>
              <w:rPr>
                <w:sz w:val="24"/>
              </w:rPr>
            </w:pPr>
          </w:p>
        </w:tc>
      </w:tr>
      <w:tr w:rsidR="00680233" w:rsidTr="00EE7B49">
        <w:trPr>
          <w:trHeight w:val="567"/>
        </w:trPr>
        <w:tc>
          <w:tcPr>
            <w:tcW w:w="9356" w:type="dxa"/>
            <w:gridSpan w:val="10"/>
            <w:tcBorders>
              <w:top w:val="single" w:sz="4" w:space="0" w:color="auto"/>
              <w:left w:val="single" w:sz="4" w:space="0" w:color="auto"/>
              <w:bottom w:val="single" w:sz="4" w:space="0" w:color="auto"/>
              <w:right w:val="single" w:sz="4" w:space="0" w:color="auto"/>
            </w:tcBorders>
            <w:vAlign w:val="center"/>
          </w:tcPr>
          <w:p w:rsidR="00680233" w:rsidRDefault="00680233" w:rsidP="00EE7B49">
            <w:pPr>
              <w:rPr>
                <w:sz w:val="24"/>
              </w:rPr>
            </w:pPr>
            <w:r>
              <w:rPr>
                <w:sz w:val="24"/>
              </w:rPr>
              <w:t>经费使用情况：</w:t>
            </w:r>
          </w:p>
        </w:tc>
      </w:tr>
      <w:tr w:rsidR="00680233" w:rsidTr="00EE7B49">
        <w:trPr>
          <w:trHeight w:val="567"/>
        </w:trPr>
        <w:tc>
          <w:tcPr>
            <w:tcW w:w="1276" w:type="dxa"/>
            <w:vAlign w:val="center"/>
          </w:tcPr>
          <w:p w:rsidR="00680233" w:rsidRDefault="00680233" w:rsidP="00EE7B49">
            <w:pPr>
              <w:jc w:val="center"/>
              <w:rPr>
                <w:sz w:val="24"/>
              </w:rPr>
            </w:pPr>
            <w:r>
              <w:rPr>
                <w:rFonts w:hint="eastAsia"/>
                <w:sz w:val="24"/>
              </w:rPr>
              <w:t>申请</w:t>
            </w:r>
            <w:r>
              <w:rPr>
                <w:sz w:val="24"/>
              </w:rPr>
              <w:t>经费</w:t>
            </w:r>
          </w:p>
        </w:tc>
        <w:tc>
          <w:tcPr>
            <w:tcW w:w="1604" w:type="dxa"/>
            <w:gridSpan w:val="3"/>
            <w:vAlign w:val="center"/>
          </w:tcPr>
          <w:p w:rsidR="00680233" w:rsidRDefault="00680233" w:rsidP="00EE7B49">
            <w:pPr>
              <w:jc w:val="center"/>
              <w:rPr>
                <w:sz w:val="24"/>
              </w:rPr>
            </w:pPr>
          </w:p>
        </w:tc>
        <w:tc>
          <w:tcPr>
            <w:tcW w:w="1440" w:type="dxa"/>
            <w:vAlign w:val="center"/>
          </w:tcPr>
          <w:p w:rsidR="00680233" w:rsidRDefault="00680233" w:rsidP="00EE7B49">
            <w:pPr>
              <w:jc w:val="center"/>
              <w:rPr>
                <w:sz w:val="24"/>
              </w:rPr>
            </w:pPr>
            <w:r>
              <w:rPr>
                <w:sz w:val="24"/>
              </w:rPr>
              <w:t>累计支出</w:t>
            </w:r>
          </w:p>
        </w:tc>
        <w:tc>
          <w:tcPr>
            <w:tcW w:w="1800" w:type="dxa"/>
            <w:gridSpan w:val="2"/>
            <w:vAlign w:val="center"/>
          </w:tcPr>
          <w:p w:rsidR="00680233" w:rsidRDefault="00680233" w:rsidP="00EE7B49">
            <w:pPr>
              <w:jc w:val="center"/>
              <w:rPr>
                <w:sz w:val="24"/>
              </w:rPr>
            </w:pPr>
          </w:p>
        </w:tc>
        <w:tc>
          <w:tcPr>
            <w:tcW w:w="1440" w:type="dxa"/>
            <w:gridSpan w:val="2"/>
            <w:vAlign w:val="center"/>
          </w:tcPr>
          <w:p w:rsidR="00680233" w:rsidRDefault="00680233" w:rsidP="00EE7B49">
            <w:pPr>
              <w:jc w:val="center"/>
              <w:rPr>
                <w:sz w:val="24"/>
              </w:rPr>
            </w:pPr>
            <w:r>
              <w:rPr>
                <w:sz w:val="24"/>
              </w:rPr>
              <w:t>结余经费</w:t>
            </w:r>
          </w:p>
        </w:tc>
        <w:tc>
          <w:tcPr>
            <w:tcW w:w="1796" w:type="dxa"/>
            <w:vAlign w:val="center"/>
          </w:tcPr>
          <w:p w:rsidR="00680233" w:rsidRDefault="00680233" w:rsidP="00EE7B49">
            <w:pPr>
              <w:jc w:val="center"/>
              <w:rPr>
                <w:sz w:val="24"/>
              </w:rPr>
            </w:pPr>
          </w:p>
        </w:tc>
      </w:tr>
      <w:tr w:rsidR="00680233" w:rsidTr="00FA053F">
        <w:trPr>
          <w:trHeight w:val="4903"/>
        </w:trPr>
        <w:tc>
          <w:tcPr>
            <w:tcW w:w="2175" w:type="dxa"/>
            <w:gridSpan w:val="3"/>
          </w:tcPr>
          <w:p w:rsidR="00680233" w:rsidRDefault="00680233" w:rsidP="00EE7B49">
            <w:pPr>
              <w:ind w:firstLineChars="200" w:firstLine="480"/>
              <w:rPr>
                <w:sz w:val="24"/>
              </w:rPr>
            </w:pPr>
            <w:r>
              <w:rPr>
                <w:sz w:val="24"/>
              </w:rPr>
              <w:t>支出内容</w:t>
            </w:r>
          </w:p>
          <w:p w:rsidR="00680233" w:rsidRDefault="00680233" w:rsidP="00EE7B49">
            <w:pPr>
              <w:spacing w:line="360" w:lineRule="auto"/>
              <w:rPr>
                <w:sz w:val="24"/>
              </w:rPr>
            </w:pPr>
          </w:p>
        </w:tc>
        <w:tc>
          <w:tcPr>
            <w:tcW w:w="3945" w:type="dxa"/>
            <w:gridSpan w:val="4"/>
          </w:tcPr>
          <w:p w:rsidR="00680233" w:rsidRDefault="00680233" w:rsidP="00EE7B49">
            <w:pPr>
              <w:ind w:firstLineChars="400" w:firstLine="960"/>
              <w:rPr>
                <w:sz w:val="24"/>
              </w:rPr>
            </w:pPr>
            <w:r>
              <w:rPr>
                <w:sz w:val="24"/>
              </w:rPr>
              <w:t>金额（元）</w:t>
            </w:r>
          </w:p>
          <w:p w:rsidR="00680233" w:rsidRDefault="00680233" w:rsidP="00EE7B49">
            <w:pPr>
              <w:spacing w:line="360" w:lineRule="auto"/>
              <w:ind w:firstLineChars="400" w:firstLine="960"/>
              <w:rPr>
                <w:sz w:val="24"/>
              </w:rPr>
            </w:pPr>
          </w:p>
        </w:tc>
        <w:tc>
          <w:tcPr>
            <w:tcW w:w="3236" w:type="dxa"/>
            <w:gridSpan w:val="3"/>
          </w:tcPr>
          <w:p w:rsidR="00680233" w:rsidRDefault="00680233" w:rsidP="00EE7B49">
            <w:pPr>
              <w:rPr>
                <w:sz w:val="24"/>
              </w:rPr>
            </w:pPr>
            <w:r>
              <w:rPr>
                <w:sz w:val="24"/>
              </w:rPr>
              <w:t xml:space="preserve">     </w:t>
            </w:r>
            <w:r>
              <w:rPr>
                <w:sz w:val="24"/>
              </w:rPr>
              <w:t>与预算差异</w:t>
            </w:r>
          </w:p>
          <w:p w:rsidR="00680233" w:rsidRDefault="00680233" w:rsidP="00EE7B49">
            <w:pPr>
              <w:ind w:firstLineChars="400" w:firstLine="960"/>
              <w:rPr>
                <w:sz w:val="24"/>
              </w:rPr>
            </w:pPr>
          </w:p>
        </w:tc>
      </w:tr>
      <w:tr w:rsidR="00680233" w:rsidRPr="001E025F" w:rsidTr="00EE7B49">
        <w:tblPrEx>
          <w:tblLook w:val="04A0" w:firstRow="1" w:lastRow="0" w:firstColumn="1" w:lastColumn="0" w:noHBand="0" w:noVBand="1"/>
        </w:tblPrEx>
        <w:trPr>
          <w:trHeight w:val="567"/>
        </w:trPr>
        <w:tc>
          <w:tcPr>
            <w:tcW w:w="9356"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680233" w:rsidRPr="00265E8C" w:rsidRDefault="00680233" w:rsidP="00BF732A">
            <w:pPr>
              <w:rPr>
                <w:b/>
                <w:iCs/>
                <w:color w:val="000000"/>
                <w:sz w:val="24"/>
              </w:rPr>
            </w:pPr>
            <w:r>
              <w:rPr>
                <w:b/>
                <w:iCs/>
                <w:color w:val="000000"/>
                <w:sz w:val="24"/>
              </w:rPr>
              <w:lastRenderedPageBreak/>
              <w:t>1</w:t>
            </w:r>
            <w:r>
              <w:rPr>
                <w:rFonts w:hint="eastAsia"/>
                <w:b/>
                <w:iCs/>
                <w:color w:val="000000"/>
                <w:sz w:val="24"/>
              </w:rPr>
              <w:t>、</w:t>
            </w:r>
            <w:r w:rsidR="00BF732A">
              <w:rPr>
                <w:rFonts w:hint="eastAsia"/>
                <w:b/>
                <w:iCs/>
                <w:color w:val="000000"/>
                <w:sz w:val="24"/>
              </w:rPr>
              <w:t>部门经理</w:t>
            </w:r>
            <w:r>
              <w:rPr>
                <w:rFonts w:hint="eastAsia"/>
                <w:b/>
                <w:iCs/>
                <w:color w:val="000000"/>
                <w:sz w:val="24"/>
              </w:rPr>
              <w:t>意见</w:t>
            </w:r>
          </w:p>
        </w:tc>
      </w:tr>
      <w:tr w:rsidR="00680233" w:rsidRPr="001E025F" w:rsidTr="00EE7B49">
        <w:tblPrEx>
          <w:tblLook w:val="04A0" w:firstRow="1" w:lastRow="0" w:firstColumn="1" w:lastColumn="0" w:noHBand="0" w:noVBand="1"/>
        </w:tblPrEx>
        <w:trPr>
          <w:trHeight w:val="2701"/>
        </w:trPr>
        <w:tc>
          <w:tcPr>
            <w:tcW w:w="9356" w:type="dxa"/>
            <w:gridSpan w:val="10"/>
            <w:tcBorders>
              <w:top w:val="single" w:sz="4" w:space="0" w:color="auto"/>
              <w:left w:val="single" w:sz="4" w:space="0" w:color="auto"/>
              <w:bottom w:val="single" w:sz="4" w:space="0" w:color="auto"/>
              <w:right w:val="single" w:sz="4" w:space="0" w:color="auto"/>
            </w:tcBorders>
            <w:shd w:val="clear" w:color="auto" w:fill="auto"/>
          </w:tcPr>
          <w:p w:rsidR="00680233" w:rsidRDefault="00680233" w:rsidP="00EE7B49">
            <w:pPr>
              <w:spacing w:line="360" w:lineRule="auto"/>
              <w:rPr>
                <w:b/>
                <w:iCs/>
                <w:color w:val="000000"/>
                <w:sz w:val="24"/>
              </w:rPr>
            </w:pPr>
          </w:p>
          <w:p w:rsidR="00680233" w:rsidRDefault="00680233" w:rsidP="00EE7B49">
            <w:pPr>
              <w:spacing w:line="360" w:lineRule="auto"/>
              <w:rPr>
                <w:b/>
                <w:iCs/>
                <w:color w:val="000000"/>
                <w:sz w:val="24"/>
              </w:rPr>
            </w:pPr>
          </w:p>
          <w:p w:rsidR="00680233" w:rsidRDefault="00680233" w:rsidP="00EE7B49">
            <w:pPr>
              <w:spacing w:line="360" w:lineRule="auto"/>
              <w:rPr>
                <w:b/>
                <w:iCs/>
                <w:color w:val="000000"/>
                <w:sz w:val="24"/>
              </w:rPr>
            </w:pPr>
          </w:p>
          <w:p w:rsidR="00680233" w:rsidRDefault="00680233" w:rsidP="00EE7B49">
            <w:pPr>
              <w:spacing w:line="360" w:lineRule="auto"/>
              <w:rPr>
                <w:b/>
                <w:iCs/>
                <w:color w:val="000000"/>
                <w:sz w:val="24"/>
              </w:rPr>
            </w:pPr>
          </w:p>
          <w:p w:rsidR="00680233" w:rsidRDefault="00680233" w:rsidP="00EE7B49">
            <w:pPr>
              <w:spacing w:line="360" w:lineRule="auto"/>
              <w:rPr>
                <w:b/>
                <w:iCs/>
                <w:color w:val="000000"/>
                <w:sz w:val="24"/>
              </w:rPr>
            </w:pPr>
          </w:p>
          <w:p w:rsidR="00680233" w:rsidRDefault="00680233" w:rsidP="00EE7B49">
            <w:pPr>
              <w:spacing w:line="360" w:lineRule="auto"/>
              <w:rPr>
                <w:b/>
                <w:iCs/>
                <w:color w:val="000000"/>
                <w:sz w:val="24"/>
              </w:rPr>
            </w:pPr>
          </w:p>
          <w:p w:rsidR="00680233" w:rsidRDefault="00680233" w:rsidP="00EE7B49">
            <w:pPr>
              <w:spacing w:line="360" w:lineRule="auto"/>
              <w:rPr>
                <w:b/>
                <w:iCs/>
                <w:color w:val="000000"/>
                <w:sz w:val="24"/>
              </w:rPr>
            </w:pPr>
          </w:p>
          <w:p w:rsidR="00680233" w:rsidRDefault="00680233" w:rsidP="00EE7B49">
            <w:pPr>
              <w:spacing w:line="360" w:lineRule="auto"/>
              <w:rPr>
                <w:b/>
                <w:iCs/>
                <w:color w:val="000000"/>
                <w:sz w:val="24"/>
              </w:rPr>
            </w:pPr>
          </w:p>
          <w:p w:rsidR="00680233" w:rsidRDefault="00680233" w:rsidP="00EE7B49">
            <w:pPr>
              <w:spacing w:line="360" w:lineRule="auto"/>
              <w:rPr>
                <w:b/>
                <w:iCs/>
                <w:color w:val="000000"/>
                <w:sz w:val="24"/>
              </w:rPr>
            </w:pPr>
          </w:p>
          <w:p w:rsidR="00680233" w:rsidRPr="00265E8C" w:rsidRDefault="00680233" w:rsidP="00EE7B49">
            <w:pPr>
              <w:spacing w:line="360" w:lineRule="auto"/>
              <w:rPr>
                <w:b/>
                <w:iCs/>
                <w:color w:val="000000"/>
                <w:sz w:val="24"/>
              </w:rPr>
            </w:pPr>
            <w:r w:rsidRPr="00265E8C">
              <w:rPr>
                <w:rFonts w:hint="eastAsia"/>
                <w:b/>
                <w:iCs/>
                <w:color w:val="000000"/>
                <w:sz w:val="24"/>
              </w:rPr>
              <w:t xml:space="preserve">   </w:t>
            </w:r>
          </w:p>
          <w:p w:rsidR="00680233" w:rsidRDefault="00680233" w:rsidP="00EE7B49">
            <w:pPr>
              <w:spacing w:line="360" w:lineRule="auto"/>
              <w:rPr>
                <w:b/>
                <w:iCs/>
                <w:color w:val="000000"/>
                <w:sz w:val="24"/>
              </w:rPr>
            </w:pPr>
            <w:r>
              <w:rPr>
                <w:rFonts w:hint="eastAsia"/>
                <w:b/>
                <w:iCs/>
                <w:color w:val="000000"/>
                <w:sz w:val="24"/>
              </w:rPr>
              <w:t xml:space="preserve">                         </w:t>
            </w:r>
            <w:r>
              <w:rPr>
                <w:b/>
                <w:iCs/>
                <w:color w:val="000000"/>
                <w:sz w:val="24"/>
              </w:rPr>
              <w:t xml:space="preserve">                    </w:t>
            </w:r>
            <w:r>
              <w:rPr>
                <w:rFonts w:hint="eastAsia"/>
                <w:b/>
                <w:iCs/>
                <w:color w:val="000000"/>
                <w:sz w:val="24"/>
              </w:rPr>
              <w:t xml:space="preserve"> </w:t>
            </w:r>
            <w:r w:rsidR="00BF732A">
              <w:rPr>
                <w:rFonts w:hint="eastAsia"/>
                <w:b/>
                <w:iCs/>
                <w:color w:val="000000"/>
                <w:sz w:val="24"/>
              </w:rPr>
              <w:t>部门经理</w:t>
            </w:r>
            <w:r w:rsidRPr="008D65C6">
              <w:rPr>
                <w:rFonts w:hint="eastAsia"/>
                <w:b/>
                <w:iCs/>
                <w:color w:val="000000"/>
                <w:sz w:val="24"/>
              </w:rPr>
              <w:t>：</w:t>
            </w:r>
            <w:r w:rsidRPr="008D65C6">
              <w:rPr>
                <w:rFonts w:hint="eastAsia"/>
                <w:b/>
                <w:iCs/>
                <w:color w:val="000000"/>
                <w:sz w:val="24"/>
              </w:rPr>
              <w:t xml:space="preserve"> </w:t>
            </w:r>
          </w:p>
          <w:p w:rsidR="00680233" w:rsidRDefault="00680233" w:rsidP="00EE7B49">
            <w:pPr>
              <w:spacing w:line="360" w:lineRule="auto"/>
              <w:rPr>
                <w:b/>
                <w:iCs/>
                <w:color w:val="000000"/>
                <w:sz w:val="24"/>
              </w:rPr>
            </w:pPr>
            <w:r w:rsidRPr="008D65C6">
              <w:rPr>
                <w:rFonts w:hint="eastAsia"/>
                <w:b/>
                <w:iCs/>
                <w:color w:val="000000"/>
                <w:sz w:val="24"/>
              </w:rPr>
              <w:t xml:space="preserve">              </w:t>
            </w:r>
            <w:r w:rsidRPr="008D65C6">
              <w:rPr>
                <w:b/>
                <w:iCs/>
                <w:color w:val="000000"/>
                <w:sz w:val="24"/>
              </w:rPr>
              <w:t xml:space="preserve"> </w:t>
            </w:r>
            <w:r>
              <w:rPr>
                <w:b/>
                <w:iCs/>
                <w:color w:val="000000"/>
                <w:sz w:val="24"/>
              </w:rPr>
              <w:t xml:space="preserve">                              </w:t>
            </w:r>
            <w:r w:rsidRPr="008D65C6">
              <w:rPr>
                <w:b/>
                <w:iCs/>
                <w:color w:val="000000"/>
                <w:sz w:val="24"/>
              </w:rPr>
              <w:t xml:space="preserve"> 20   </w:t>
            </w:r>
            <w:r>
              <w:rPr>
                <w:b/>
                <w:iCs/>
                <w:color w:val="000000"/>
                <w:sz w:val="24"/>
              </w:rPr>
              <w:t xml:space="preserve"> </w:t>
            </w:r>
            <w:r w:rsidRPr="008D65C6">
              <w:rPr>
                <w:rFonts w:hint="eastAsia"/>
                <w:b/>
                <w:iCs/>
                <w:color w:val="000000"/>
                <w:sz w:val="24"/>
              </w:rPr>
              <w:t>年</w:t>
            </w:r>
            <w:r w:rsidRPr="008D65C6">
              <w:rPr>
                <w:rFonts w:hint="eastAsia"/>
                <w:b/>
                <w:iCs/>
                <w:color w:val="000000"/>
                <w:sz w:val="24"/>
              </w:rPr>
              <w:t xml:space="preserve">  </w:t>
            </w:r>
            <w:r>
              <w:rPr>
                <w:b/>
                <w:iCs/>
                <w:color w:val="000000"/>
                <w:sz w:val="24"/>
              </w:rPr>
              <w:t xml:space="preserve"> </w:t>
            </w:r>
            <w:r w:rsidRPr="008D65C6">
              <w:rPr>
                <w:b/>
                <w:iCs/>
                <w:color w:val="000000"/>
                <w:sz w:val="24"/>
              </w:rPr>
              <w:t xml:space="preserve"> </w:t>
            </w:r>
            <w:r w:rsidRPr="008D65C6">
              <w:rPr>
                <w:rFonts w:hint="eastAsia"/>
                <w:b/>
                <w:iCs/>
                <w:color w:val="000000"/>
                <w:sz w:val="24"/>
              </w:rPr>
              <w:t>月</w:t>
            </w:r>
            <w:r w:rsidRPr="008D65C6">
              <w:rPr>
                <w:rFonts w:hint="eastAsia"/>
                <w:b/>
                <w:iCs/>
                <w:color w:val="000000"/>
                <w:sz w:val="24"/>
              </w:rPr>
              <w:t xml:space="preserve"> </w:t>
            </w:r>
            <w:r w:rsidRPr="008D65C6">
              <w:rPr>
                <w:b/>
                <w:iCs/>
                <w:color w:val="000000"/>
                <w:sz w:val="24"/>
              </w:rPr>
              <w:t xml:space="preserve"> </w:t>
            </w:r>
            <w:r w:rsidRPr="008D65C6">
              <w:rPr>
                <w:rFonts w:hint="eastAsia"/>
                <w:b/>
                <w:iCs/>
                <w:color w:val="000000"/>
                <w:sz w:val="24"/>
              </w:rPr>
              <w:t xml:space="preserve"> </w:t>
            </w:r>
            <w:r>
              <w:rPr>
                <w:b/>
                <w:iCs/>
                <w:color w:val="000000"/>
                <w:sz w:val="24"/>
              </w:rPr>
              <w:t xml:space="preserve"> </w:t>
            </w:r>
            <w:r w:rsidRPr="008D65C6">
              <w:rPr>
                <w:rFonts w:hint="eastAsia"/>
                <w:b/>
                <w:iCs/>
                <w:color w:val="000000"/>
                <w:sz w:val="24"/>
              </w:rPr>
              <w:t>日</w:t>
            </w:r>
          </w:p>
        </w:tc>
      </w:tr>
      <w:tr w:rsidR="00680233" w:rsidRPr="001E025F" w:rsidTr="00EE7B49">
        <w:tblPrEx>
          <w:tblLook w:val="04A0" w:firstRow="1" w:lastRow="0" w:firstColumn="1" w:lastColumn="0" w:noHBand="0" w:noVBand="1"/>
        </w:tblPrEx>
        <w:trPr>
          <w:trHeight w:val="567"/>
        </w:trPr>
        <w:tc>
          <w:tcPr>
            <w:tcW w:w="9356"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680233" w:rsidRDefault="00680233" w:rsidP="00BF732A">
            <w:pPr>
              <w:rPr>
                <w:b/>
                <w:iCs/>
                <w:color w:val="000000"/>
                <w:sz w:val="24"/>
              </w:rPr>
            </w:pPr>
            <w:r>
              <w:rPr>
                <w:rFonts w:hint="eastAsia"/>
                <w:b/>
                <w:iCs/>
                <w:color w:val="000000"/>
                <w:sz w:val="24"/>
              </w:rPr>
              <w:t>2</w:t>
            </w:r>
            <w:r>
              <w:rPr>
                <w:rFonts w:hint="eastAsia"/>
                <w:b/>
                <w:iCs/>
                <w:color w:val="000000"/>
                <w:sz w:val="24"/>
              </w:rPr>
              <w:t>、总</w:t>
            </w:r>
            <w:r w:rsidR="00BF732A">
              <w:rPr>
                <w:rFonts w:hint="eastAsia"/>
                <w:b/>
                <w:iCs/>
                <w:color w:val="000000"/>
                <w:sz w:val="24"/>
              </w:rPr>
              <w:t>工程师</w:t>
            </w:r>
            <w:r>
              <w:rPr>
                <w:b/>
                <w:iCs/>
                <w:color w:val="000000"/>
                <w:sz w:val="24"/>
              </w:rPr>
              <w:t>意见</w:t>
            </w:r>
          </w:p>
        </w:tc>
      </w:tr>
      <w:tr w:rsidR="00680233" w:rsidRPr="001E025F" w:rsidTr="00EE7B49">
        <w:tblPrEx>
          <w:tblLook w:val="04A0" w:firstRow="1" w:lastRow="0" w:firstColumn="1" w:lastColumn="0" w:noHBand="0" w:noVBand="1"/>
        </w:tblPrEx>
        <w:trPr>
          <w:trHeight w:val="6525"/>
        </w:trPr>
        <w:tc>
          <w:tcPr>
            <w:tcW w:w="9356" w:type="dxa"/>
            <w:gridSpan w:val="10"/>
            <w:tcBorders>
              <w:top w:val="single" w:sz="4" w:space="0" w:color="auto"/>
              <w:left w:val="single" w:sz="4" w:space="0" w:color="auto"/>
              <w:bottom w:val="single" w:sz="4" w:space="0" w:color="auto"/>
              <w:right w:val="single" w:sz="4" w:space="0" w:color="auto"/>
            </w:tcBorders>
            <w:shd w:val="clear" w:color="auto" w:fill="auto"/>
          </w:tcPr>
          <w:p w:rsidR="00680233" w:rsidRDefault="00680233" w:rsidP="00EE7B49">
            <w:pPr>
              <w:spacing w:line="360" w:lineRule="auto"/>
              <w:rPr>
                <w:b/>
                <w:iCs/>
                <w:color w:val="000000"/>
                <w:sz w:val="24"/>
              </w:rPr>
            </w:pPr>
          </w:p>
          <w:p w:rsidR="00680233" w:rsidRDefault="00680233" w:rsidP="00EE7B49">
            <w:pPr>
              <w:spacing w:line="360" w:lineRule="auto"/>
              <w:rPr>
                <w:b/>
                <w:iCs/>
                <w:color w:val="000000"/>
                <w:sz w:val="24"/>
              </w:rPr>
            </w:pPr>
          </w:p>
          <w:p w:rsidR="00680233" w:rsidRDefault="00680233" w:rsidP="00EE7B49">
            <w:pPr>
              <w:spacing w:line="360" w:lineRule="auto"/>
              <w:rPr>
                <w:b/>
                <w:iCs/>
                <w:color w:val="000000"/>
                <w:sz w:val="24"/>
              </w:rPr>
            </w:pPr>
          </w:p>
          <w:p w:rsidR="00680233" w:rsidRDefault="00680233" w:rsidP="00EE7B49">
            <w:pPr>
              <w:spacing w:line="360" w:lineRule="auto"/>
              <w:rPr>
                <w:b/>
                <w:iCs/>
                <w:color w:val="000000"/>
                <w:sz w:val="24"/>
              </w:rPr>
            </w:pPr>
          </w:p>
          <w:p w:rsidR="00680233" w:rsidRDefault="00680233" w:rsidP="00EE7B49">
            <w:pPr>
              <w:spacing w:line="360" w:lineRule="auto"/>
              <w:rPr>
                <w:b/>
                <w:iCs/>
                <w:color w:val="000000"/>
                <w:sz w:val="24"/>
              </w:rPr>
            </w:pPr>
          </w:p>
          <w:p w:rsidR="00680233" w:rsidRDefault="00680233" w:rsidP="00EE7B49">
            <w:pPr>
              <w:spacing w:line="360" w:lineRule="auto"/>
              <w:rPr>
                <w:b/>
                <w:iCs/>
                <w:color w:val="000000"/>
                <w:sz w:val="24"/>
              </w:rPr>
            </w:pPr>
          </w:p>
          <w:p w:rsidR="00680233" w:rsidRDefault="00680233" w:rsidP="00EE7B49">
            <w:pPr>
              <w:spacing w:line="360" w:lineRule="auto"/>
              <w:rPr>
                <w:b/>
                <w:iCs/>
                <w:color w:val="000000"/>
                <w:sz w:val="24"/>
              </w:rPr>
            </w:pPr>
          </w:p>
          <w:p w:rsidR="00680233" w:rsidRDefault="00680233" w:rsidP="00EE7B49">
            <w:pPr>
              <w:spacing w:line="360" w:lineRule="auto"/>
              <w:rPr>
                <w:b/>
                <w:iCs/>
                <w:color w:val="000000"/>
                <w:sz w:val="24"/>
              </w:rPr>
            </w:pPr>
          </w:p>
          <w:p w:rsidR="00680233" w:rsidRDefault="00680233" w:rsidP="00EE7B49">
            <w:pPr>
              <w:spacing w:line="360" w:lineRule="auto"/>
              <w:rPr>
                <w:b/>
                <w:iCs/>
                <w:color w:val="000000"/>
                <w:sz w:val="24"/>
              </w:rPr>
            </w:pPr>
          </w:p>
          <w:p w:rsidR="00680233" w:rsidRPr="00265E8C" w:rsidRDefault="00680233" w:rsidP="00EE7B49">
            <w:pPr>
              <w:spacing w:line="360" w:lineRule="auto"/>
              <w:rPr>
                <w:b/>
                <w:iCs/>
                <w:color w:val="000000"/>
                <w:sz w:val="24"/>
              </w:rPr>
            </w:pPr>
          </w:p>
          <w:p w:rsidR="00680233" w:rsidRDefault="00680233" w:rsidP="00EE7B49">
            <w:pPr>
              <w:spacing w:line="360" w:lineRule="auto"/>
              <w:rPr>
                <w:b/>
                <w:iCs/>
                <w:color w:val="000000"/>
                <w:sz w:val="24"/>
              </w:rPr>
            </w:pPr>
          </w:p>
          <w:p w:rsidR="00680233" w:rsidRDefault="00680233" w:rsidP="00EE7B49">
            <w:pPr>
              <w:spacing w:line="360" w:lineRule="auto"/>
              <w:rPr>
                <w:b/>
                <w:iCs/>
                <w:color w:val="000000"/>
                <w:sz w:val="24"/>
              </w:rPr>
            </w:pPr>
            <w:r w:rsidRPr="00265E8C">
              <w:rPr>
                <w:rFonts w:hint="eastAsia"/>
                <w:b/>
                <w:iCs/>
                <w:color w:val="000000"/>
                <w:sz w:val="24"/>
              </w:rPr>
              <w:t xml:space="preserve">           </w:t>
            </w:r>
            <w:r w:rsidRPr="00265E8C">
              <w:rPr>
                <w:b/>
                <w:iCs/>
                <w:color w:val="000000"/>
                <w:sz w:val="24"/>
              </w:rPr>
              <w:t xml:space="preserve">           </w:t>
            </w:r>
            <w:r w:rsidRPr="00265E8C">
              <w:rPr>
                <w:rFonts w:hint="eastAsia"/>
                <w:b/>
                <w:iCs/>
                <w:color w:val="000000"/>
                <w:sz w:val="24"/>
              </w:rPr>
              <w:t xml:space="preserve">      </w:t>
            </w:r>
            <w:r w:rsidRPr="00265E8C">
              <w:rPr>
                <w:b/>
                <w:iCs/>
                <w:color w:val="000000"/>
                <w:sz w:val="24"/>
              </w:rPr>
              <w:t xml:space="preserve">       </w:t>
            </w:r>
            <w:r>
              <w:rPr>
                <w:b/>
                <w:iCs/>
                <w:color w:val="000000"/>
                <w:sz w:val="24"/>
              </w:rPr>
              <w:t xml:space="preserve">        </w:t>
            </w:r>
            <w:r w:rsidRPr="00265E8C">
              <w:rPr>
                <w:b/>
                <w:iCs/>
                <w:color w:val="000000"/>
                <w:sz w:val="24"/>
              </w:rPr>
              <w:t xml:space="preserve">  </w:t>
            </w:r>
            <w:r>
              <w:rPr>
                <w:b/>
                <w:iCs/>
                <w:color w:val="000000"/>
                <w:sz w:val="24"/>
              </w:rPr>
              <w:t xml:space="preserve"> </w:t>
            </w:r>
            <w:r w:rsidR="00BF732A">
              <w:rPr>
                <w:rFonts w:hint="eastAsia"/>
                <w:b/>
                <w:iCs/>
                <w:color w:val="000000"/>
                <w:sz w:val="24"/>
              </w:rPr>
              <w:t>总</w:t>
            </w:r>
            <w:r w:rsidR="005311C7">
              <w:rPr>
                <w:rFonts w:hint="eastAsia"/>
                <w:b/>
                <w:iCs/>
                <w:color w:val="000000"/>
                <w:sz w:val="24"/>
              </w:rPr>
              <w:t>工程师</w:t>
            </w:r>
            <w:r w:rsidRPr="008D65C6">
              <w:rPr>
                <w:rFonts w:hint="eastAsia"/>
                <w:b/>
                <w:iCs/>
                <w:color w:val="000000"/>
                <w:sz w:val="24"/>
              </w:rPr>
              <w:t>：</w:t>
            </w:r>
          </w:p>
          <w:p w:rsidR="00680233" w:rsidRDefault="00680233" w:rsidP="00EE7B49">
            <w:pPr>
              <w:spacing w:line="360" w:lineRule="auto"/>
              <w:rPr>
                <w:b/>
                <w:iCs/>
                <w:color w:val="000000"/>
                <w:sz w:val="24"/>
              </w:rPr>
            </w:pPr>
            <w:r>
              <w:rPr>
                <w:rFonts w:hint="eastAsia"/>
                <w:b/>
                <w:iCs/>
                <w:color w:val="000000"/>
                <w:sz w:val="24"/>
              </w:rPr>
              <w:t xml:space="preserve">             </w:t>
            </w:r>
            <w:r w:rsidRPr="008D65C6">
              <w:rPr>
                <w:rFonts w:hint="eastAsia"/>
                <w:b/>
                <w:iCs/>
                <w:color w:val="000000"/>
                <w:sz w:val="24"/>
              </w:rPr>
              <w:t xml:space="preserve"> </w:t>
            </w:r>
            <w:r>
              <w:rPr>
                <w:b/>
                <w:iCs/>
                <w:color w:val="000000"/>
                <w:sz w:val="24"/>
              </w:rPr>
              <w:t xml:space="preserve">                                20    </w:t>
            </w:r>
            <w:r w:rsidRPr="008D65C6">
              <w:rPr>
                <w:b/>
                <w:iCs/>
                <w:color w:val="000000"/>
                <w:sz w:val="24"/>
              </w:rPr>
              <w:t xml:space="preserve"> </w:t>
            </w:r>
            <w:r w:rsidRPr="008D65C6">
              <w:rPr>
                <w:rFonts w:hint="eastAsia"/>
                <w:b/>
                <w:iCs/>
                <w:color w:val="000000"/>
                <w:sz w:val="24"/>
              </w:rPr>
              <w:t>年</w:t>
            </w:r>
            <w:r w:rsidRPr="008D65C6">
              <w:rPr>
                <w:rFonts w:hint="eastAsia"/>
                <w:b/>
                <w:iCs/>
                <w:color w:val="000000"/>
                <w:sz w:val="24"/>
              </w:rPr>
              <w:t xml:space="preserve">  </w:t>
            </w:r>
            <w:r>
              <w:rPr>
                <w:b/>
                <w:iCs/>
                <w:color w:val="000000"/>
                <w:sz w:val="24"/>
              </w:rPr>
              <w:t xml:space="preserve"> </w:t>
            </w:r>
            <w:r w:rsidRPr="008D65C6">
              <w:rPr>
                <w:b/>
                <w:iCs/>
                <w:color w:val="000000"/>
                <w:sz w:val="24"/>
              </w:rPr>
              <w:t xml:space="preserve"> </w:t>
            </w:r>
            <w:r w:rsidRPr="008D65C6">
              <w:rPr>
                <w:rFonts w:hint="eastAsia"/>
                <w:b/>
                <w:iCs/>
                <w:color w:val="000000"/>
                <w:sz w:val="24"/>
              </w:rPr>
              <w:t>月</w:t>
            </w:r>
            <w:r w:rsidRPr="008D65C6">
              <w:rPr>
                <w:rFonts w:hint="eastAsia"/>
                <w:b/>
                <w:iCs/>
                <w:color w:val="000000"/>
                <w:sz w:val="24"/>
              </w:rPr>
              <w:t xml:space="preserve"> </w:t>
            </w:r>
            <w:r w:rsidRPr="008D65C6">
              <w:rPr>
                <w:b/>
                <w:iCs/>
                <w:color w:val="000000"/>
                <w:sz w:val="24"/>
              </w:rPr>
              <w:t xml:space="preserve"> </w:t>
            </w:r>
            <w:r>
              <w:rPr>
                <w:b/>
                <w:iCs/>
                <w:color w:val="000000"/>
                <w:sz w:val="24"/>
              </w:rPr>
              <w:t xml:space="preserve"> </w:t>
            </w:r>
            <w:r w:rsidRPr="008D65C6">
              <w:rPr>
                <w:rFonts w:hint="eastAsia"/>
                <w:b/>
                <w:iCs/>
                <w:color w:val="000000"/>
                <w:sz w:val="24"/>
              </w:rPr>
              <w:t xml:space="preserve"> </w:t>
            </w:r>
            <w:r w:rsidRPr="008D65C6">
              <w:rPr>
                <w:rFonts w:hint="eastAsia"/>
                <w:b/>
                <w:iCs/>
                <w:color w:val="000000"/>
                <w:sz w:val="24"/>
              </w:rPr>
              <w:t>日</w:t>
            </w:r>
          </w:p>
        </w:tc>
      </w:tr>
    </w:tbl>
    <w:p w:rsidR="00680233" w:rsidRDefault="00680233" w:rsidP="00EE7B49">
      <w:pPr>
        <w:pStyle w:val="ab"/>
        <w:spacing w:before="0" w:after="0" w:line="276" w:lineRule="auto"/>
        <w:jc w:val="left"/>
        <w:rPr>
          <w:rFonts w:ascii="黑体" w:eastAsia="黑体" w:hAnsi="黑体"/>
          <w:b w:val="0"/>
          <w:sz w:val="28"/>
          <w:szCs w:val="28"/>
        </w:rPr>
      </w:pPr>
    </w:p>
    <w:sectPr w:rsidR="00680233" w:rsidSect="00EE7B49">
      <w:pgSz w:w="11906" w:h="16838" w:code="9"/>
      <w:pgMar w:top="1440" w:right="1077" w:bottom="1440"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4AD" w:rsidRDefault="00DA04AD">
      <w:r>
        <w:separator/>
      </w:r>
    </w:p>
  </w:endnote>
  <w:endnote w:type="continuationSeparator" w:id="0">
    <w:p w:rsidR="00DA04AD" w:rsidRDefault="00DA0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方正楷体简体">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B4+CAJ FNT00">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0F7" w:rsidRDefault="00C710F7">
    <w:pPr>
      <w:pStyle w:val="a4"/>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Pr>
        <w:rStyle w:val="a3"/>
        <w:noProof/>
      </w:rPr>
      <w:t>1</w:t>
    </w:r>
    <w:r>
      <w:rPr>
        <w:rStyle w:val="a3"/>
      </w:rPr>
      <w:fldChar w:fldCharType="end"/>
    </w:r>
  </w:p>
  <w:p w:rsidR="00C710F7" w:rsidRDefault="00C710F7">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0F7" w:rsidRDefault="00C710F7">
    <w:pPr>
      <w:pStyle w:val="a4"/>
      <w:wordWrap w:val="0"/>
      <w:ind w:right="540"/>
      <w:jc w:val="right"/>
    </w:pPr>
    <w:r>
      <w:rPr>
        <w:rStyle w:val="a3"/>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0F7" w:rsidRDefault="00C710F7">
    <w:pPr>
      <w:pStyle w:val="a4"/>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Pr>
        <w:rStyle w:val="a3"/>
        <w:noProof/>
      </w:rPr>
      <w:t>1</w:t>
    </w:r>
    <w:r>
      <w:rPr>
        <w:rStyle w:val="a3"/>
      </w:rPr>
      <w:fldChar w:fldCharType="end"/>
    </w:r>
  </w:p>
  <w:p w:rsidR="00C710F7" w:rsidRDefault="00C710F7">
    <w:pPr>
      <w:pStyle w:val="a4"/>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0F7" w:rsidRDefault="00C710F7">
    <w:pPr>
      <w:pStyle w:val="a4"/>
      <w:wordWrap w:val="0"/>
      <w:ind w:right="54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0F7" w:rsidRDefault="00C710F7">
    <w:pPr>
      <w:pStyle w:val="a4"/>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Pr>
        <w:rStyle w:val="a3"/>
        <w:noProof/>
      </w:rPr>
      <w:t>1</w:t>
    </w:r>
    <w:r>
      <w:rPr>
        <w:rStyle w:val="a3"/>
      </w:rPr>
      <w:fldChar w:fldCharType="end"/>
    </w:r>
  </w:p>
  <w:p w:rsidR="00C710F7" w:rsidRDefault="00C710F7">
    <w:pPr>
      <w:pStyle w:val="a4"/>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0F7" w:rsidRDefault="00C710F7">
    <w:pPr>
      <w:pStyle w:val="a4"/>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sidR="000614CA">
      <w:rPr>
        <w:rStyle w:val="a3"/>
        <w:noProof/>
      </w:rPr>
      <w:t>16</w:t>
    </w:r>
    <w:r>
      <w:rPr>
        <w:rStyle w:val="a3"/>
      </w:rPr>
      <w:fldChar w:fldCharType="end"/>
    </w:r>
  </w:p>
  <w:p w:rsidR="00C710F7" w:rsidRDefault="00C710F7">
    <w:pPr>
      <w:pStyle w:val="a4"/>
      <w:wordWrap w:val="0"/>
      <w:ind w:right="540"/>
      <w:jc w:val="right"/>
    </w:pPr>
    <w:r>
      <w:rPr>
        <w:rStyle w:val="a3"/>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4AD" w:rsidRDefault="00DA04AD">
      <w:r>
        <w:separator/>
      </w:r>
    </w:p>
  </w:footnote>
  <w:footnote w:type="continuationSeparator" w:id="0">
    <w:p w:rsidR="00DA04AD" w:rsidRDefault="00DA04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EB6"/>
    <w:multiLevelType w:val="multilevel"/>
    <w:tmpl w:val="3C2CF2AE"/>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6052A49"/>
    <w:multiLevelType w:val="multilevel"/>
    <w:tmpl w:val="B526268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A223B3"/>
    <w:multiLevelType w:val="multilevel"/>
    <w:tmpl w:val="1B26E1E0"/>
    <w:lvl w:ilvl="0">
      <w:start w:val="5"/>
      <w:numFmt w:val="decimal"/>
      <w:lvlText w:val="%1"/>
      <w:lvlJc w:val="left"/>
      <w:pPr>
        <w:tabs>
          <w:tab w:val="num" w:pos="360"/>
        </w:tabs>
        <w:ind w:left="360" w:hanging="360"/>
      </w:pPr>
      <w:rPr>
        <w:rFonts w:hint="default"/>
      </w:rPr>
    </w:lvl>
    <w:lvl w:ilvl="1">
      <w:start w:val="1"/>
      <w:numFmt w:val="decimal"/>
      <w:lvlText w:val="4.%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8A44BE4"/>
    <w:multiLevelType w:val="multilevel"/>
    <w:tmpl w:val="F0103278"/>
    <w:lvl w:ilvl="0">
      <w:start w:val="7"/>
      <w:numFmt w:val="decimal"/>
      <w:lvlText w:val="%1"/>
      <w:lvlJc w:val="left"/>
      <w:pPr>
        <w:tabs>
          <w:tab w:val="num" w:pos="360"/>
        </w:tabs>
        <w:ind w:left="360" w:hanging="360"/>
      </w:pPr>
      <w:rPr>
        <w:rFonts w:hint="default"/>
      </w:rPr>
    </w:lvl>
    <w:lvl w:ilvl="1">
      <w:start w:val="1"/>
      <w:numFmt w:val="decimal"/>
      <w:lvlText w:val="3.%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9C7627F"/>
    <w:multiLevelType w:val="multilevel"/>
    <w:tmpl w:val="B7885322"/>
    <w:lvl w:ilvl="0">
      <w:start w:val="1"/>
      <w:numFmt w:val="decimal"/>
      <w:lvlText w:val="%1"/>
      <w:lvlJc w:val="left"/>
      <w:pPr>
        <w:tabs>
          <w:tab w:val="num" w:pos="360"/>
        </w:tabs>
        <w:ind w:left="360" w:hanging="360"/>
      </w:pPr>
      <w:rPr>
        <w:rFonts w:hint="default"/>
        <w:sz w:val="24"/>
      </w:rPr>
    </w:lvl>
    <w:lvl w:ilvl="1">
      <w:start w:val="1"/>
      <w:numFmt w:val="decimal"/>
      <w:lvlText w:val="%1.%2"/>
      <w:lvlJc w:val="left"/>
      <w:pPr>
        <w:tabs>
          <w:tab w:val="num" w:pos="360"/>
        </w:tabs>
        <w:ind w:left="360" w:hanging="360"/>
      </w:pPr>
      <w:rPr>
        <w:rFonts w:ascii="宋体" w:eastAsia="宋体" w:hAnsi="宋体" w:hint="default"/>
        <w:sz w:val="24"/>
      </w:rPr>
    </w:lvl>
    <w:lvl w:ilvl="2">
      <w:start w:val="1"/>
      <w:numFmt w:val="decimal"/>
      <w:lvlText w:val="%1.%2.%3"/>
      <w:lvlJc w:val="left"/>
      <w:pPr>
        <w:tabs>
          <w:tab w:val="num" w:pos="720"/>
        </w:tabs>
        <w:ind w:left="720" w:hanging="720"/>
      </w:pPr>
      <w:rPr>
        <w:rFonts w:hint="default"/>
        <w:sz w:val="24"/>
      </w:rPr>
    </w:lvl>
    <w:lvl w:ilvl="3">
      <w:start w:val="1"/>
      <w:numFmt w:val="decimal"/>
      <w:lvlText w:val="%1.%2.%3.%4"/>
      <w:lvlJc w:val="left"/>
      <w:pPr>
        <w:tabs>
          <w:tab w:val="num" w:pos="720"/>
        </w:tabs>
        <w:ind w:left="720" w:hanging="720"/>
      </w:pPr>
      <w:rPr>
        <w:rFonts w:hint="default"/>
        <w:sz w:val="24"/>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080"/>
        </w:tabs>
        <w:ind w:left="1080" w:hanging="1080"/>
      </w:pPr>
      <w:rPr>
        <w:rFonts w:hint="default"/>
        <w:sz w:val="24"/>
      </w:rPr>
    </w:lvl>
    <w:lvl w:ilvl="6">
      <w:start w:val="1"/>
      <w:numFmt w:val="decimal"/>
      <w:lvlText w:val="%1.%2.%3.%4.%5.%6.%7"/>
      <w:lvlJc w:val="left"/>
      <w:pPr>
        <w:tabs>
          <w:tab w:val="num" w:pos="1080"/>
        </w:tabs>
        <w:ind w:left="1080" w:hanging="1080"/>
      </w:pPr>
      <w:rPr>
        <w:rFonts w:hint="default"/>
        <w:sz w:val="24"/>
      </w:rPr>
    </w:lvl>
    <w:lvl w:ilvl="7">
      <w:start w:val="1"/>
      <w:numFmt w:val="decimal"/>
      <w:lvlText w:val="%1.%2.%3.%4.%5.%6.%7.%8"/>
      <w:lvlJc w:val="left"/>
      <w:pPr>
        <w:tabs>
          <w:tab w:val="num" w:pos="1440"/>
        </w:tabs>
        <w:ind w:left="1440" w:hanging="1440"/>
      </w:pPr>
      <w:rPr>
        <w:rFonts w:hint="default"/>
        <w:sz w:val="24"/>
      </w:rPr>
    </w:lvl>
    <w:lvl w:ilvl="8">
      <w:start w:val="1"/>
      <w:numFmt w:val="decimal"/>
      <w:lvlText w:val="%1.%2.%3.%4.%5.%6.%7.%8.%9"/>
      <w:lvlJc w:val="left"/>
      <w:pPr>
        <w:tabs>
          <w:tab w:val="num" w:pos="1440"/>
        </w:tabs>
        <w:ind w:left="1440" w:hanging="1440"/>
      </w:pPr>
      <w:rPr>
        <w:rFonts w:hint="default"/>
        <w:sz w:val="24"/>
      </w:rPr>
    </w:lvl>
  </w:abstractNum>
  <w:abstractNum w:abstractNumId="5" w15:restartNumberingAfterBreak="0">
    <w:nsid w:val="40831109"/>
    <w:multiLevelType w:val="multilevel"/>
    <w:tmpl w:val="FF004646"/>
    <w:lvl w:ilvl="0">
      <w:start w:val="7"/>
      <w:numFmt w:val="decimal"/>
      <w:lvlText w:val="%1"/>
      <w:lvlJc w:val="left"/>
      <w:pPr>
        <w:tabs>
          <w:tab w:val="num" w:pos="360"/>
        </w:tabs>
        <w:ind w:left="360" w:hanging="360"/>
      </w:pPr>
      <w:rPr>
        <w:rFonts w:hint="default"/>
      </w:rPr>
    </w:lvl>
    <w:lvl w:ilvl="1">
      <w:start w:val="1"/>
      <w:numFmt w:val="decimal"/>
      <w:lvlText w:val="7.%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41466718"/>
    <w:multiLevelType w:val="multilevel"/>
    <w:tmpl w:val="9A74BC94"/>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414F47B4"/>
    <w:multiLevelType w:val="hybridMultilevel"/>
    <w:tmpl w:val="57109906"/>
    <w:lvl w:ilvl="0" w:tplc="42725BEE">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499814B9"/>
    <w:multiLevelType w:val="hybridMultilevel"/>
    <w:tmpl w:val="80EE904E"/>
    <w:lvl w:ilvl="0" w:tplc="BC4C653A">
      <w:start w:val="1"/>
      <w:numFmt w:val="decimal"/>
      <w:lvlText w:val="%1"/>
      <w:lvlJc w:val="left"/>
      <w:pPr>
        <w:tabs>
          <w:tab w:val="num" w:pos="420"/>
        </w:tabs>
        <w:ind w:left="420" w:hanging="420"/>
      </w:pPr>
      <w:rPr>
        <w:rFonts w:hint="eastAsia"/>
      </w:rPr>
    </w:lvl>
    <w:lvl w:ilvl="1" w:tplc="0409000F">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55A7AC6"/>
    <w:multiLevelType w:val="hybridMultilevel"/>
    <w:tmpl w:val="EA0A0B52"/>
    <w:lvl w:ilvl="0" w:tplc="D5245F6A">
      <w:start w:val="1"/>
      <w:numFmt w:val="chineseCountingThousand"/>
      <w:lvlText w:val="%1"/>
      <w:lvlJc w:val="left"/>
      <w:pPr>
        <w:tabs>
          <w:tab w:val="num" w:pos="465"/>
        </w:tabs>
        <w:ind w:left="465" w:hanging="465"/>
      </w:pPr>
      <w:rPr>
        <w:rFonts w:hint="eastAsia"/>
      </w:rPr>
    </w:lvl>
    <w:lvl w:ilvl="1" w:tplc="9C10BD82">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9D43982"/>
    <w:multiLevelType w:val="multilevel"/>
    <w:tmpl w:val="3DD2F9C4"/>
    <w:lvl w:ilvl="0">
      <w:start w:val="2"/>
      <w:numFmt w:val="decimal"/>
      <w:lvlText w:val="%1"/>
      <w:lvlJc w:val="left"/>
      <w:pPr>
        <w:tabs>
          <w:tab w:val="num" w:pos="360"/>
        </w:tabs>
        <w:ind w:left="360" w:hanging="360"/>
      </w:pPr>
      <w:rPr>
        <w:rFonts w:hint="eastAsia"/>
      </w:rPr>
    </w:lvl>
    <w:lvl w:ilvl="1">
      <w:start w:val="1"/>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11" w15:restartNumberingAfterBreak="0">
    <w:nsid w:val="7C5F1878"/>
    <w:multiLevelType w:val="hybridMultilevel"/>
    <w:tmpl w:val="6A1C2654"/>
    <w:lvl w:ilvl="0" w:tplc="A2E25886">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F703692"/>
    <w:multiLevelType w:val="multilevel"/>
    <w:tmpl w:val="5286513C"/>
    <w:lvl w:ilvl="0">
      <w:start w:val="5"/>
      <w:numFmt w:val="decimal"/>
      <w:lvlText w:val="%1"/>
      <w:lvlJc w:val="left"/>
      <w:pPr>
        <w:tabs>
          <w:tab w:val="num" w:pos="360"/>
        </w:tabs>
        <w:ind w:left="360" w:hanging="360"/>
      </w:pPr>
      <w:rPr>
        <w:rFonts w:hint="default"/>
      </w:rPr>
    </w:lvl>
    <w:lvl w:ilvl="1">
      <w:start w:val="1"/>
      <w:numFmt w:val="decimal"/>
      <w:lvlText w:val="5.%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4"/>
  </w:num>
  <w:num w:numId="2">
    <w:abstractNumId w:val="10"/>
  </w:num>
  <w:num w:numId="3">
    <w:abstractNumId w:val="2"/>
  </w:num>
  <w:num w:numId="4">
    <w:abstractNumId w:val="3"/>
  </w:num>
  <w:num w:numId="5">
    <w:abstractNumId w:val="8"/>
  </w:num>
  <w:num w:numId="6">
    <w:abstractNumId w:val="1"/>
  </w:num>
  <w:num w:numId="7">
    <w:abstractNumId w:val="0"/>
  </w:num>
  <w:num w:numId="8">
    <w:abstractNumId w:val="12"/>
  </w:num>
  <w:num w:numId="9">
    <w:abstractNumId w:val="5"/>
  </w:num>
  <w:num w:numId="10">
    <w:abstractNumId w:val="11"/>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680233"/>
    <w:rsid w:val="000060CB"/>
    <w:rsid w:val="00006B99"/>
    <w:rsid w:val="00032399"/>
    <w:rsid w:val="000614CA"/>
    <w:rsid w:val="00082875"/>
    <w:rsid w:val="000923C1"/>
    <w:rsid w:val="000A74D8"/>
    <w:rsid w:val="000D2E19"/>
    <w:rsid w:val="000F3505"/>
    <w:rsid w:val="00193BE3"/>
    <w:rsid w:val="00197B6F"/>
    <w:rsid w:val="001A1856"/>
    <w:rsid w:val="001C0E4E"/>
    <w:rsid w:val="00213885"/>
    <w:rsid w:val="00223AD8"/>
    <w:rsid w:val="003339D0"/>
    <w:rsid w:val="00354D39"/>
    <w:rsid w:val="00381B26"/>
    <w:rsid w:val="003C3703"/>
    <w:rsid w:val="003C7D20"/>
    <w:rsid w:val="003D1F61"/>
    <w:rsid w:val="003D4BED"/>
    <w:rsid w:val="00413D0D"/>
    <w:rsid w:val="0048591E"/>
    <w:rsid w:val="004A3F7B"/>
    <w:rsid w:val="004A64DF"/>
    <w:rsid w:val="004E277C"/>
    <w:rsid w:val="005311C7"/>
    <w:rsid w:val="005312C0"/>
    <w:rsid w:val="00542FC0"/>
    <w:rsid w:val="005C1076"/>
    <w:rsid w:val="0060346F"/>
    <w:rsid w:val="006573BC"/>
    <w:rsid w:val="00680233"/>
    <w:rsid w:val="006B078D"/>
    <w:rsid w:val="006C2198"/>
    <w:rsid w:val="00705D58"/>
    <w:rsid w:val="00712F9C"/>
    <w:rsid w:val="007714A4"/>
    <w:rsid w:val="007B5503"/>
    <w:rsid w:val="007D0C4D"/>
    <w:rsid w:val="00854437"/>
    <w:rsid w:val="0086571C"/>
    <w:rsid w:val="00877266"/>
    <w:rsid w:val="00877D8E"/>
    <w:rsid w:val="008A344C"/>
    <w:rsid w:val="008A4BAC"/>
    <w:rsid w:val="008E39A4"/>
    <w:rsid w:val="008F1205"/>
    <w:rsid w:val="00956A59"/>
    <w:rsid w:val="009A5339"/>
    <w:rsid w:val="009C0F84"/>
    <w:rsid w:val="00A92E1E"/>
    <w:rsid w:val="00A9406A"/>
    <w:rsid w:val="00B24F42"/>
    <w:rsid w:val="00B8654C"/>
    <w:rsid w:val="00BE04A3"/>
    <w:rsid w:val="00BE570A"/>
    <w:rsid w:val="00BF732A"/>
    <w:rsid w:val="00C031EE"/>
    <w:rsid w:val="00C15910"/>
    <w:rsid w:val="00C22A6E"/>
    <w:rsid w:val="00C262B8"/>
    <w:rsid w:val="00C40855"/>
    <w:rsid w:val="00C710F7"/>
    <w:rsid w:val="00CC7686"/>
    <w:rsid w:val="00CE14B3"/>
    <w:rsid w:val="00D076B8"/>
    <w:rsid w:val="00D11C56"/>
    <w:rsid w:val="00D714AD"/>
    <w:rsid w:val="00DA04AD"/>
    <w:rsid w:val="00DA3179"/>
    <w:rsid w:val="00DA34E1"/>
    <w:rsid w:val="00E00117"/>
    <w:rsid w:val="00E26B59"/>
    <w:rsid w:val="00E840C7"/>
    <w:rsid w:val="00E9518D"/>
    <w:rsid w:val="00E96B7E"/>
    <w:rsid w:val="00EC7E93"/>
    <w:rsid w:val="00EE1853"/>
    <w:rsid w:val="00EE7B49"/>
    <w:rsid w:val="00F15C71"/>
    <w:rsid w:val="00F2633B"/>
    <w:rsid w:val="00F37857"/>
    <w:rsid w:val="00F70406"/>
    <w:rsid w:val="00F73EFF"/>
    <w:rsid w:val="00FA053F"/>
    <w:rsid w:val="00FA41B6"/>
    <w:rsid w:val="00FC7A27"/>
    <w:rsid w:val="00FC7AFE"/>
    <w:rsid w:val="00FF0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963D90-0173-44E6-A7EB-563F2005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0233"/>
    <w:pPr>
      <w:widowControl w:val="0"/>
      <w:jc w:val="both"/>
    </w:pPr>
    <w:rPr>
      <w:rFonts w:ascii="Times New Roman" w:eastAsia="宋体" w:hAnsi="Times New Roman" w:cs="Times New Roman"/>
      <w:szCs w:val="24"/>
    </w:rPr>
  </w:style>
  <w:style w:type="paragraph" w:styleId="1">
    <w:name w:val="heading 1"/>
    <w:basedOn w:val="a"/>
    <w:next w:val="a"/>
    <w:link w:val="11"/>
    <w:qFormat/>
    <w:rsid w:val="0068023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680233"/>
    <w:rPr>
      <w:rFonts w:ascii="Times New Roman" w:eastAsia="宋体" w:hAnsi="Times New Roman" w:cs="Times New Roman"/>
      <w:b/>
      <w:bCs/>
      <w:kern w:val="44"/>
      <w:sz w:val="44"/>
      <w:szCs w:val="44"/>
    </w:rPr>
  </w:style>
  <w:style w:type="character" w:styleId="a3">
    <w:name w:val="page number"/>
    <w:basedOn w:val="a0"/>
    <w:rsid w:val="00680233"/>
  </w:style>
  <w:style w:type="paragraph" w:styleId="a4">
    <w:name w:val="footer"/>
    <w:basedOn w:val="a"/>
    <w:link w:val="a5"/>
    <w:rsid w:val="00680233"/>
    <w:pPr>
      <w:tabs>
        <w:tab w:val="center" w:pos="4153"/>
        <w:tab w:val="right" w:pos="8306"/>
      </w:tabs>
      <w:snapToGrid w:val="0"/>
      <w:jc w:val="left"/>
    </w:pPr>
    <w:rPr>
      <w:sz w:val="18"/>
      <w:szCs w:val="20"/>
    </w:rPr>
  </w:style>
  <w:style w:type="character" w:customStyle="1" w:styleId="a5">
    <w:name w:val="页脚 字符"/>
    <w:basedOn w:val="a0"/>
    <w:link w:val="a4"/>
    <w:rsid w:val="00680233"/>
    <w:rPr>
      <w:rFonts w:ascii="Times New Roman" w:eastAsia="宋体" w:hAnsi="Times New Roman" w:cs="Times New Roman"/>
      <w:sz w:val="18"/>
      <w:szCs w:val="20"/>
    </w:rPr>
  </w:style>
  <w:style w:type="table" w:styleId="a6">
    <w:name w:val="Table Grid"/>
    <w:basedOn w:val="a1"/>
    <w:rsid w:val="0068023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CharChar">
    <w:name w:val="Normal Char Char"/>
    <w:link w:val="NormalChar"/>
    <w:rsid w:val="00680233"/>
    <w:rPr>
      <w:rFonts w:ascii="宋体" w:eastAsia="宋体"/>
    </w:rPr>
  </w:style>
  <w:style w:type="paragraph" w:customStyle="1" w:styleId="NormalChar">
    <w:name w:val="Normal Char"/>
    <w:basedOn w:val="a"/>
    <w:link w:val="NormalCharChar"/>
    <w:rsid w:val="00680233"/>
    <w:pPr>
      <w:widowControl/>
      <w:overflowPunct w:val="0"/>
      <w:autoSpaceDE w:val="0"/>
      <w:autoSpaceDN w:val="0"/>
      <w:adjustRightInd w:val="0"/>
      <w:textAlignment w:val="baseline"/>
    </w:pPr>
    <w:rPr>
      <w:rFonts w:ascii="宋体" w:hAnsiTheme="minorHAnsi" w:cstheme="minorBidi"/>
      <w:szCs w:val="22"/>
    </w:rPr>
  </w:style>
  <w:style w:type="paragraph" w:customStyle="1" w:styleId="12">
    <w:name w:val="正文1"/>
    <w:basedOn w:val="a"/>
    <w:rsid w:val="00680233"/>
    <w:pPr>
      <w:widowControl/>
      <w:overflowPunct w:val="0"/>
      <w:autoSpaceDE w:val="0"/>
      <w:autoSpaceDN w:val="0"/>
      <w:adjustRightInd w:val="0"/>
      <w:textAlignment w:val="baseline"/>
    </w:pPr>
    <w:rPr>
      <w:rFonts w:ascii="宋体"/>
      <w:kern w:val="0"/>
      <w:szCs w:val="20"/>
    </w:rPr>
  </w:style>
  <w:style w:type="paragraph" w:styleId="2">
    <w:name w:val="Body Text Indent 2"/>
    <w:basedOn w:val="a"/>
    <w:link w:val="20"/>
    <w:rsid w:val="00680233"/>
    <w:pPr>
      <w:spacing w:after="120" w:line="480" w:lineRule="auto"/>
      <w:ind w:leftChars="200" w:left="420"/>
    </w:pPr>
  </w:style>
  <w:style w:type="character" w:customStyle="1" w:styleId="20">
    <w:name w:val="正文文本缩进 2 字符"/>
    <w:basedOn w:val="a0"/>
    <w:link w:val="2"/>
    <w:rsid w:val="00680233"/>
    <w:rPr>
      <w:rFonts w:ascii="Times New Roman" w:eastAsia="宋体" w:hAnsi="Times New Roman" w:cs="Times New Roman"/>
      <w:szCs w:val="24"/>
    </w:rPr>
  </w:style>
  <w:style w:type="paragraph" w:styleId="a7">
    <w:name w:val="Body Text"/>
    <w:basedOn w:val="a"/>
    <w:link w:val="a8"/>
    <w:rsid w:val="00680233"/>
    <w:pPr>
      <w:spacing w:after="120"/>
    </w:pPr>
  </w:style>
  <w:style w:type="character" w:customStyle="1" w:styleId="a8">
    <w:name w:val="正文文本 字符"/>
    <w:basedOn w:val="a0"/>
    <w:link w:val="a7"/>
    <w:rsid w:val="00680233"/>
    <w:rPr>
      <w:rFonts w:ascii="Times New Roman" w:eastAsia="宋体" w:hAnsi="Times New Roman" w:cs="Times New Roman"/>
      <w:szCs w:val="24"/>
    </w:rPr>
  </w:style>
  <w:style w:type="paragraph" w:styleId="a9">
    <w:name w:val="header"/>
    <w:basedOn w:val="a"/>
    <w:link w:val="13"/>
    <w:rsid w:val="0068023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uiPriority w:val="99"/>
    <w:semiHidden/>
    <w:rsid w:val="00680233"/>
    <w:rPr>
      <w:rFonts w:ascii="Times New Roman" w:eastAsia="宋体" w:hAnsi="Times New Roman" w:cs="Times New Roman"/>
      <w:sz w:val="18"/>
      <w:szCs w:val="18"/>
    </w:rPr>
  </w:style>
  <w:style w:type="character" w:customStyle="1" w:styleId="13">
    <w:name w:val="页眉 字符1"/>
    <w:link w:val="a9"/>
    <w:rsid w:val="00680233"/>
    <w:rPr>
      <w:rFonts w:ascii="Times New Roman" w:eastAsia="宋体" w:hAnsi="Times New Roman" w:cs="Times New Roman"/>
      <w:sz w:val="18"/>
      <w:szCs w:val="18"/>
    </w:rPr>
  </w:style>
  <w:style w:type="character" w:customStyle="1" w:styleId="style61">
    <w:name w:val="style61"/>
    <w:rsid w:val="00680233"/>
  </w:style>
  <w:style w:type="character" w:customStyle="1" w:styleId="apple-converted-space">
    <w:name w:val="apple-converted-space"/>
    <w:rsid w:val="00680233"/>
  </w:style>
  <w:style w:type="paragraph" w:styleId="ab">
    <w:name w:val="Title"/>
    <w:basedOn w:val="a"/>
    <w:next w:val="a"/>
    <w:link w:val="14"/>
    <w:qFormat/>
    <w:rsid w:val="00680233"/>
    <w:pPr>
      <w:spacing w:before="240" w:after="60"/>
      <w:jc w:val="center"/>
      <w:outlineLvl w:val="0"/>
    </w:pPr>
    <w:rPr>
      <w:rFonts w:ascii="Calibri Light" w:hAnsi="Calibri Light"/>
      <w:b/>
      <w:bCs/>
      <w:sz w:val="32"/>
      <w:szCs w:val="32"/>
    </w:rPr>
  </w:style>
  <w:style w:type="character" w:customStyle="1" w:styleId="ac">
    <w:name w:val="标题 字符"/>
    <w:basedOn w:val="a0"/>
    <w:uiPriority w:val="10"/>
    <w:rsid w:val="00680233"/>
    <w:rPr>
      <w:rFonts w:asciiTheme="majorHAnsi" w:eastAsiaTheme="majorEastAsia" w:hAnsiTheme="majorHAnsi" w:cstheme="majorBidi"/>
      <w:b/>
      <w:bCs/>
      <w:sz w:val="32"/>
      <w:szCs w:val="32"/>
    </w:rPr>
  </w:style>
  <w:style w:type="character" w:customStyle="1" w:styleId="14">
    <w:name w:val="标题 字符1"/>
    <w:link w:val="ab"/>
    <w:rsid w:val="00680233"/>
    <w:rPr>
      <w:rFonts w:ascii="Calibri Light" w:eastAsia="宋体" w:hAnsi="Calibri Light" w:cs="Times New Roman"/>
      <w:b/>
      <w:bCs/>
      <w:sz w:val="32"/>
      <w:szCs w:val="32"/>
    </w:rPr>
  </w:style>
  <w:style w:type="character" w:customStyle="1" w:styleId="11">
    <w:name w:val="标题 1 字符1"/>
    <w:link w:val="1"/>
    <w:rsid w:val="00680233"/>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680233"/>
    <w:pPr>
      <w:widowControl/>
      <w:spacing w:before="240" w:after="0" w:line="259" w:lineRule="auto"/>
      <w:jc w:val="left"/>
      <w:outlineLvl w:val="9"/>
    </w:pPr>
    <w:rPr>
      <w:rFonts w:ascii="Calibri Light" w:hAnsi="Calibri Light"/>
      <w:b w:val="0"/>
      <w:bCs w:val="0"/>
      <w:color w:val="2E74B5"/>
      <w:kern w:val="0"/>
      <w:sz w:val="32"/>
      <w:szCs w:val="32"/>
    </w:rPr>
  </w:style>
  <w:style w:type="paragraph" w:styleId="TOC1">
    <w:name w:val="toc 1"/>
    <w:basedOn w:val="a"/>
    <w:next w:val="a"/>
    <w:autoRedefine/>
    <w:uiPriority w:val="39"/>
    <w:rsid w:val="00680233"/>
    <w:pPr>
      <w:tabs>
        <w:tab w:val="right" w:leader="dot" w:pos="9401"/>
      </w:tabs>
      <w:spacing w:line="480" w:lineRule="auto"/>
    </w:pPr>
  </w:style>
  <w:style w:type="character" w:styleId="ad">
    <w:name w:val="Hyperlink"/>
    <w:uiPriority w:val="99"/>
    <w:unhideWhenUsed/>
    <w:rsid w:val="00680233"/>
    <w:rPr>
      <w:color w:val="0563C1"/>
      <w:u w:val="single"/>
    </w:rPr>
  </w:style>
  <w:style w:type="paragraph" w:styleId="ae">
    <w:name w:val="Balloon Text"/>
    <w:basedOn w:val="a"/>
    <w:link w:val="15"/>
    <w:rsid w:val="00680233"/>
    <w:rPr>
      <w:sz w:val="18"/>
      <w:szCs w:val="18"/>
    </w:rPr>
  </w:style>
  <w:style w:type="character" w:customStyle="1" w:styleId="af">
    <w:name w:val="批注框文本 字符"/>
    <w:basedOn w:val="a0"/>
    <w:uiPriority w:val="99"/>
    <w:semiHidden/>
    <w:rsid w:val="00680233"/>
    <w:rPr>
      <w:rFonts w:ascii="Times New Roman" w:eastAsia="宋体" w:hAnsi="Times New Roman" w:cs="Times New Roman"/>
      <w:sz w:val="18"/>
      <w:szCs w:val="18"/>
    </w:rPr>
  </w:style>
  <w:style w:type="character" w:customStyle="1" w:styleId="15">
    <w:name w:val="批注框文本 字符1"/>
    <w:link w:val="ae"/>
    <w:rsid w:val="00680233"/>
    <w:rPr>
      <w:rFonts w:ascii="Times New Roman" w:eastAsia="宋体" w:hAnsi="Times New Roman" w:cs="Times New Roman"/>
      <w:sz w:val="18"/>
      <w:szCs w:val="18"/>
    </w:rPr>
  </w:style>
  <w:style w:type="character" w:customStyle="1" w:styleId="16">
    <w:name w:val="未处理的提及1"/>
    <w:uiPriority w:val="99"/>
    <w:semiHidden/>
    <w:unhideWhenUsed/>
    <w:rsid w:val="006802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0108D-CDB7-492D-8A50-ED727FA0C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1829</Words>
  <Characters>10428</Characters>
  <Application>Microsoft Office Word</Application>
  <DocSecurity>0</DocSecurity>
  <Lines>86</Lines>
  <Paragraphs>24</Paragraphs>
  <ScaleCrop>false</ScaleCrop>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解迪</dc:creator>
  <cp:keywords/>
  <dc:description/>
  <cp:lastModifiedBy>姜 楠</cp:lastModifiedBy>
  <cp:revision>2</cp:revision>
  <dcterms:created xsi:type="dcterms:W3CDTF">2019-05-02T15:05:00Z</dcterms:created>
  <dcterms:modified xsi:type="dcterms:W3CDTF">2019-05-02T15:05:00Z</dcterms:modified>
</cp:coreProperties>
</file>