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72A2" w:rsidRPr="005C72A2" w:rsidRDefault="005C72A2" w:rsidP="005C72A2">
      <w:r w:rsidRPr="005C72A2">
        <w:t xml:space="preserve">Guías de </w:t>
      </w:r>
      <w:proofErr w:type="spellStart"/>
      <w:r w:rsidRPr="005C72A2">
        <w:t>Frontend</w:t>
      </w:r>
      <w:proofErr w:type="spellEnd"/>
      <w:r w:rsidRPr="005C72A2">
        <w:t xml:space="preserve"> - PACTA</w:t>
      </w:r>
    </w:p>
    <w:p w:rsidR="005C72A2" w:rsidRPr="005C72A2" w:rsidRDefault="005C72A2" w:rsidP="005C72A2">
      <w:r w:rsidRPr="005C72A2">
        <w:t xml:space="preserve">.1 </w:t>
      </w:r>
      <w:proofErr w:type="spellStart"/>
      <w:r w:rsidRPr="005C72A2">
        <w:t>Frontend</w:t>
      </w:r>
      <w:proofErr w:type="spellEnd"/>
      <w:r w:rsidRPr="005C72A2">
        <w:t xml:space="preserve"> </w:t>
      </w:r>
      <w:proofErr w:type="spellStart"/>
      <w:r w:rsidRPr="005C72A2">
        <w:t>Stack</w:t>
      </w:r>
      <w:proofErr w:type="spellEnd"/>
      <w:r w:rsidRPr="005C72A2">
        <w:t xml:space="preserve"> </w:t>
      </w:r>
    </w:p>
    <w:p w:rsidR="005C72A2" w:rsidRPr="005C72A2" w:rsidRDefault="005C72A2" w:rsidP="005C72A2">
      <w:pPr>
        <w:numPr>
          <w:ilvl w:val="0"/>
          <w:numId w:val="5"/>
        </w:numPr>
      </w:pPr>
      <w:r w:rsidRPr="005C72A2">
        <w:t xml:space="preserve">Framework: </w:t>
      </w:r>
      <w:proofErr w:type="spellStart"/>
      <w:r w:rsidRPr="005C72A2">
        <w:t>React</w:t>
      </w:r>
      <w:proofErr w:type="spellEnd"/>
      <w:r w:rsidRPr="005C72A2">
        <w:t xml:space="preserve"> con </w:t>
      </w:r>
      <w:proofErr w:type="spellStart"/>
      <w:r w:rsidRPr="005C72A2">
        <w:t>Electron</w:t>
      </w:r>
      <w:proofErr w:type="spellEnd"/>
      <w:r w:rsidRPr="005C72A2">
        <w:t xml:space="preserve"> para empaquetar como aplicación de escritorio (.exe). </w:t>
      </w:r>
    </w:p>
    <w:p w:rsidR="005C72A2" w:rsidRPr="005C72A2" w:rsidRDefault="005C72A2" w:rsidP="005C72A2">
      <w:pPr>
        <w:numPr>
          <w:ilvl w:val="0"/>
          <w:numId w:val="5"/>
        </w:numPr>
      </w:pPr>
      <w:proofErr w:type="spellStart"/>
      <w:r w:rsidRPr="005C72A2">
        <w:t>Router</w:t>
      </w:r>
      <w:proofErr w:type="spellEnd"/>
      <w:r w:rsidRPr="005C72A2">
        <w:t xml:space="preserve">: Wouter para navegación entre pantallas. </w:t>
      </w:r>
    </w:p>
    <w:p w:rsidR="005C72A2" w:rsidRPr="005C72A2" w:rsidRDefault="005C72A2" w:rsidP="005C72A2">
      <w:pPr>
        <w:numPr>
          <w:ilvl w:val="0"/>
          <w:numId w:val="5"/>
        </w:numPr>
      </w:pPr>
      <w:r w:rsidRPr="005C72A2">
        <w:t xml:space="preserve">Estado Global: </w:t>
      </w:r>
      <w:proofErr w:type="spellStart"/>
      <w:r w:rsidRPr="005C72A2">
        <w:t>Zustand</w:t>
      </w:r>
      <w:proofErr w:type="spellEnd"/>
      <w:r w:rsidRPr="005C72A2">
        <w:t xml:space="preserve"> para gestionar el estado de la aplicación.</w:t>
      </w:r>
    </w:p>
    <w:p w:rsidR="005C72A2" w:rsidRPr="005C72A2" w:rsidRDefault="005C72A2" w:rsidP="005C72A2">
      <w:r w:rsidRPr="005C72A2">
        <w:t xml:space="preserve">.2 </w:t>
      </w:r>
      <w:proofErr w:type="spellStart"/>
      <w:r w:rsidRPr="005C72A2">
        <w:t>What</w:t>
      </w:r>
      <w:proofErr w:type="spellEnd"/>
      <w:r w:rsidRPr="005C72A2">
        <w:t xml:space="preserve"> UI </w:t>
      </w:r>
      <w:proofErr w:type="spellStart"/>
      <w:r w:rsidRPr="005C72A2">
        <w:t>Libraries</w:t>
      </w:r>
      <w:proofErr w:type="spellEnd"/>
      <w:r w:rsidRPr="005C72A2">
        <w:t xml:space="preserve"> </w:t>
      </w:r>
      <w:proofErr w:type="spellStart"/>
      <w:r w:rsidRPr="005C72A2">
        <w:t>to</w:t>
      </w:r>
      <w:proofErr w:type="spellEnd"/>
      <w:r w:rsidRPr="005C72A2">
        <w:t xml:space="preserve"> </w:t>
      </w:r>
      <w:proofErr w:type="spellStart"/>
      <w:r w:rsidRPr="005C72A2">
        <w:t>Install</w:t>
      </w:r>
      <w:proofErr w:type="spellEnd"/>
      <w:r w:rsidRPr="005C72A2">
        <w:t xml:space="preserve"> </w:t>
      </w:r>
    </w:p>
    <w:p w:rsidR="005C72A2" w:rsidRPr="005C72A2" w:rsidRDefault="005C72A2" w:rsidP="005C72A2">
      <w:pPr>
        <w:numPr>
          <w:ilvl w:val="0"/>
          <w:numId w:val="6"/>
        </w:numPr>
      </w:pPr>
      <w:r w:rsidRPr="005C72A2">
        <w:t xml:space="preserve">Slider: </w:t>
      </w:r>
      <w:proofErr w:type="spellStart"/>
      <w:r w:rsidRPr="005C72A2">
        <w:t>Flicking</w:t>
      </w:r>
      <w:proofErr w:type="spellEnd"/>
      <w:r w:rsidRPr="005C72A2">
        <w:t xml:space="preserve"> (para carruseles en estadísticas). </w:t>
      </w:r>
    </w:p>
    <w:p w:rsidR="005C72A2" w:rsidRPr="005C72A2" w:rsidRDefault="005C72A2" w:rsidP="005C72A2">
      <w:pPr>
        <w:numPr>
          <w:ilvl w:val="0"/>
          <w:numId w:val="6"/>
        </w:numPr>
      </w:pPr>
      <w:r w:rsidRPr="005C72A2">
        <w:t xml:space="preserve">Graficas: </w:t>
      </w:r>
      <w:proofErr w:type="spellStart"/>
      <w:r w:rsidRPr="005C72A2">
        <w:t>Recharts</w:t>
      </w:r>
      <w:proofErr w:type="spellEnd"/>
      <w:r w:rsidRPr="005C72A2">
        <w:t xml:space="preserve"> (gráficos en </w:t>
      </w:r>
      <w:proofErr w:type="spellStart"/>
      <w:r w:rsidRPr="005C72A2">
        <w:t>dashboard</w:t>
      </w:r>
      <w:proofErr w:type="spellEnd"/>
      <w:r w:rsidRPr="005C72A2">
        <w:t xml:space="preserve"> y estadísticas). </w:t>
      </w:r>
    </w:p>
    <w:p w:rsidR="005C72A2" w:rsidRPr="005C72A2" w:rsidRDefault="005C72A2" w:rsidP="005C72A2">
      <w:pPr>
        <w:numPr>
          <w:ilvl w:val="0"/>
          <w:numId w:val="6"/>
        </w:numPr>
      </w:pPr>
      <w:proofErr w:type="spellStart"/>
      <w:r w:rsidRPr="005C72A2">
        <w:t>Drag'n'Drop</w:t>
      </w:r>
      <w:proofErr w:type="spellEnd"/>
      <w:r w:rsidRPr="005C72A2">
        <w:t xml:space="preserve">: </w:t>
      </w:r>
      <w:proofErr w:type="spellStart"/>
      <w:r w:rsidRPr="005C72A2">
        <w:t>DnDKit</w:t>
      </w:r>
      <w:proofErr w:type="spellEnd"/>
      <w:r w:rsidRPr="005C72A2">
        <w:t xml:space="preserve"> (para reordenar contratos o tareas). </w:t>
      </w:r>
    </w:p>
    <w:p w:rsidR="005C72A2" w:rsidRPr="005C72A2" w:rsidRDefault="005C72A2" w:rsidP="005C72A2">
      <w:pPr>
        <w:numPr>
          <w:ilvl w:val="0"/>
          <w:numId w:val="6"/>
        </w:numPr>
      </w:pPr>
      <w:r w:rsidRPr="005C72A2">
        <w:t xml:space="preserve">Estilos: </w:t>
      </w:r>
      <w:proofErr w:type="spellStart"/>
      <w:r w:rsidRPr="005C72A2">
        <w:t>TailwindCSS</w:t>
      </w:r>
      <w:proofErr w:type="spellEnd"/>
      <w:r w:rsidRPr="005C72A2">
        <w:t xml:space="preserve"> con </w:t>
      </w:r>
      <w:proofErr w:type="spellStart"/>
      <w:r w:rsidRPr="005C72A2">
        <w:t>Shadcn</w:t>
      </w:r>
      <w:proofErr w:type="spellEnd"/>
      <w:r w:rsidRPr="005C72A2">
        <w:t xml:space="preserve"> UI para componentes </w:t>
      </w:r>
      <w:proofErr w:type="spellStart"/>
      <w:r w:rsidRPr="005C72A2">
        <w:t>pre-diseñados</w:t>
      </w:r>
      <w:proofErr w:type="spellEnd"/>
      <w:r w:rsidRPr="005C72A2">
        <w:t xml:space="preserve">. </w:t>
      </w:r>
    </w:p>
    <w:p w:rsidR="005C72A2" w:rsidRPr="005C72A2" w:rsidRDefault="005C72A2" w:rsidP="005C72A2">
      <w:pPr>
        <w:numPr>
          <w:ilvl w:val="0"/>
          <w:numId w:val="6"/>
        </w:numPr>
      </w:pPr>
      <w:r w:rsidRPr="005C72A2">
        <w:t xml:space="preserve">Autenticación: Auth.js (integrado con el </w:t>
      </w:r>
      <w:proofErr w:type="spellStart"/>
      <w:r w:rsidRPr="005C72A2">
        <w:t>backend</w:t>
      </w:r>
      <w:proofErr w:type="spellEnd"/>
      <w:r w:rsidRPr="005C72A2">
        <w:t xml:space="preserve">). </w:t>
      </w:r>
    </w:p>
    <w:p w:rsidR="005C72A2" w:rsidRPr="005C72A2" w:rsidRDefault="005C72A2" w:rsidP="005C72A2">
      <w:pPr>
        <w:numPr>
          <w:ilvl w:val="0"/>
          <w:numId w:val="6"/>
        </w:numPr>
      </w:pPr>
      <w:r w:rsidRPr="005C72A2">
        <w:t xml:space="preserve">Tablas: </w:t>
      </w:r>
      <w:proofErr w:type="spellStart"/>
      <w:r w:rsidRPr="005C72A2">
        <w:t>Tanstack</w:t>
      </w:r>
      <w:proofErr w:type="spellEnd"/>
      <w:r w:rsidRPr="005C72A2">
        <w:t xml:space="preserve"> Table (gestión de contratos). </w:t>
      </w:r>
    </w:p>
    <w:p w:rsidR="005C72A2" w:rsidRPr="005C72A2" w:rsidRDefault="005C72A2" w:rsidP="005C72A2">
      <w:pPr>
        <w:numPr>
          <w:ilvl w:val="0"/>
          <w:numId w:val="6"/>
        </w:numPr>
      </w:pPr>
      <w:r w:rsidRPr="005C72A2">
        <w:t xml:space="preserve">Notificaciones: </w:t>
      </w:r>
      <w:proofErr w:type="spellStart"/>
      <w:r w:rsidRPr="005C72A2">
        <w:t>Sonner</w:t>
      </w:r>
      <w:proofErr w:type="spellEnd"/>
      <w:r w:rsidRPr="005C72A2">
        <w:t xml:space="preserve"> (alertas de vencimientos). </w:t>
      </w:r>
    </w:p>
    <w:p w:rsidR="005C72A2" w:rsidRPr="005C72A2" w:rsidRDefault="005C72A2" w:rsidP="005C72A2">
      <w:pPr>
        <w:numPr>
          <w:ilvl w:val="0"/>
          <w:numId w:val="6"/>
        </w:numPr>
      </w:pPr>
      <w:r w:rsidRPr="005C72A2">
        <w:t xml:space="preserve">Lista Virtual Infinita: </w:t>
      </w:r>
      <w:proofErr w:type="spellStart"/>
      <w:r w:rsidRPr="005C72A2">
        <w:t>Virtua</w:t>
      </w:r>
      <w:proofErr w:type="spellEnd"/>
      <w:r w:rsidRPr="005C72A2">
        <w:t xml:space="preserve"> (para listas largas de contratos). </w:t>
      </w:r>
    </w:p>
    <w:p w:rsidR="005C72A2" w:rsidRPr="005C72A2" w:rsidRDefault="005C72A2" w:rsidP="005C72A2">
      <w:pPr>
        <w:numPr>
          <w:ilvl w:val="0"/>
          <w:numId w:val="6"/>
        </w:numPr>
      </w:pPr>
      <w:r w:rsidRPr="005C72A2">
        <w:t xml:space="preserve">Modales: </w:t>
      </w:r>
      <w:proofErr w:type="spellStart"/>
      <w:r w:rsidRPr="005C72A2">
        <w:t>React</w:t>
      </w:r>
      <w:proofErr w:type="spellEnd"/>
      <w:r w:rsidRPr="005C72A2">
        <w:t xml:space="preserve"> Aria Modal (accesibilidad en formularios). </w:t>
      </w:r>
    </w:p>
    <w:p w:rsidR="005C72A2" w:rsidRPr="005C72A2" w:rsidRDefault="005C72A2" w:rsidP="005C72A2">
      <w:pPr>
        <w:numPr>
          <w:ilvl w:val="0"/>
          <w:numId w:val="6"/>
        </w:numPr>
      </w:pPr>
      <w:r w:rsidRPr="005C72A2">
        <w:t xml:space="preserve">Animaciones: </w:t>
      </w:r>
      <w:proofErr w:type="spellStart"/>
      <w:r w:rsidRPr="005C72A2">
        <w:t>Framer</w:t>
      </w:r>
      <w:proofErr w:type="spellEnd"/>
      <w:r w:rsidRPr="005C72A2">
        <w:t xml:space="preserve"> </w:t>
      </w:r>
      <w:proofErr w:type="spellStart"/>
      <w:r w:rsidRPr="005C72A2">
        <w:t>Motion</w:t>
      </w:r>
      <w:proofErr w:type="spellEnd"/>
      <w:r w:rsidRPr="005C72A2">
        <w:t xml:space="preserve"> (transiciones suaves). </w:t>
      </w:r>
    </w:p>
    <w:p w:rsidR="005C72A2" w:rsidRPr="005C72A2" w:rsidRDefault="005C72A2" w:rsidP="005C72A2">
      <w:pPr>
        <w:numPr>
          <w:ilvl w:val="0"/>
          <w:numId w:val="6"/>
        </w:numPr>
      </w:pPr>
      <w:r w:rsidRPr="005C72A2">
        <w:t xml:space="preserve">Formularios: </w:t>
      </w:r>
      <w:proofErr w:type="spellStart"/>
      <w:r w:rsidRPr="005C72A2">
        <w:t>React</w:t>
      </w:r>
      <w:proofErr w:type="spellEnd"/>
      <w:r w:rsidRPr="005C72A2">
        <w:t xml:space="preserve"> Hook </w:t>
      </w:r>
      <w:proofErr w:type="spellStart"/>
      <w:r w:rsidRPr="005C72A2">
        <w:t>Form</w:t>
      </w:r>
      <w:proofErr w:type="spellEnd"/>
      <w:r w:rsidRPr="005C72A2">
        <w:t xml:space="preserve"> (crear/editar contratos). </w:t>
      </w:r>
    </w:p>
    <w:p w:rsidR="005C72A2" w:rsidRPr="005C72A2" w:rsidRDefault="005C72A2" w:rsidP="005C72A2">
      <w:pPr>
        <w:numPr>
          <w:ilvl w:val="0"/>
          <w:numId w:val="6"/>
        </w:numPr>
      </w:pPr>
      <w:r w:rsidRPr="005C72A2">
        <w:t xml:space="preserve">Data </w:t>
      </w:r>
      <w:proofErr w:type="spellStart"/>
      <w:r w:rsidRPr="005C72A2">
        <w:t>Fetching</w:t>
      </w:r>
      <w:proofErr w:type="spellEnd"/>
      <w:r w:rsidRPr="005C72A2">
        <w:t xml:space="preserve">: </w:t>
      </w:r>
      <w:proofErr w:type="spellStart"/>
      <w:r w:rsidRPr="005C72A2">
        <w:t>Tanstack</w:t>
      </w:r>
      <w:proofErr w:type="spellEnd"/>
      <w:r w:rsidRPr="005C72A2">
        <w:t xml:space="preserve"> </w:t>
      </w:r>
      <w:proofErr w:type="spellStart"/>
      <w:r w:rsidRPr="005C72A2">
        <w:t>Query</w:t>
      </w:r>
      <w:proofErr w:type="spellEnd"/>
      <w:r w:rsidRPr="005C72A2">
        <w:t xml:space="preserve"> (consultas al </w:t>
      </w:r>
      <w:proofErr w:type="spellStart"/>
      <w:r w:rsidRPr="005C72A2">
        <w:t>backend</w:t>
      </w:r>
      <w:proofErr w:type="spellEnd"/>
      <w:r w:rsidRPr="005C72A2">
        <w:t xml:space="preserve"> local).</w:t>
      </w:r>
    </w:p>
    <w:p w:rsidR="005C72A2" w:rsidRPr="005C72A2" w:rsidRDefault="005C72A2" w:rsidP="005C72A2">
      <w:r w:rsidRPr="005C72A2">
        <w:t xml:space="preserve">.3 Color </w:t>
      </w:r>
      <w:proofErr w:type="spellStart"/>
      <w:r w:rsidRPr="005C72A2">
        <w:t>Palette</w:t>
      </w:r>
      <w:proofErr w:type="spellEnd"/>
      <w:r w:rsidRPr="005C72A2">
        <w:t xml:space="preserve"> </w:t>
      </w:r>
    </w:p>
    <w:p w:rsidR="005C72A2" w:rsidRPr="005C72A2" w:rsidRDefault="005C72A2" w:rsidP="005C72A2">
      <w:pPr>
        <w:numPr>
          <w:ilvl w:val="0"/>
          <w:numId w:val="7"/>
        </w:numPr>
      </w:pPr>
      <w:r w:rsidRPr="005C72A2">
        <w:t xml:space="preserve">Fondo: Gradiente oscuro (#1E293B a #2D3748) para un look profesional. </w:t>
      </w:r>
    </w:p>
    <w:p w:rsidR="005C72A2" w:rsidRPr="005C72A2" w:rsidRDefault="005C72A2" w:rsidP="005C72A2">
      <w:pPr>
        <w:numPr>
          <w:ilvl w:val="0"/>
          <w:numId w:val="7"/>
        </w:numPr>
      </w:pPr>
      <w:r w:rsidRPr="005C72A2">
        <w:t xml:space="preserve">Elementos </w:t>
      </w:r>
      <w:proofErr w:type="spellStart"/>
      <w:r w:rsidRPr="005C72A2">
        <w:t>Glass</w:t>
      </w:r>
      <w:proofErr w:type="spellEnd"/>
      <w:r w:rsidRPr="005C72A2">
        <w:t xml:space="preserve"> </w:t>
      </w:r>
      <w:proofErr w:type="spellStart"/>
      <w:r w:rsidRPr="005C72A2">
        <w:t>Morphism</w:t>
      </w:r>
      <w:proofErr w:type="spellEnd"/>
      <w:r w:rsidRPr="005C72A2">
        <w:t>: Fondo translúcido (</w:t>
      </w:r>
      <w:proofErr w:type="spellStart"/>
      <w:proofErr w:type="gramStart"/>
      <w:r w:rsidRPr="005C72A2">
        <w:t>rgba</w:t>
      </w:r>
      <w:proofErr w:type="spellEnd"/>
      <w:r w:rsidRPr="005C72A2">
        <w:t>(</w:t>
      </w:r>
      <w:proofErr w:type="gramEnd"/>
      <w:r w:rsidRPr="005C72A2">
        <w:t>255, 255, 255, 0.2)) con desenfoque (</w:t>
      </w:r>
      <w:proofErr w:type="spellStart"/>
      <w:r w:rsidRPr="005C72A2">
        <w:t>backdrop-filter</w:t>
      </w:r>
      <w:proofErr w:type="spellEnd"/>
      <w:r w:rsidRPr="005C72A2">
        <w:t xml:space="preserve">: </w:t>
      </w:r>
      <w:proofErr w:type="spellStart"/>
      <w:r w:rsidRPr="005C72A2">
        <w:t>blur</w:t>
      </w:r>
      <w:proofErr w:type="spellEnd"/>
      <w:r w:rsidRPr="005C72A2">
        <w:t xml:space="preserve">(10px)). </w:t>
      </w:r>
    </w:p>
    <w:p w:rsidR="005C72A2" w:rsidRPr="005C72A2" w:rsidRDefault="005C72A2" w:rsidP="005C72A2">
      <w:pPr>
        <w:numPr>
          <w:ilvl w:val="0"/>
          <w:numId w:val="7"/>
        </w:numPr>
      </w:pPr>
      <w:r w:rsidRPr="005C72A2">
        <w:t xml:space="preserve">Colores Primarios: </w:t>
      </w:r>
    </w:p>
    <w:p w:rsidR="005C72A2" w:rsidRPr="005C72A2" w:rsidRDefault="005C72A2" w:rsidP="005C72A2">
      <w:pPr>
        <w:numPr>
          <w:ilvl w:val="1"/>
          <w:numId w:val="7"/>
        </w:numPr>
      </w:pPr>
      <w:r w:rsidRPr="005C72A2">
        <w:t xml:space="preserve">Azul oscuro (#1E3A8A) para acciones principales (botones). </w:t>
      </w:r>
    </w:p>
    <w:p w:rsidR="005C72A2" w:rsidRPr="005C72A2" w:rsidRDefault="005C72A2" w:rsidP="005C72A2">
      <w:pPr>
        <w:numPr>
          <w:ilvl w:val="1"/>
          <w:numId w:val="7"/>
        </w:numPr>
      </w:pPr>
      <w:r w:rsidRPr="005C72A2">
        <w:t xml:space="preserve">Verde (#34D399) para estados "Activo" o "Completado". </w:t>
      </w:r>
    </w:p>
    <w:p w:rsidR="005C72A2" w:rsidRPr="005C72A2" w:rsidRDefault="005C72A2" w:rsidP="005C72A2">
      <w:pPr>
        <w:numPr>
          <w:ilvl w:val="1"/>
          <w:numId w:val="7"/>
        </w:numPr>
      </w:pPr>
      <w:r w:rsidRPr="005C72A2">
        <w:t xml:space="preserve">Rojo (#F87171) para "Vencido" o alertas. </w:t>
      </w:r>
    </w:p>
    <w:p w:rsidR="005C72A2" w:rsidRPr="005C72A2" w:rsidRDefault="005C72A2" w:rsidP="005C72A2">
      <w:pPr>
        <w:numPr>
          <w:ilvl w:val="1"/>
          <w:numId w:val="7"/>
        </w:numPr>
      </w:pPr>
      <w:r w:rsidRPr="005C72A2">
        <w:t>Gris claro (#D1D5DB) para texto secundario.</w:t>
      </w:r>
    </w:p>
    <w:p w:rsidR="005C72A2" w:rsidRPr="005C72A2" w:rsidRDefault="005C72A2" w:rsidP="005C72A2">
      <w:r w:rsidRPr="005C72A2">
        <w:t xml:space="preserve">.4 </w:t>
      </w:r>
      <w:proofErr w:type="spellStart"/>
      <w:r w:rsidRPr="005C72A2">
        <w:t>Fonts</w:t>
      </w:r>
      <w:proofErr w:type="spellEnd"/>
      <w:r w:rsidRPr="005C72A2">
        <w:t xml:space="preserve"> </w:t>
      </w:r>
    </w:p>
    <w:p w:rsidR="005C72A2" w:rsidRPr="005C72A2" w:rsidRDefault="005C72A2" w:rsidP="005C72A2">
      <w:pPr>
        <w:numPr>
          <w:ilvl w:val="0"/>
          <w:numId w:val="8"/>
        </w:numPr>
      </w:pPr>
      <w:r w:rsidRPr="005C72A2">
        <w:lastRenderedPageBreak/>
        <w:t>Fuente Principal: Inter (</w:t>
      </w:r>
      <w:proofErr w:type="spellStart"/>
      <w:r w:rsidRPr="005C72A2">
        <w:t>sans-serif</w:t>
      </w:r>
      <w:proofErr w:type="spellEnd"/>
      <w:r w:rsidRPr="005C72A2">
        <w:t xml:space="preserve">, moderna y legible). </w:t>
      </w:r>
    </w:p>
    <w:p w:rsidR="005C72A2" w:rsidRPr="005C72A2" w:rsidRDefault="005C72A2" w:rsidP="005C72A2">
      <w:pPr>
        <w:numPr>
          <w:ilvl w:val="0"/>
          <w:numId w:val="8"/>
        </w:numPr>
      </w:pPr>
      <w:r w:rsidRPr="005C72A2">
        <w:t xml:space="preserve">Tamaños: </w:t>
      </w:r>
    </w:p>
    <w:p w:rsidR="005C72A2" w:rsidRPr="005C72A2" w:rsidRDefault="005C72A2" w:rsidP="005C72A2">
      <w:pPr>
        <w:numPr>
          <w:ilvl w:val="1"/>
          <w:numId w:val="8"/>
        </w:numPr>
      </w:pPr>
      <w:r w:rsidRPr="005C72A2">
        <w:t>Títulos: 24px (</w:t>
      </w:r>
      <w:proofErr w:type="spellStart"/>
      <w:r w:rsidRPr="005C72A2">
        <w:t>bold</w:t>
      </w:r>
      <w:proofErr w:type="spellEnd"/>
      <w:r w:rsidRPr="005C72A2">
        <w:t xml:space="preserve">). </w:t>
      </w:r>
    </w:p>
    <w:p w:rsidR="005C72A2" w:rsidRPr="005C72A2" w:rsidRDefault="005C72A2" w:rsidP="005C72A2">
      <w:pPr>
        <w:numPr>
          <w:ilvl w:val="1"/>
          <w:numId w:val="8"/>
        </w:numPr>
      </w:pPr>
      <w:r w:rsidRPr="005C72A2">
        <w:t>Subtítulos: 18px (</w:t>
      </w:r>
      <w:proofErr w:type="spellStart"/>
      <w:r w:rsidRPr="005C72A2">
        <w:t>medium</w:t>
      </w:r>
      <w:proofErr w:type="spellEnd"/>
      <w:r w:rsidRPr="005C72A2">
        <w:t xml:space="preserve">). </w:t>
      </w:r>
    </w:p>
    <w:p w:rsidR="005C72A2" w:rsidRPr="005C72A2" w:rsidRDefault="005C72A2" w:rsidP="005C72A2">
      <w:pPr>
        <w:numPr>
          <w:ilvl w:val="1"/>
          <w:numId w:val="8"/>
        </w:numPr>
      </w:pPr>
      <w:r w:rsidRPr="005C72A2">
        <w:t>Texto General: 16px (regular).</w:t>
      </w:r>
    </w:p>
    <w:p w:rsidR="005C72A2" w:rsidRPr="005C72A2" w:rsidRDefault="005C72A2" w:rsidP="005C72A2">
      <w:pPr>
        <w:numPr>
          <w:ilvl w:val="0"/>
          <w:numId w:val="8"/>
        </w:numPr>
      </w:pPr>
      <w:r w:rsidRPr="005C72A2">
        <w:t>Accesibilidad: Contraste mínimo de 4.5:1 (WCAG 2.1).</w:t>
      </w:r>
    </w:p>
    <w:p w:rsidR="005C72A2" w:rsidRPr="005C72A2" w:rsidRDefault="005C72A2" w:rsidP="005C72A2">
      <w:r w:rsidRPr="005C72A2">
        <w:t xml:space="preserve">.5 </w:t>
      </w:r>
      <w:proofErr w:type="spellStart"/>
      <w:r w:rsidRPr="005C72A2">
        <w:t>Loading</w:t>
      </w:r>
      <w:proofErr w:type="spellEnd"/>
      <w:r w:rsidRPr="005C72A2">
        <w:t xml:space="preserve"> </w:t>
      </w:r>
      <w:proofErr w:type="spellStart"/>
      <w:r w:rsidRPr="005C72A2">
        <w:t>Speed</w:t>
      </w:r>
      <w:proofErr w:type="spellEnd"/>
      <w:r w:rsidRPr="005C72A2">
        <w:t xml:space="preserve"> and Performance </w:t>
      </w:r>
      <w:proofErr w:type="spellStart"/>
      <w:r w:rsidRPr="005C72A2">
        <w:t>Optimization</w:t>
      </w:r>
      <w:proofErr w:type="spellEnd"/>
      <w:r w:rsidRPr="005C72A2">
        <w:t xml:space="preserve"> </w:t>
      </w:r>
    </w:p>
    <w:p w:rsidR="005C72A2" w:rsidRPr="005C72A2" w:rsidRDefault="005C72A2" w:rsidP="005C72A2">
      <w:pPr>
        <w:numPr>
          <w:ilvl w:val="0"/>
          <w:numId w:val="9"/>
        </w:numPr>
      </w:pPr>
      <w:r w:rsidRPr="005C72A2">
        <w:t xml:space="preserve">Carga Inicial: Usar </w:t>
      </w:r>
      <w:proofErr w:type="spellStart"/>
      <w:r w:rsidRPr="005C72A2">
        <w:t>lazy</w:t>
      </w:r>
      <w:proofErr w:type="spellEnd"/>
      <w:r w:rsidRPr="005C72A2">
        <w:t xml:space="preserve"> </w:t>
      </w:r>
      <w:proofErr w:type="spellStart"/>
      <w:r w:rsidRPr="005C72A2">
        <w:t>loading</w:t>
      </w:r>
      <w:proofErr w:type="spellEnd"/>
      <w:r w:rsidRPr="005C72A2">
        <w:t xml:space="preserve"> con </w:t>
      </w:r>
      <w:proofErr w:type="spellStart"/>
      <w:r w:rsidRPr="005C72A2">
        <w:t>React</w:t>
      </w:r>
      <w:proofErr w:type="spellEnd"/>
      <w:r w:rsidRPr="005C72A2">
        <w:t xml:space="preserve"> (Suspense) para componentes pesados (ej. gráficos). </w:t>
      </w:r>
    </w:p>
    <w:p w:rsidR="005C72A2" w:rsidRPr="005C72A2" w:rsidRDefault="005C72A2" w:rsidP="005C72A2">
      <w:pPr>
        <w:numPr>
          <w:ilvl w:val="0"/>
          <w:numId w:val="9"/>
        </w:numPr>
      </w:pPr>
      <w:r w:rsidRPr="005C72A2">
        <w:t xml:space="preserve">Optimización de Listas: </w:t>
      </w:r>
      <w:proofErr w:type="spellStart"/>
      <w:r w:rsidRPr="005C72A2">
        <w:t>Virtua</w:t>
      </w:r>
      <w:proofErr w:type="spellEnd"/>
      <w:r w:rsidRPr="005C72A2">
        <w:t xml:space="preserve"> para listas virtualizadas (evitar renderizado innecesario). </w:t>
      </w:r>
    </w:p>
    <w:p w:rsidR="005C72A2" w:rsidRPr="005C72A2" w:rsidRDefault="005C72A2" w:rsidP="005C72A2">
      <w:pPr>
        <w:numPr>
          <w:ilvl w:val="0"/>
          <w:numId w:val="9"/>
        </w:numPr>
      </w:pPr>
      <w:r w:rsidRPr="005C72A2">
        <w:t>Imágenes: Comprimir imágenes (logos, iconos) y usar formatos modernos (</w:t>
      </w:r>
      <w:proofErr w:type="spellStart"/>
      <w:r w:rsidRPr="005C72A2">
        <w:t>WebP</w:t>
      </w:r>
      <w:proofErr w:type="spellEnd"/>
      <w:r w:rsidRPr="005C72A2">
        <w:t xml:space="preserve">). </w:t>
      </w:r>
    </w:p>
    <w:p w:rsidR="005C72A2" w:rsidRPr="005C72A2" w:rsidRDefault="005C72A2" w:rsidP="005C72A2">
      <w:pPr>
        <w:numPr>
          <w:ilvl w:val="0"/>
          <w:numId w:val="9"/>
        </w:numPr>
      </w:pPr>
      <w:proofErr w:type="spellStart"/>
      <w:r w:rsidRPr="005C72A2">
        <w:t>Caching</w:t>
      </w:r>
      <w:proofErr w:type="spellEnd"/>
      <w:r w:rsidRPr="005C72A2">
        <w:t xml:space="preserve">: </w:t>
      </w:r>
      <w:proofErr w:type="spellStart"/>
      <w:r w:rsidRPr="005C72A2">
        <w:t>Tanstack</w:t>
      </w:r>
      <w:proofErr w:type="spellEnd"/>
      <w:r w:rsidRPr="005C72A2">
        <w:t xml:space="preserve"> </w:t>
      </w:r>
      <w:proofErr w:type="spellStart"/>
      <w:r w:rsidRPr="005C72A2">
        <w:t>Query</w:t>
      </w:r>
      <w:proofErr w:type="spellEnd"/>
      <w:r w:rsidRPr="005C72A2">
        <w:t xml:space="preserve"> para cachear datos del </w:t>
      </w:r>
      <w:proofErr w:type="spellStart"/>
      <w:r w:rsidRPr="005C72A2">
        <w:t>backend</w:t>
      </w:r>
      <w:proofErr w:type="spellEnd"/>
      <w:r w:rsidRPr="005C72A2">
        <w:t xml:space="preserve"> local. </w:t>
      </w:r>
    </w:p>
    <w:p w:rsidR="005C72A2" w:rsidRPr="005C72A2" w:rsidRDefault="005C72A2" w:rsidP="005C72A2">
      <w:pPr>
        <w:numPr>
          <w:ilvl w:val="0"/>
          <w:numId w:val="9"/>
        </w:numPr>
      </w:pPr>
      <w:r w:rsidRPr="005C72A2">
        <w:t xml:space="preserve">Minimización de </w:t>
      </w:r>
      <w:proofErr w:type="spellStart"/>
      <w:r w:rsidRPr="005C72A2">
        <w:t>Re-renders</w:t>
      </w:r>
      <w:proofErr w:type="spellEnd"/>
      <w:r w:rsidRPr="005C72A2">
        <w:t xml:space="preserve">: Usar </w:t>
      </w:r>
      <w:proofErr w:type="spellStart"/>
      <w:r w:rsidRPr="005C72A2">
        <w:t>memoización</w:t>
      </w:r>
      <w:proofErr w:type="spellEnd"/>
      <w:r w:rsidRPr="005C72A2">
        <w:t xml:space="preserve"> (</w:t>
      </w:r>
      <w:proofErr w:type="spellStart"/>
      <w:r w:rsidRPr="005C72A2">
        <w:t>React.memo</w:t>
      </w:r>
      <w:proofErr w:type="spellEnd"/>
      <w:r w:rsidRPr="005C72A2">
        <w:t xml:space="preserve">, </w:t>
      </w:r>
      <w:proofErr w:type="spellStart"/>
      <w:r w:rsidRPr="005C72A2">
        <w:t>useMemo</w:t>
      </w:r>
      <w:proofErr w:type="spellEnd"/>
      <w:r w:rsidRPr="005C72A2">
        <w:t xml:space="preserve">) en componentes dinámicos. </w:t>
      </w:r>
    </w:p>
    <w:p w:rsidR="005C72A2" w:rsidRPr="005C72A2" w:rsidRDefault="005C72A2" w:rsidP="005C72A2">
      <w:pPr>
        <w:numPr>
          <w:ilvl w:val="0"/>
          <w:numId w:val="9"/>
        </w:numPr>
      </w:pPr>
      <w:r w:rsidRPr="005C72A2">
        <w:t>Tiempo de Carga: Objetivo de &lt;2 segundos para pantallas principales.</w:t>
      </w:r>
    </w:p>
    <w:p w:rsidR="00F56AFF" w:rsidRPr="005C72A2" w:rsidRDefault="00F56AFF" w:rsidP="005C72A2"/>
    <w:sectPr w:rsidR="00F56AFF" w:rsidRPr="005C72A2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6E41" w:rsidRDefault="00EE6E41">
      <w:pPr>
        <w:spacing w:after="0" w:line="240" w:lineRule="auto"/>
      </w:pPr>
      <w:r>
        <w:separator/>
      </w:r>
    </w:p>
  </w:endnote>
  <w:endnote w:type="continuationSeparator" w:id="0">
    <w:p w:rsidR="00EE6E41" w:rsidRDefault="00EE6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6E41" w:rsidRDefault="00EE6E4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EE6E41" w:rsidRDefault="00EE6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73667"/>
    <w:multiLevelType w:val="multilevel"/>
    <w:tmpl w:val="777C661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2CC07D45"/>
    <w:multiLevelType w:val="multilevel"/>
    <w:tmpl w:val="2C1816A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30B53A99"/>
    <w:multiLevelType w:val="multilevel"/>
    <w:tmpl w:val="9340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052E7"/>
    <w:multiLevelType w:val="multilevel"/>
    <w:tmpl w:val="5DF6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55C1F"/>
    <w:multiLevelType w:val="multilevel"/>
    <w:tmpl w:val="DC08A33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511C56EC"/>
    <w:multiLevelType w:val="multilevel"/>
    <w:tmpl w:val="E712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E6D2A"/>
    <w:multiLevelType w:val="multilevel"/>
    <w:tmpl w:val="696A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E2BC7"/>
    <w:multiLevelType w:val="multilevel"/>
    <w:tmpl w:val="3790F8A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551841AF"/>
    <w:multiLevelType w:val="multilevel"/>
    <w:tmpl w:val="1E7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574113">
    <w:abstractNumId w:val="1"/>
  </w:num>
  <w:num w:numId="2" w16cid:durableId="1862234538">
    <w:abstractNumId w:val="7"/>
  </w:num>
  <w:num w:numId="3" w16cid:durableId="1692678657">
    <w:abstractNumId w:val="4"/>
  </w:num>
  <w:num w:numId="4" w16cid:durableId="2105611950">
    <w:abstractNumId w:val="0"/>
  </w:num>
  <w:num w:numId="5" w16cid:durableId="1220481374">
    <w:abstractNumId w:val="2"/>
  </w:num>
  <w:num w:numId="6" w16cid:durableId="960915693">
    <w:abstractNumId w:val="3"/>
  </w:num>
  <w:num w:numId="7" w16cid:durableId="1187448132">
    <w:abstractNumId w:val="5"/>
  </w:num>
  <w:num w:numId="8" w16cid:durableId="1036194732">
    <w:abstractNumId w:val="6"/>
  </w:num>
  <w:num w:numId="9" w16cid:durableId="6751583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56AFF"/>
    <w:rsid w:val="005C72A2"/>
    <w:rsid w:val="00621820"/>
    <w:rsid w:val="00EE6E41"/>
    <w:rsid w:val="00F5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4FA97E-F67B-4E1F-91E7-A9A8A896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sz w:val="24"/>
        <w:szCs w:val="24"/>
        <w:lang w:val="es-ES" w:eastAsia="en-US" w:bidi="ar-SA"/>
      </w:rPr>
    </w:rPrDefault>
    <w:pPrDefault>
      <w:pPr>
        <w:autoSpaceDN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54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780160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0428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254784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57132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62448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131570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480730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057646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007059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58980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143352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76857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96363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8402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554554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833872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54565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954706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418884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82686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41407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623458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81625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79350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86620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553515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641720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05122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228167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275770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68332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55683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703137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063965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22326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08674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291911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81173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23151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1012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59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436227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869304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6145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77097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107080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47362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030811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170013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853243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557522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501132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443674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935503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89296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37948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97664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29514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8620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014075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481076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72096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53086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79477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13031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33350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05683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15650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69475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634785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103326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178882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26425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48942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22306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80141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73539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74191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604900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331740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Jelvys Triana Castro</dc:creator>
  <dc:description/>
  <cp:lastModifiedBy>Jelvys Triana Castro</cp:lastModifiedBy>
  <cp:revision>2</cp:revision>
  <dcterms:created xsi:type="dcterms:W3CDTF">2025-04-08T18:24:00Z</dcterms:created>
  <dcterms:modified xsi:type="dcterms:W3CDTF">2025-04-08T18:24:00Z</dcterms:modified>
</cp:coreProperties>
</file>