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91BB" w14:textId="2FA9460B" w:rsidR="002238BF" w:rsidRDefault="002238BF" w:rsidP="002238BF">
      <w:pPr>
        <w:rPr>
          <w:b/>
          <w:bCs/>
          <w:color w:val="C00000"/>
          <w:sz w:val="28"/>
          <w:szCs w:val="28"/>
          <w:u w:val="single"/>
        </w:rPr>
      </w:pPr>
      <w:r>
        <w:rPr>
          <w:b/>
          <w:bCs/>
        </w:rPr>
        <w:t xml:space="preserve">                                                   </w:t>
      </w:r>
      <w:r w:rsidRPr="002238BF">
        <w:rPr>
          <w:b/>
          <w:bCs/>
          <w:color w:val="C00000"/>
          <w:sz w:val="28"/>
          <w:szCs w:val="28"/>
          <w:u w:val="single"/>
        </w:rPr>
        <w:t>JOL ENERGY BUSINESS DASHBOARD</w:t>
      </w:r>
    </w:p>
    <w:p w14:paraId="1B1E31E5" w14:textId="77777777" w:rsidR="002238BF" w:rsidRDefault="002238BF" w:rsidP="002238BF">
      <w:pPr>
        <w:rPr>
          <w:b/>
          <w:bCs/>
          <w:color w:val="C00000"/>
          <w:sz w:val="28"/>
          <w:szCs w:val="28"/>
          <w:u w:val="single"/>
        </w:rPr>
      </w:pPr>
    </w:p>
    <w:p w14:paraId="0EDF411F" w14:textId="143DB12D" w:rsidR="002238BF" w:rsidRPr="002238BF" w:rsidRDefault="002238BF" w:rsidP="002238BF">
      <w:pPr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2238BF">
        <w:rPr>
          <w:b/>
          <w:bCs/>
          <w:color w:val="000000" w:themeColor="text1"/>
          <w:sz w:val="28"/>
          <w:szCs w:val="28"/>
        </w:rPr>
        <w:t>Name:MOWNIKASRI.R</w:t>
      </w:r>
      <w:proofErr w:type="spellEnd"/>
      <w:proofErr w:type="gramEnd"/>
    </w:p>
    <w:p w14:paraId="53955105" w14:textId="7CF5F6AB" w:rsidR="002238BF" w:rsidRPr="002238BF" w:rsidRDefault="002238BF" w:rsidP="002238BF">
      <w:pPr>
        <w:rPr>
          <w:b/>
          <w:bCs/>
          <w:color w:val="000000" w:themeColor="text1"/>
          <w:sz w:val="28"/>
          <w:szCs w:val="28"/>
        </w:rPr>
      </w:pPr>
      <w:r w:rsidRPr="002238BF">
        <w:rPr>
          <w:b/>
          <w:bCs/>
          <w:color w:val="000000" w:themeColor="text1"/>
          <w:sz w:val="28"/>
          <w:szCs w:val="28"/>
        </w:rPr>
        <w:t xml:space="preserve">College </w:t>
      </w:r>
      <w:proofErr w:type="spellStart"/>
      <w:proofErr w:type="gramStart"/>
      <w:r w:rsidRPr="002238BF">
        <w:rPr>
          <w:b/>
          <w:bCs/>
          <w:color w:val="000000" w:themeColor="text1"/>
          <w:sz w:val="28"/>
          <w:szCs w:val="28"/>
        </w:rPr>
        <w:t>Name:Vellore</w:t>
      </w:r>
      <w:proofErr w:type="spellEnd"/>
      <w:proofErr w:type="gramEnd"/>
      <w:r w:rsidRPr="002238BF">
        <w:rPr>
          <w:b/>
          <w:bCs/>
          <w:color w:val="000000" w:themeColor="text1"/>
          <w:sz w:val="28"/>
          <w:szCs w:val="28"/>
        </w:rPr>
        <w:t xml:space="preserve"> Institute </w:t>
      </w:r>
      <w:proofErr w:type="gramStart"/>
      <w:r w:rsidRPr="002238BF">
        <w:rPr>
          <w:b/>
          <w:bCs/>
          <w:color w:val="000000" w:themeColor="text1"/>
          <w:sz w:val="28"/>
          <w:szCs w:val="28"/>
        </w:rPr>
        <w:t>Of</w:t>
      </w:r>
      <w:proofErr w:type="gramEnd"/>
      <w:r w:rsidRPr="002238BF">
        <w:rPr>
          <w:b/>
          <w:bCs/>
          <w:color w:val="000000" w:themeColor="text1"/>
          <w:sz w:val="28"/>
          <w:szCs w:val="28"/>
        </w:rPr>
        <w:t xml:space="preserve"> Technology</w:t>
      </w:r>
    </w:p>
    <w:p w14:paraId="6C0060B9" w14:textId="3D627F40" w:rsidR="002238BF" w:rsidRPr="002238BF" w:rsidRDefault="002238BF" w:rsidP="002238BF">
      <w:pPr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2238BF">
        <w:rPr>
          <w:b/>
          <w:bCs/>
          <w:color w:val="000000" w:themeColor="text1"/>
          <w:sz w:val="28"/>
          <w:szCs w:val="28"/>
        </w:rPr>
        <w:t>Department:</w:t>
      </w:r>
      <w:r>
        <w:rPr>
          <w:b/>
          <w:bCs/>
          <w:color w:val="000000" w:themeColor="text1"/>
          <w:sz w:val="28"/>
          <w:szCs w:val="28"/>
        </w:rPr>
        <w:t>I</w:t>
      </w:r>
      <w:r w:rsidRPr="002238BF">
        <w:rPr>
          <w:b/>
          <w:bCs/>
          <w:color w:val="000000" w:themeColor="text1"/>
          <w:sz w:val="28"/>
          <w:szCs w:val="28"/>
        </w:rPr>
        <w:t>ntergrate</w:t>
      </w:r>
      <w:r>
        <w:rPr>
          <w:b/>
          <w:bCs/>
          <w:color w:val="000000" w:themeColor="text1"/>
          <w:sz w:val="28"/>
          <w:szCs w:val="28"/>
        </w:rPr>
        <w:t>d</w:t>
      </w:r>
      <w:proofErr w:type="spellEnd"/>
      <w:proofErr w:type="gramEnd"/>
      <w:r w:rsidRPr="002238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2238BF">
        <w:rPr>
          <w:b/>
          <w:bCs/>
          <w:color w:val="000000" w:themeColor="text1"/>
          <w:sz w:val="28"/>
          <w:szCs w:val="28"/>
        </w:rPr>
        <w:t>M.Tech</w:t>
      </w:r>
      <w:proofErr w:type="spellEnd"/>
      <w:proofErr w:type="gramEnd"/>
      <w:r w:rsidRPr="002238BF">
        <w:rPr>
          <w:b/>
          <w:bCs/>
          <w:color w:val="000000" w:themeColor="text1"/>
          <w:sz w:val="28"/>
          <w:szCs w:val="28"/>
        </w:rPr>
        <w:t xml:space="preserve"> Software Engineering</w:t>
      </w:r>
    </w:p>
    <w:p w14:paraId="70A09347" w14:textId="6EFE7B39" w:rsidR="002238BF" w:rsidRPr="002238BF" w:rsidRDefault="002238BF" w:rsidP="002238BF">
      <w:pPr>
        <w:rPr>
          <w:b/>
          <w:bCs/>
          <w:color w:val="000000" w:themeColor="text1"/>
          <w:sz w:val="28"/>
          <w:szCs w:val="28"/>
        </w:rPr>
      </w:pPr>
      <w:r w:rsidRPr="002238BF">
        <w:rPr>
          <w:b/>
          <w:bCs/>
          <w:color w:val="000000" w:themeColor="text1"/>
          <w:sz w:val="28"/>
          <w:szCs w:val="28"/>
        </w:rPr>
        <w:t>Academic Year:4</w:t>
      </w:r>
      <w:r w:rsidRPr="002238BF">
        <w:rPr>
          <w:b/>
          <w:bCs/>
          <w:color w:val="000000" w:themeColor="text1"/>
          <w:sz w:val="28"/>
          <w:szCs w:val="28"/>
          <w:vertAlign w:val="superscript"/>
        </w:rPr>
        <w:t>th</w:t>
      </w:r>
      <w:r w:rsidRPr="002238BF">
        <w:rPr>
          <w:b/>
          <w:bCs/>
          <w:color w:val="000000" w:themeColor="text1"/>
          <w:sz w:val="28"/>
          <w:szCs w:val="28"/>
        </w:rPr>
        <w:t xml:space="preserve"> year</w:t>
      </w:r>
    </w:p>
    <w:p w14:paraId="214712A4" w14:textId="77777777" w:rsidR="002238BF" w:rsidRPr="002238BF" w:rsidRDefault="002238BF" w:rsidP="002238BF">
      <w:pPr>
        <w:rPr>
          <w:b/>
          <w:bCs/>
          <w:sz w:val="28"/>
          <w:szCs w:val="28"/>
          <w:u w:val="single"/>
        </w:rPr>
      </w:pPr>
    </w:p>
    <w:p w14:paraId="54BA9F34" w14:textId="77777777" w:rsidR="002238BF" w:rsidRPr="002238BF" w:rsidRDefault="002238BF" w:rsidP="002238BF">
      <w:pPr>
        <w:rPr>
          <w:b/>
          <w:bCs/>
          <w:color w:val="215E99" w:themeColor="text2" w:themeTint="BF"/>
          <w:u w:val="single"/>
        </w:rPr>
      </w:pPr>
      <w:r w:rsidRPr="002238BF">
        <w:rPr>
          <w:b/>
          <w:bCs/>
          <w:color w:val="215E99" w:themeColor="text2" w:themeTint="BF"/>
          <w:u w:val="single"/>
        </w:rPr>
        <w:t>1. Objective</w:t>
      </w:r>
    </w:p>
    <w:p w14:paraId="167A79CA" w14:textId="77777777" w:rsidR="002238BF" w:rsidRPr="002238BF" w:rsidRDefault="002238BF" w:rsidP="002238BF">
      <w:r w:rsidRPr="002238BF">
        <w:t>The objective of this project is to develop a Power BI dashboard for JOL Energy to monitor supplier activities, buyer activities, collection network performance, and market intelligence data. The dashboard helps visualize business performance and supports decision-making through interactive charts and KPIs.</w:t>
      </w:r>
    </w:p>
    <w:p w14:paraId="739F036F" w14:textId="77777777" w:rsidR="002238BF" w:rsidRPr="002238BF" w:rsidRDefault="002238BF" w:rsidP="002238BF">
      <w:pPr>
        <w:rPr>
          <w:b/>
          <w:bCs/>
          <w:color w:val="215E99" w:themeColor="text2" w:themeTint="BF"/>
          <w:u w:val="single"/>
        </w:rPr>
      </w:pPr>
      <w:r w:rsidRPr="002238BF">
        <w:rPr>
          <w:b/>
          <w:bCs/>
          <w:color w:val="215E99" w:themeColor="text2" w:themeTint="BF"/>
          <w:u w:val="single"/>
        </w:rPr>
        <w:t>2. Tools Used</w:t>
      </w:r>
    </w:p>
    <w:p w14:paraId="3653BD59" w14:textId="77777777" w:rsidR="002238BF" w:rsidRPr="002238BF" w:rsidRDefault="002238BF" w:rsidP="002238BF">
      <w:pPr>
        <w:numPr>
          <w:ilvl w:val="0"/>
          <w:numId w:val="1"/>
        </w:numPr>
      </w:pPr>
      <w:r w:rsidRPr="002238BF">
        <w:t>Microsoft Excel</w:t>
      </w:r>
    </w:p>
    <w:p w14:paraId="4593DB45" w14:textId="77777777" w:rsidR="002238BF" w:rsidRPr="002238BF" w:rsidRDefault="002238BF" w:rsidP="002238BF">
      <w:pPr>
        <w:numPr>
          <w:ilvl w:val="0"/>
          <w:numId w:val="1"/>
        </w:numPr>
      </w:pPr>
      <w:r w:rsidRPr="002238BF">
        <w:t>Microsoft Power BI</w:t>
      </w:r>
    </w:p>
    <w:p w14:paraId="544FBB09" w14:textId="77777777" w:rsidR="002238BF" w:rsidRPr="002238BF" w:rsidRDefault="002238BF" w:rsidP="002238BF">
      <w:pPr>
        <w:rPr>
          <w:b/>
          <w:bCs/>
          <w:color w:val="215E99" w:themeColor="text2" w:themeTint="BF"/>
          <w:u w:val="single"/>
        </w:rPr>
      </w:pPr>
      <w:r w:rsidRPr="002238BF">
        <w:rPr>
          <w:b/>
          <w:bCs/>
          <w:color w:val="215E99" w:themeColor="text2" w:themeTint="BF"/>
          <w:u w:val="single"/>
        </w:rPr>
        <w:t>3. Dataset Description</w:t>
      </w:r>
    </w:p>
    <w:p w14:paraId="11C7215D" w14:textId="77777777" w:rsidR="002238BF" w:rsidRPr="002238BF" w:rsidRDefault="002238BF" w:rsidP="002238BF">
      <w:r w:rsidRPr="002238BF">
        <w:t>The dataset consists of four sections:</w:t>
      </w:r>
    </w:p>
    <w:p w14:paraId="1F579F24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t>Supplier Pipeline</w:t>
      </w:r>
    </w:p>
    <w:p w14:paraId="7F80DDF3" w14:textId="77777777" w:rsidR="002238BF" w:rsidRPr="002238BF" w:rsidRDefault="002238BF" w:rsidP="002238BF">
      <w:pPr>
        <w:numPr>
          <w:ilvl w:val="0"/>
          <w:numId w:val="2"/>
        </w:numPr>
      </w:pPr>
      <w:r w:rsidRPr="002238BF">
        <w:t>Leads Generated</w:t>
      </w:r>
    </w:p>
    <w:p w14:paraId="0DCFA41F" w14:textId="77777777" w:rsidR="002238BF" w:rsidRPr="002238BF" w:rsidRDefault="002238BF" w:rsidP="002238BF">
      <w:pPr>
        <w:numPr>
          <w:ilvl w:val="0"/>
          <w:numId w:val="2"/>
        </w:numPr>
      </w:pPr>
      <w:r w:rsidRPr="002238BF">
        <w:t>Contacted</w:t>
      </w:r>
    </w:p>
    <w:p w14:paraId="71D80204" w14:textId="77777777" w:rsidR="002238BF" w:rsidRPr="002238BF" w:rsidRDefault="002238BF" w:rsidP="002238BF">
      <w:pPr>
        <w:numPr>
          <w:ilvl w:val="0"/>
          <w:numId w:val="2"/>
        </w:numPr>
      </w:pPr>
      <w:r w:rsidRPr="002238BF">
        <w:t>Qualified</w:t>
      </w:r>
    </w:p>
    <w:p w14:paraId="06D23B9B" w14:textId="77777777" w:rsidR="002238BF" w:rsidRPr="002238BF" w:rsidRDefault="002238BF" w:rsidP="002238BF">
      <w:pPr>
        <w:numPr>
          <w:ilvl w:val="0"/>
          <w:numId w:val="2"/>
        </w:numPr>
      </w:pPr>
      <w:r w:rsidRPr="002238BF">
        <w:t>Interested</w:t>
      </w:r>
    </w:p>
    <w:p w14:paraId="4A456F5E" w14:textId="77777777" w:rsidR="002238BF" w:rsidRDefault="002238BF" w:rsidP="002238BF">
      <w:pPr>
        <w:numPr>
          <w:ilvl w:val="0"/>
          <w:numId w:val="2"/>
        </w:numPr>
      </w:pPr>
      <w:r w:rsidRPr="002238BF">
        <w:t>LOI Received</w:t>
      </w:r>
    </w:p>
    <w:p w14:paraId="0B6DE765" w14:textId="2A69C69E" w:rsidR="002238BF" w:rsidRPr="002238BF" w:rsidRDefault="002238BF" w:rsidP="002238BF">
      <w:r w:rsidRPr="002238BF">
        <w:lastRenderedPageBreak/>
        <w:drawing>
          <wp:inline distT="0" distB="0" distL="0" distR="0" wp14:anchorId="36F57251" wp14:editId="012F5BE1">
            <wp:extent cx="3711262" cy="1996613"/>
            <wp:effectExtent l="0" t="0" r="3810" b="3810"/>
            <wp:docPr id="65804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5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3C9E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t>Buyer Pipeline</w:t>
      </w:r>
    </w:p>
    <w:p w14:paraId="56F86093" w14:textId="77777777" w:rsidR="002238BF" w:rsidRPr="002238BF" w:rsidRDefault="002238BF" w:rsidP="002238BF">
      <w:pPr>
        <w:numPr>
          <w:ilvl w:val="0"/>
          <w:numId w:val="3"/>
        </w:numPr>
      </w:pPr>
      <w:r w:rsidRPr="002238BF">
        <w:t>Leads Generated</w:t>
      </w:r>
    </w:p>
    <w:p w14:paraId="119DC5D1" w14:textId="77777777" w:rsidR="002238BF" w:rsidRPr="002238BF" w:rsidRDefault="002238BF" w:rsidP="002238BF">
      <w:pPr>
        <w:numPr>
          <w:ilvl w:val="0"/>
          <w:numId w:val="3"/>
        </w:numPr>
      </w:pPr>
      <w:r w:rsidRPr="002238BF">
        <w:t>Contacted</w:t>
      </w:r>
    </w:p>
    <w:p w14:paraId="6CBA914E" w14:textId="77777777" w:rsidR="002238BF" w:rsidRPr="002238BF" w:rsidRDefault="002238BF" w:rsidP="002238BF">
      <w:pPr>
        <w:numPr>
          <w:ilvl w:val="0"/>
          <w:numId w:val="3"/>
        </w:numPr>
      </w:pPr>
      <w:r w:rsidRPr="002238BF">
        <w:t>Sample Requested</w:t>
      </w:r>
    </w:p>
    <w:p w14:paraId="4C6547E2" w14:textId="77777777" w:rsidR="002238BF" w:rsidRPr="002238BF" w:rsidRDefault="002238BF" w:rsidP="002238BF">
      <w:pPr>
        <w:numPr>
          <w:ilvl w:val="0"/>
          <w:numId w:val="3"/>
        </w:numPr>
      </w:pPr>
      <w:r w:rsidRPr="002238BF">
        <w:t>Discussion Stage</w:t>
      </w:r>
    </w:p>
    <w:p w14:paraId="64838E54" w14:textId="77777777" w:rsidR="002238BF" w:rsidRDefault="002238BF" w:rsidP="002238BF">
      <w:pPr>
        <w:numPr>
          <w:ilvl w:val="0"/>
          <w:numId w:val="3"/>
        </w:numPr>
      </w:pPr>
      <w:r w:rsidRPr="002238BF">
        <w:t>LOI Received</w:t>
      </w:r>
    </w:p>
    <w:p w14:paraId="09271D14" w14:textId="0E507A7B" w:rsidR="002238BF" w:rsidRPr="002238BF" w:rsidRDefault="002238BF" w:rsidP="002238BF">
      <w:pPr>
        <w:ind w:left="360"/>
      </w:pPr>
      <w:r w:rsidRPr="002238BF">
        <w:drawing>
          <wp:inline distT="0" distB="0" distL="0" distR="0" wp14:anchorId="40777176" wp14:editId="41489F39">
            <wp:extent cx="2644369" cy="2042337"/>
            <wp:effectExtent l="0" t="0" r="3810" b="0"/>
            <wp:docPr id="4452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2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1591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t>Collection Network</w:t>
      </w:r>
    </w:p>
    <w:p w14:paraId="3960287A" w14:textId="77777777" w:rsidR="002238BF" w:rsidRPr="002238BF" w:rsidRDefault="002238BF" w:rsidP="002238BF">
      <w:pPr>
        <w:numPr>
          <w:ilvl w:val="0"/>
          <w:numId w:val="4"/>
        </w:numPr>
      </w:pPr>
      <w:r w:rsidRPr="002238BF">
        <w:t>Collection Points</w:t>
      </w:r>
    </w:p>
    <w:p w14:paraId="38FDB121" w14:textId="77777777" w:rsidR="002238BF" w:rsidRPr="002238BF" w:rsidRDefault="002238BF" w:rsidP="002238BF">
      <w:pPr>
        <w:numPr>
          <w:ilvl w:val="0"/>
          <w:numId w:val="4"/>
        </w:numPr>
      </w:pPr>
      <w:r w:rsidRPr="002238BF">
        <w:t>Geographic Coverage</w:t>
      </w:r>
    </w:p>
    <w:p w14:paraId="77810C89" w14:textId="77777777" w:rsidR="002238BF" w:rsidRDefault="002238BF" w:rsidP="002238BF">
      <w:pPr>
        <w:numPr>
          <w:ilvl w:val="0"/>
          <w:numId w:val="4"/>
        </w:numPr>
      </w:pPr>
      <w:r w:rsidRPr="002238BF">
        <w:t>Estimated Monthly Volumes</w:t>
      </w:r>
    </w:p>
    <w:p w14:paraId="73BD3254" w14:textId="58E4EFC9" w:rsidR="002238BF" w:rsidRPr="002238BF" w:rsidRDefault="002238BF" w:rsidP="002238BF">
      <w:r w:rsidRPr="002238BF">
        <w:lastRenderedPageBreak/>
        <w:drawing>
          <wp:inline distT="0" distB="0" distL="0" distR="0" wp14:anchorId="61CFCD21" wp14:editId="7BFD6664">
            <wp:extent cx="3429297" cy="2370025"/>
            <wp:effectExtent l="0" t="0" r="0" b="0"/>
            <wp:docPr id="12206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E3E6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t>Market Intelligence</w:t>
      </w:r>
    </w:p>
    <w:p w14:paraId="7E95B968" w14:textId="77777777" w:rsidR="002238BF" w:rsidRPr="002238BF" w:rsidRDefault="002238BF" w:rsidP="002238BF">
      <w:pPr>
        <w:numPr>
          <w:ilvl w:val="0"/>
          <w:numId w:val="5"/>
        </w:numPr>
      </w:pPr>
      <w:r w:rsidRPr="002238BF">
        <w:t>Lithium Prices</w:t>
      </w:r>
    </w:p>
    <w:p w14:paraId="50F6B63A" w14:textId="77777777" w:rsidR="002238BF" w:rsidRPr="002238BF" w:rsidRDefault="002238BF" w:rsidP="002238BF">
      <w:pPr>
        <w:numPr>
          <w:ilvl w:val="0"/>
          <w:numId w:val="5"/>
        </w:numPr>
      </w:pPr>
      <w:r w:rsidRPr="002238BF">
        <w:t>Nickel Prices</w:t>
      </w:r>
    </w:p>
    <w:p w14:paraId="23B9BB32" w14:textId="77777777" w:rsidR="002238BF" w:rsidRPr="002238BF" w:rsidRDefault="002238BF" w:rsidP="002238BF">
      <w:pPr>
        <w:numPr>
          <w:ilvl w:val="0"/>
          <w:numId w:val="5"/>
        </w:numPr>
      </w:pPr>
      <w:r w:rsidRPr="002238BF">
        <w:t>Cobalt Prices</w:t>
      </w:r>
    </w:p>
    <w:p w14:paraId="274F24C3" w14:textId="77777777" w:rsidR="002238BF" w:rsidRDefault="002238BF" w:rsidP="002238BF">
      <w:pPr>
        <w:numPr>
          <w:ilvl w:val="0"/>
          <w:numId w:val="5"/>
        </w:numPr>
      </w:pPr>
      <w:r w:rsidRPr="002238BF">
        <w:t>Battery Scrap Prices</w:t>
      </w:r>
    </w:p>
    <w:p w14:paraId="24E56A7F" w14:textId="77777777" w:rsidR="002238BF" w:rsidRDefault="002238BF" w:rsidP="002238BF"/>
    <w:p w14:paraId="1B5084DF" w14:textId="77777777" w:rsidR="002238BF" w:rsidRDefault="002238BF" w:rsidP="002238BF"/>
    <w:p w14:paraId="3330F4E2" w14:textId="16A35A88" w:rsidR="002238BF" w:rsidRPr="002238BF" w:rsidRDefault="002238BF" w:rsidP="002238BF">
      <w:r w:rsidRPr="002238BF">
        <w:drawing>
          <wp:inline distT="0" distB="0" distL="0" distR="0" wp14:anchorId="13D4D652" wp14:editId="672EC321">
            <wp:extent cx="4961050" cy="2415749"/>
            <wp:effectExtent l="0" t="0" r="0" b="3810"/>
            <wp:docPr id="2545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5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1E24" w14:textId="77777777" w:rsidR="002238BF" w:rsidRPr="002238BF" w:rsidRDefault="002238BF" w:rsidP="002238BF">
      <w:pPr>
        <w:rPr>
          <w:b/>
          <w:bCs/>
          <w:color w:val="215E99" w:themeColor="text2" w:themeTint="BF"/>
          <w:u w:val="single"/>
        </w:rPr>
      </w:pPr>
      <w:r w:rsidRPr="002238BF">
        <w:rPr>
          <w:b/>
          <w:bCs/>
          <w:color w:val="215E99" w:themeColor="text2" w:themeTint="BF"/>
          <w:u w:val="single"/>
        </w:rPr>
        <w:t>4. Visualizations Used</w:t>
      </w:r>
    </w:p>
    <w:p w14:paraId="5D8B01A0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t>Funnel Charts</w:t>
      </w:r>
    </w:p>
    <w:p w14:paraId="38CA39F5" w14:textId="77777777" w:rsidR="002238BF" w:rsidRPr="002238BF" w:rsidRDefault="002238BF" w:rsidP="002238BF">
      <w:r w:rsidRPr="002238BF">
        <w:t xml:space="preserve">Used to </w:t>
      </w:r>
      <w:proofErr w:type="spellStart"/>
      <w:r w:rsidRPr="002238BF">
        <w:t>analyze</w:t>
      </w:r>
      <w:proofErr w:type="spellEnd"/>
      <w:r w:rsidRPr="002238BF">
        <w:t xml:space="preserve"> Supplier Pipeline and Buyer Pipeline conversion stages.</w:t>
      </w:r>
    </w:p>
    <w:p w14:paraId="411E35E2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t>Bar Chart</w:t>
      </w:r>
    </w:p>
    <w:p w14:paraId="3F05FCB0" w14:textId="77777777" w:rsidR="002238BF" w:rsidRPr="002238BF" w:rsidRDefault="002238BF" w:rsidP="002238BF">
      <w:r w:rsidRPr="002238BF">
        <w:t>Used to compare collection volumes across different cities.</w:t>
      </w:r>
    </w:p>
    <w:p w14:paraId="63BBC0C1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lastRenderedPageBreak/>
        <w:t>Line Chart</w:t>
      </w:r>
    </w:p>
    <w:p w14:paraId="34DE9DA1" w14:textId="77777777" w:rsidR="002238BF" w:rsidRPr="002238BF" w:rsidRDefault="002238BF" w:rsidP="002238BF">
      <w:r w:rsidRPr="002238BF">
        <w:t xml:space="preserve">Used to </w:t>
      </w:r>
      <w:proofErr w:type="spellStart"/>
      <w:r w:rsidRPr="002238BF">
        <w:t>analyze</w:t>
      </w:r>
      <w:proofErr w:type="spellEnd"/>
      <w:r w:rsidRPr="002238BF">
        <w:t xml:space="preserve"> trends in lithium, nickel, cobalt, and battery scrap prices over time.</w:t>
      </w:r>
    </w:p>
    <w:p w14:paraId="5B520A72" w14:textId="77777777" w:rsidR="002238BF" w:rsidRPr="002238BF" w:rsidRDefault="002238BF" w:rsidP="002238BF">
      <w:pPr>
        <w:rPr>
          <w:b/>
          <w:bCs/>
        </w:rPr>
      </w:pPr>
      <w:r w:rsidRPr="002238BF">
        <w:rPr>
          <w:b/>
          <w:bCs/>
        </w:rPr>
        <w:t>KPI Cards</w:t>
      </w:r>
    </w:p>
    <w:p w14:paraId="756792E6" w14:textId="206437C9" w:rsidR="002238BF" w:rsidRDefault="002238BF" w:rsidP="002238BF">
      <w:r w:rsidRPr="002238BF">
        <w:t>Used to display key business metrics such as total leads, LOIs received, and total collection volume</w:t>
      </w:r>
      <w:r>
        <w:t>.</w:t>
      </w:r>
    </w:p>
    <w:p w14:paraId="4D4BE2F5" w14:textId="6A019F9C" w:rsidR="002238BF" w:rsidRPr="002238BF" w:rsidRDefault="002238BF" w:rsidP="002238BF">
      <w:r>
        <w:rPr>
          <w:noProof/>
        </w:rPr>
        <w:drawing>
          <wp:inline distT="0" distB="0" distL="0" distR="0" wp14:anchorId="1533EAB5" wp14:editId="5463D9D9">
            <wp:extent cx="5731510" cy="3199765"/>
            <wp:effectExtent l="0" t="0" r="2540" b="635"/>
            <wp:docPr id="81857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7971" w14:textId="77777777" w:rsidR="002238BF" w:rsidRPr="002238BF" w:rsidRDefault="002238BF" w:rsidP="002238BF">
      <w:pPr>
        <w:rPr>
          <w:b/>
          <w:bCs/>
          <w:color w:val="215E99" w:themeColor="text2" w:themeTint="BF"/>
          <w:u w:val="single"/>
        </w:rPr>
      </w:pPr>
      <w:r w:rsidRPr="002238BF">
        <w:rPr>
          <w:b/>
          <w:bCs/>
          <w:color w:val="215E99" w:themeColor="text2" w:themeTint="BF"/>
          <w:u w:val="single"/>
        </w:rPr>
        <w:t>5. Key Insights</w:t>
      </w:r>
    </w:p>
    <w:p w14:paraId="18EEAF82" w14:textId="77777777" w:rsidR="002238BF" w:rsidRPr="002238BF" w:rsidRDefault="002238BF" w:rsidP="002238BF">
      <w:pPr>
        <w:numPr>
          <w:ilvl w:val="0"/>
          <w:numId w:val="6"/>
        </w:numPr>
      </w:pPr>
      <w:r w:rsidRPr="002238BF">
        <w:t>Supplier conversion rate is approximately 12.5%.</w:t>
      </w:r>
    </w:p>
    <w:p w14:paraId="17CFBE55" w14:textId="77777777" w:rsidR="002238BF" w:rsidRPr="002238BF" w:rsidRDefault="002238BF" w:rsidP="002238BF">
      <w:pPr>
        <w:numPr>
          <w:ilvl w:val="0"/>
          <w:numId w:val="6"/>
        </w:numPr>
      </w:pPr>
      <w:r w:rsidRPr="002238BF">
        <w:t>Buyer conversion rate is approximately 8%.</w:t>
      </w:r>
    </w:p>
    <w:p w14:paraId="17C58DE3" w14:textId="77777777" w:rsidR="002238BF" w:rsidRPr="002238BF" w:rsidRDefault="002238BF" w:rsidP="002238BF">
      <w:pPr>
        <w:numPr>
          <w:ilvl w:val="0"/>
          <w:numId w:val="6"/>
        </w:numPr>
      </w:pPr>
      <w:r w:rsidRPr="002238BF">
        <w:t>Chennai has the highest collection volume.</w:t>
      </w:r>
    </w:p>
    <w:p w14:paraId="10E0EA20" w14:textId="77777777" w:rsidR="002238BF" w:rsidRPr="002238BF" w:rsidRDefault="002238BF" w:rsidP="002238BF">
      <w:pPr>
        <w:numPr>
          <w:ilvl w:val="0"/>
          <w:numId w:val="6"/>
        </w:numPr>
      </w:pPr>
      <w:r w:rsidRPr="002238BF">
        <w:t>Lithium prices show a gradual increase over time.</w:t>
      </w:r>
    </w:p>
    <w:p w14:paraId="1F828AFE" w14:textId="77777777" w:rsidR="002238BF" w:rsidRPr="002238BF" w:rsidRDefault="002238BF" w:rsidP="002238BF">
      <w:pPr>
        <w:numPr>
          <w:ilvl w:val="0"/>
          <w:numId w:val="6"/>
        </w:numPr>
      </w:pPr>
      <w:r w:rsidRPr="002238BF">
        <w:t>Collection activities are concentrated in major metropolitan cities.</w:t>
      </w:r>
    </w:p>
    <w:p w14:paraId="6E1B030B" w14:textId="77777777" w:rsidR="002238BF" w:rsidRPr="002238BF" w:rsidRDefault="002238BF" w:rsidP="002238BF">
      <w:pPr>
        <w:rPr>
          <w:b/>
          <w:bCs/>
          <w:color w:val="215E99" w:themeColor="text2" w:themeTint="BF"/>
          <w:u w:val="single"/>
        </w:rPr>
      </w:pPr>
      <w:r w:rsidRPr="002238BF">
        <w:rPr>
          <w:b/>
          <w:bCs/>
          <w:color w:val="215E99" w:themeColor="text2" w:themeTint="BF"/>
          <w:u w:val="single"/>
        </w:rPr>
        <w:t>6. Recommendations</w:t>
      </w:r>
    </w:p>
    <w:p w14:paraId="1D50B5DC" w14:textId="77777777" w:rsidR="002238BF" w:rsidRPr="002238BF" w:rsidRDefault="002238BF" w:rsidP="002238BF">
      <w:pPr>
        <w:numPr>
          <w:ilvl w:val="0"/>
          <w:numId w:val="7"/>
        </w:numPr>
      </w:pPr>
      <w:r w:rsidRPr="002238BF">
        <w:t>Increase supplier outreach to improve lead generation.</w:t>
      </w:r>
    </w:p>
    <w:p w14:paraId="3C5D6BF3" w14:textId="77777777" w:rsidR="002238BF" w:rsidRPr="002238BF" w:rsidRDefault="002238BF" w:rsidP="002238BF">
      <w:pPr>
        <w:numPr>
          <w:ilvl w:val="0"/>
          <w:numId w:val="7"/>
        </w:numPr>
      </w:pPr>
      <w:r w:rsidRPr="002238BF">
        <w:t>Focus on converting qualified suppliers into active partners.</w:t>
      </w:r>
    </w:p>
    <w:p w14:paraId="67031780" w14:textId="77777777" w:rsidR="002238BF" w:rsidRPr="002238BF" w:rsidRDefault="002238BF" w:rsidP="002238BF">
      <w:pPr>
        <w:numPr>
          <w:ilvl w:val="0"/>
          <w:numId w:val="7"/>
        </w:numPr>
      </w:pPr>
      <w:r w:rsidRPr="002238BF">
        <w:t xml:space="preserve">Expand collection </w:t>
      </w:r>
      <w:proofErr w:type="spellStart"/>
      <w:r w:rsidRPr="002238BF">
        <w:t>centers</w:t>
      </w:r>
      <w:proofErr w:type="spellEnd"/>
      <w:r w:rsidRPr="002238BF">
        <w:t xml:space="preserve"> in high-volume regions.</w:t>
      </w:r>
    </w:p>
    <w:p w14:paraId="7CA97B9D" w14:textId="77777777" w:rsidR="002238BF" w:rsidRPr="002238BF" w:rsidRDefault="002238BF" w:rsidP="002238BF">
      <w:pPr>
        <w:numPr>
          <w:ilvl w:val="0"/>
          <w:numId w:val="7"/>
        </w:numPr>
      </w:pPr>
      <w:r w:rsidRPr="002238BF">
        <w:t>Monitor market price fluctuations regularly.</w:t>
      </w:r>
    </w:p>
    <w:p w14:paraId="0CF82861" w14:textId="77777777" w:rsidR="002238BF" w:rsidRPr="002238BF" w:rsidRDefault="002238BF" w:rsidP="002238BF">
      <w:pPr>
        <w:numPr>
          <w:ilvl w:val="0"/>
          <w:numId w:val="7"/>
        </w:numPr>
      </w:pPr>
      <w:r w:rsidRPr="002238BF">
        <w:t>Strengthen relationships with buyers to increase LOI conversions.</w:t>
      </w:r>
    </w:p>
    <w:p w14:paraId="2731CBE9" w14:textId="77777777" w:rsidR="002238BF" w:rsidRPr="002238BF" w:rsidRDefault="002238BF" w:rsidP="002238BF">
      <w:pPr>
        <w:rPr>
          <w:b/>
          <w:bCs/>
          <w:color w:val="215E99" w:themeColor="text2" w:themeTint="BF"/>
          <w:u w:val="single"/>
        </w:rPr>
      </w:pPr>
      <w:r w:rsidRPr="002238BF">
        <w:rPr>
          <w:b/>
          <w:bCs/>
          <w:color w:val="215E99" w:themeColor="text2" w:themeTint="BF"/>
          <w:u w:val="single"/>
        </w:rPr>
        <w:t>7. Conclusion</w:t>
      </w:r>
    </w:p>
    <w:p w14:paraId="3C6865BD" w14:textId="77777777" w:rsidR="002238BF" w:rsidRPr="002238BF" w:rsidRDefault="002238BF" w:rsidP="002238BF">
      <w:r w:rsidRPr="002238BF">
        <w:lastRenderedPageBreak/>
        <w:t>The JOL Energy Business Dashboard provides a clear overview of supplier management, buyer engagement, collection network performance, and market trends. The dashboard enables better business monitoring and supports data-driven decision-making.</w:t>
      </w:r>
    </w:p>
    <w:p w14:paraId="3D770E4E" w14:textId="77777777" w:rsidR="00446F5B" w:rsidRDefault="00446F5B"/>
    <w:sectPr w:rsidR="00446F5B" w:rsidSect="002238B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62BE"/>
    <w:multiLevelType w:val="multilevel"/>
    <w:tmpl w:val="A53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55A1B"/>
    <w:multiLevelType w:val="multilevel"/>
    <w:tmpl w:val="F8C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55749"/>
    <w:multiLevelType w:val="multilevel"/>
    <w:tmpl w:val="B77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E371D"/>
    <w:multiLevelType w:val="multilevel"/>
    <w:tmpl w:val="148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B14C0"/>
    <w:multiLevelType w:val="multilevel"/>
    <w:tmpl w:val="A03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20185"/>
    <w:multiLevelType w:val="multilevel"/>
    <w:tmpl w:val="E0F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029EA"/>
    <w:multiLevelType w:val="multilevel"/>
    <w:tmpl w:val="5FC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02614">
    <w:abstractNumId w:val="4"/>
  </w:num>
  <w:num w:numId="2" w16cid:durableId="1253323501">
    <w:abstractNumId w:val="5"/>
  </w:num>
  <w:num w:numId="3" w16cid:durableId="1820686350">
    <w:abstractNumId w:val="6"/>
  </w:num>
  <w:num w:numId="4" w16cid:durableId="97139496">
    <w:abstractNumId w:val="0"/>
  </w:num>
  <w:num w:numId="5" w16cid:durableId="1822382817">
    <w:abstractNumId w:val="1"/>
  </w:num>
  <w:num w:numId="6" w16cid:durableId="915699528">
    <w:abstractNumId w:val="2"/>
  </w:num>
  <w:num w:numId="7" w16cid:durableId="1457529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BF"/>
    <w:rsid w:val="002238BF"/>
    <w:rsid w:val="00446F5B"/>
    <w:rsid w:val="00F01DF9"/>
    <w:rsid w:val="00FA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D232"/>
  <w15:chartTrackingRefBased/>
  <w15:docId w15:val="{389282B0-265F-4908-99F6-FC31F3A7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mowni ravishankar</dc:creator>
  <cp:keywords/>
  <dc:description/>
  <cp:lastModifiedBy>mowni ravishankar</cp:lastModifiedBy>
  <cp:revision>1</cp:revision>
  <dcterms:created xsi:type="dcterms:W3CDTF">2026-06-12T15:21:00Z</dcterms:created>
  <dcterms:modified xsi:type="dcterms:W3CDTF">2026-06-12T15:29:00Z</dcterms:modified>
</cp:coreProperties>
</file>