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1.网络编程就是编写程序使两台联网的计算机交换数据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2.socket=插座=套接字，通信方式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应用在web服务器和浏览器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浏览器接收用户输入的Url,向服务器发起请求，服务器解析收到的url，将相关页面内容返回给浏览器，浏览器渲染完呈现给用户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对硬件的操作-接口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对设备---文件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每个文件配一个ID---文件描述符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标准输入文件  键盘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标准输出文件  显示器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网络连接也是一个文件，也有文件描述符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Socket()函数创建网络连接，或者打开一个网络文件  返回值是文件描述符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有了文件描述符就可以使用普通文件操作函数来运输数据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Read()读取从远程计算机传来的数据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Write()向远程计算机写入数据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在unix/linux系统叫文件描述符，Windows系统叫文件句柄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Windows会区分socket和文件，需要调用专门的数据传输函数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流格式套接字=面向连接的套接字，</w:t>
      </w: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  <w:t>SOCK_STREAM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  <w:lang w:val="en-US" w:eastAsia="zh-CN"/>
        </w:rPr>
        <w:t>表示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  <w:lang w:val="en-US" w:eastAsia="zh-CN"/>
        </w:rPr>
        <w:t>数据在传输过程不会消失，顺序传输，发送和接收不同步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  <w:lang w:val="en-US" w:eastAsia="zh-CN"/>
        </w:rPr>
        <w:t>使用TCP协议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  <w:lang w:val="en-US" w:eastAsia="zh-CN"/>
        </w:rPr>
        <w:t>科普：TCP确保数据正确性，ip数据控制如何从源头到目的地，路由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流格式套接字内部有缓冲区，接收端只有缓冲区满了才一次性读取，或者分好几次读取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浏览器的http协议就是这个面向连接的套接字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数据报格式套接字-无连接的套接字，SOCK_DGRAM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不作校验，无法重传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传输效率高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快速传输，数据可能损毁或丢失，限制每次传输数据大小，数据的发送和接收同步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跟快递似的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不可靠、不按顺序的追求速度的套接字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使用IP 协议作路由，但是用UDP用户数据报协议不使用TCP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QQ视频聊天和语音聊天就是用SOCK_DGRAM传输数据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OSI-开放式系统互联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物理层-数据链路层-网络层-传输层-会话层-表示层-应用层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4层：接口层-网络层-传输层-应用层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网络层负责数据的传输 路径、地址选择，IP ARP地址解析协议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传输层确认数据传输、进行纠错，TCP、UDP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应用层：HTTP、FTP、SMTP简单邮件传输协议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网络模型-对数据进行封装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Socket编程就是在传输层基础上，使用TCP/UDP协议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上面协议-TCP/IP协议族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IP：一个计算机有一个、一个局域网有一个（对外就像一个计算机）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网络通信必须知道对方iP;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Ip只能单位到一个局域网，具体的计算机要看mac地址，出厂设置好了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局域网中的路由器、交换机记录每台计算机MAC地址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数据包中有对方的IP地址和MAC地址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虽然有IP和MAC地址，但是计算机不知道将数据包交给哪个网络程序处理，所以要用端口号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区分网络程序用端口号：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80;FTP 21;SMTP 25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AD9807"/>
    <w:multiLevelType w:val="singleLevel"/>
    <w:tmpl w:val="16AD9807"/>
    <w:lvl w:ilvl="0" w:tentative="0">
      <w:start w:val="0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2NzdhYWRhZDRmZGVkYWRjZTU0ZDZhNGIzMThhMmQifQ=="/>
  </w:docVars>
  <w:rsids>
    <w:rsidRoot w:val="00000000"/>
    <w:rsid w:val="3EBB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115</TotalTime>
  <ScaleCrop>false</ScaleCrop>
  <LinksUpToDate>false</LinksUpToDate>
  <CharactersWithSpaces>0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2024-03-25T01:48:30Z</dcterms:created>
  <dc:creator>admin</dc:creator>
  <cp:lastModifiedBy>admin</cp:lastModifiedBy>
  <dcterms:modified xsi:type="dcterms:W3CDTF">2024-03-25T03:43:48Z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432F44199B534B5B95A5ED72FBF99573_12</vt:lpwstr>
  </property>
</Properties>
</file>