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E968B" w14:textId="68F7382F" w:rsidR="00B10C3E" w:rsidRPr="009E2946" w:rsidRDefault="00190A3D" w:rsidP="00B10C3E">
      <w:pPr>
        <w:ind w:left="360"/>
        <w:jc w:val="center"/>
        <w:rPr>
          <w:sz w:val="24"/>
          <w:szCs w:val="24"/>
        </w:rPr>
      </w:pPr>
      <w:r>
        <w:rPr>
          <w:sz w:val="24"/>
          <w:szCs w:val="24"/>
        </w:rPr>
        <w:t>QuPath GUI instructions</w:t>
      </w:r>
    </w:p>
    <w:p w14:paraId="373E41E9" w14:textId="1744D203" w:rsidR="00B10C3E" w:rsidRDefault="00E46A09" w:rsidP="00E46A09">
      <w:pPr>
        <w:ind w:left="360"/>
        <w:jc w:val="right"/>
      </w:pPr>
      <w:r>
        <w:t>--Liqiang Huang</w:t>
      </w:r>
    </w:p>
    <w:p w14:paraId="46398013" w14:textId="5948DB33" w:rsidR="003A0BAF" w:rsidRDefault="003A0BAF" w:rsidP="00E46A09">
      <w:pPr>
        <w:ind w:left="360"/>
        <w:jc w:val="right"/>
      </w:pPr>
      <w:r>
        <w:t>University of Houston, ECE department</w:t>
      </w:r>
    </w:p>
    <w:p w14:paraId="68EB12A5" w14:textId="38C6C487" w:rsidR="00B10C3E" w:rsidRDefault="00B10C3E" w:rsidP="00B10C3E">
      <w:pPr>
        <w:ind w:left="360"/>
        <w:jc w:val="center"/>
      </w:pPr>
    </w:p>
    <w:p w14:paraId="19A39261" w14:textId="4A462707" w:rsidR="009F2B02" w:rsidRDefault="00B10C3E" w:rsidP="00B10C3E">
      <w:pPr>
        <w:pStyle w:val="ListParagraph"/>
        <w:numPr>
          <w:ilvl w:val="0"/>
          <w:numId w:val="2"/>
        </w:numPr>
      </w:pPr>
      <w:r>
        <w:t>Requirements:</w:t>
      </w:r>
    </w:p>
    <w:p w14:paraId="005417FB" w14:textId="5819C640" w:rsidR="00B10C3E" w:rsidRDefault="00B10C3E" w:rsidP="00B10C3E">
      <w:pPr>
        <w:pStyle w:val="ListParagraph"/>
      </w:pPr>
      <w:r>
        <w:t>The image is 76G, please make sure a least of 32G RAM</w:t>
      </w:r>
      <w:r w:rsidR="00E46A09">
        <w:t xml:space="preserve"> in your desktop</w:t>
      </w:r>
      <w:r>
        <w:t>. (64GB</w:t>
      </w:r>
      <w:r w:rsidR="00427C82">
        <w:t xml:space="preserve"> or larger</w:t>
      </w:r>
      <w:r>
        <w:t xml:space="preserve"> is recommended)</w:t>
      </w:r>
      <w:r w:rsidR="000E4528">
        <w:t xml:space="preserve">, </w:t>
      </w:r>
      <w:r w:rsidR="00E46A09">
        <w:t xml:space="preserve">all experiments work on </w:t>
      </w:r>
      <w:r w:rsidR="000E4528">
        <w:t>Qu</w:t>
      </w:r>
      <w:r w:rsidR="003D488B">
        <w:t>P</w:t>
      </w:r>
      <w:r w:rsidR="000E4528">
        <w:t>ath 0.5.</w:t>
      </w:r>
      <w:r w:rsidR="00E46A09">
        <w:t>1, new version should work but not sure.</w:t>
      </w:r>
    </w:p>
    <w:p w14:paraId="376074CF" w14:textId="137FE1C4" w:rsidR="00B10C3E" w:rsidRDefault="00B10C3E" w:rsidP="000E4528">
      <w:pPr>
        <w:pStyle w:val="ListParagraph"/>
        <w:numPr>
          <w:ilvl w:val="0"/>
          <w:numId w:val="2"/>
        </w:numPr>
      </w:pPr>
      <w:r>
        <w:t>Preparation</w:t>
      </w:r>
    </w:p>
    <w:p w14:paraId="7B85A861" w14:textId="3D1E307D" w:rsidR="009D43C0" w:rsidRDefault="009D43C0" w:rsidP="009D43C0">
      <w:pPr>
        <w:pStyle w:val="ListParagraph"/>
        <w:numPr>
          <w:ilvl w:val="0"/>
          <w:numId w:val="1"/>
        </w:numPr>
        <w:ind w:left="1080"/>
      </w:pPr>
      <w:r>
        <w:t>Color/memory setting: Settings -- &gt; search ‘color’ -- &gt; set the color as shown below, so the retrieval results will show as green and default objects will be white; search ‘memory’, and set both max memory and percentage memory to 85.</w:t>
      </w:r>
      <w:r w:rsidR="00D5476B" w:rsidRPr="00D5476B">
        <w:t xml:space="preserve"> </w:t>
      </w:r>
      <w:r w:rsidR="00D5476B" w:rsidRPr="000E4528">
        <w:drawing>
          <wp:inline distT="0" distB="0" distL="0" distR="0" wp14:anchorId="5377D836" wp14:editId="070E7854">
            <wp:extent cx="2270760" cy="1719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2068" cy="1743283"/>
                    </a:xfrm>
                    <a:prstGeom prst="rect">
                      <a:avLst/>
                    </a:prstGeom>
                  </pic:spPr>
                </pic:pic>
              </a:graphicData>
            </a:graphic>
          </wp:inline>
        </w:drawing>
      </w:r>
    </w:p>
    <w:p w14:paraId="5D6E8FE5" w14:textId="35B25828" w:rsidR="009F2B02" w:rsidRDefault="008E0719" w:rsidP="00B10C3E">
      <w:pPr>
        <w:pStyle w:val="ListParagraph"/>
        <w:numPr>
          <w:ilvl w:val="0"/>
          <w:numId w:val="1"/>
        </w:numPr>
        <w:ind w:left="1080"/>
      </w:pPr>
      <w:r>
        <w:t xml:space="preserve">Load search engine extension: </w:t>
      </w:r>
      <w:r w:rsidR="009F2B02">
        <w:t>Open QuPath -- &gt; extensions -- &gt; Manage extensions -- &gt; Open extension directory, copy the .jar files (</w:t>
      </w:r>
      <w:bookmarkStart w:id="0" w:name="_Hlk209523889"/>
      <w:r w:rsidR="00AC73D1">
        <w:t xml:space="preserve">electronic_data </w:t>
      </w:r>
      <w:bookmarkEnd w:id="0"/>
      <w:r w:rsidR="00AC73D1">
        <w:t>&gt; scripts</w:t>
      </w:r>
      <w:r w:rsidR="009F2B02">
        <w:t xml:space="preserve">) into the opening directory. </w:t>
      </w:r>
      <w:r w:rsidR="00AC73D1" w:rsidRPr="00AC73D1">
        <w:rPr>
          <w:b/>
          <w:bCs/>
          <w:color w:val="000000" w:themeColor="text1"/>
        </w:rPr>
        <w:t xml:space="preserve">Close and restart </w:t>
      </w:r>
      <w:r w:rsidR="00F72F25">
        <w:rPr>
          <w:b/>
          <w:bCs/>
          <w:color w:val="000000" w:themeColor="text1"/>
        </w:rPr>
        <w:t>Qu</w:t>
      </w:r>
      <w:r w:rsidR="003D488B">
        <w:rPr>
          <w:b/>
          <w:bCs/>
          <w:color w:val="000000" w:themeColor="text1"/>
        </w:rPr>
        <w:t>P</w:t>
      </w:r>
      <w:r w:rsidR="00F72F25">
        <w:rPr>
          <w:b/>
          <w:bCs/>
          <w:color w:val="000000" w:themeColor="text1"/>
        </w:rPr>
        <w:t>ath</w:t>
      </w:r>
      <w:r w:rsidR="00AC73D1">
        <w:t>.</w:t>
      </w:r>
      <w:r w:rsidR="00B10C3E">
        <w:t xml:space="preserve"> You will see the Cell Search </w:t>
      </w:r>
      <w:r w:rsidR="003D488B">
        <w:t>E</w:t>
      </w:r>
      <w:r w:rsidR="00B10C3E">
        <w:t>ngine under the Extensions</w:t>
      </w:r>
      <w:r w:rsidR="00F72F25">
        <w:t xml:space="preserve"> after restart.</w:t>
      </w:r>
    </w:p>
    <w:p w14:paraId="7FDE1DE9" w14:textId="526EED76" w:rsidR="00B10C3E" w:rsidRDefault="008E0719" w:rsidP="00E46A09">
      <w:pPr>
        <w:pStyle w:val="ListParagraph"/>
        <w:numPr>
          <w:ilvl w:val="0"/>
          <w:numId w:val="1"/>
        </w:numPr>
        <w:ind w:left="1080"/>
      </w:pPr>
      <w:r>
        <w:t xml:space="preserve">Create project: </w:t>
      </w:r>
      <w:r w:rsidR="00AC73D1">
        <w:t xml:space="preserve">Open QuPath -- &gt; Create project, create a new empty folder, and select the directory, -- &gt; Add images -- &gt; choose file: </w:t>
      </w:r>
      <w:r w:rsidR="00AC73D1">
        <w:t xml:space="preserve">(electronic_data &gt; </w:t>
      </w:r>
      <w:proofErr w:type="gramStart"/>
      <w:r w:rsidR="00AC73D1" w:rsidRPr="00AC73D1">
        <w:t>brain_S1_alln.ome</w:t>
      </w:r>
      <w:r w:rsidR="00AC73D1">
        <w:t xml:space="preserve">.tif) </w:t>
      </w:r>
      <w:r w:rsidR="00AC73D1">
        <w:t xml:space="preserve"> --</w:t>
      </w:r>
      <w:proofErr w:type="gramEnd"/>
      <w:r w:rsidR="00AC73D1">
        <w:t xml:space="preserve"> &gt; import</w:t>
      </w:r>
    </w:p>
    <w:p w14:paraId="48A1D616" w14:textId="4C3F396F" w:rsidR="000E4528" w:rsidRDefault="008E0719" w:rsidP="00E46A09">
      <w:pPr>
        <w:pStyle w:val="ListParagraph"/>
        <w:numPr>
          <w:ilvl w:val="0"/>
          <w:numId w:val="1"/>
        </w:numPr>
        <w:ind w:left="1080"/>
      </w:pPr>
      <w:r>
        <w:t>Load segmentation objects</w:t>
      </w:r>
      <w:r w:rsidR="00B10C3E">
        <w:t xml:space="preserve"> </w:t>
      </w:r>
      <w:r>
        <w:t>(required for viewing results in QuPath, not for deep learning):</w:t>
      </w:r>
      <w:r w:rsidR="00B10C3E">
        <w:t xml:space="preserve"> Open the image shown left, then</w:t>
      </w:r>
      <w:r>
        <w:t xml:space="preserve"> </w:t>
      </w:r>
      <w:r w:rsidR="00AC73D1">
        <w:t>File -- &gt; Import objects form file</w:t>
      </w:r>
      <w:r>
        <w:t xml:space="preserve">: (electronic_data &gt; </w:t>
      </w:r>
      <w:proofErr w:type="spellStart"/>
      <w:proofErr w:type="gramStart"/>
      <w:r>
        <w:t>segmentations.geojson</w:t>
      </w:r>
      <w:proofErr w:type="spellEnd"/>
      <w:proofErr w:type="gramEnd"/>
      <w:r>
        <w:t>)</w:t>
      </w:r>
      <w:r w:rsidR="00B10C3E">
        <w:t>, it will take time.</w:t>
      </w:r>
    </w:p>
    <w:p w14:paraId="21782D09" w14:textId="04622CFB" w:rsidR="000E4528" w:rsidRDefault="000E4528" w:rsidP="00B10C3E">
      <w:pPr>
        <w:pStyle w:val="ListParagraph"/>
        <w:numPr>
          <w:ilvl w:val="0"/>
          <w:numId w:val="1"/>
        </w:numPr>
        <w:ind w:left="1080"/>
      </w:pPr>
      <w:r>
        <w:t>Channel selection: To make a better appearance, you can pick a few</w:t>
      </w:r>
      <w:r w:rsidR="007638B9">
        <w:t xml:space="preserve"> interested</w:t>
      </w:r>
      <w:r>
        <w:t xml:space="preserve"> channels, or only pick DAPI, this will make the viewer clean and save some memory.</w:t>
      </w:r>
    </w:p>
    <w:p w14:paraId="38585BF0" w14:textId="77777777" w:rsidR="000E4528" w:rsidRDefault="000E4528" w:rsidP="000E4528">
      <w:pPr>
        <w:pStyle w:val="ListParagraph"/>
      </w:pPr>
    </w:p>
    <w:p w14:paraId="4CCF52A1" w14:textId="6F968C54" w:rsidR="000E4528" w:rsidRDefault="000E4528" w:rsidP="000E4528">
      <w:pPr>
        <w:pStyle w:val="ListParagraph"/>
        <w:ind w:left="1080"/>
      </w:pPr>
      <w:r>
        <w:t xml:space="preserve"> </w:t>
      </w:r>
      <w:r w:rsidRPr="000E4528">
        <w:drawing>
          <wp:inline distT="0" distB="0" distL="0" distR="0" wp14:anchorId="124D375E" wp14:editId="60E8AF13">
            <wp:extent cx="1371600"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954"/>
                    <a:stretch/>
                  </pic:blipFill>
                  <pic:spPr bwMode="auto">
                    <a:xfrm>
                      <a:off x="0" y="0"/>
                      <a:ext cx="1384328" cy="1647094"/>
                    </a:xfrm>
                    <a:prstGeom prst="rect">
                      <a:avLst/>
                    </a:prstGeom>
                    <a:ln>
                      <a:noFill/>
                    </a:ln>
                    <a:extLst>
                      <a:ext uri="{53640926-AAD7-44D8-BBD7-CCE9431645EC}">
                        <a14:shadowObscured xmlns:a14="http://schemas.microsoft.com/office/drawing/2010/main"/>
                      </a:ext>
                    </a:extLst>
                  </pic:spPr>
                </pic:pic>
              </a:graphicData>
            </a:graphic>
          </wp:inline>
        </w:drawing>
      </w:r>
    </w:p>
    <w:p w14:paraId="5B61017D" w14:textId="3383020F" w:rsidR="00B10C3E" w:rsidRDefault="00B10C3E" w:rsidP="00B10C3E">
      <w:pPr>
        <w:pStyle w:val="ListParagraph"/>
      </w:pPr>
    </w:p>
    <w:p w14:paraId="2596D1BE" w14:textId="30D3F6E9" w:rsidR="00B10C3E" w:rsidRDefault="005E1ABE" w:rsidP="00B10C3E">
      <w:pPr>
        <w:pStyle w:val="ListParagraph"/>
        <w:numPr>
          <w:ilvl w:val="0"/>
          <w:numId w:val="2"/>
        </w:numPr>
      </w:pPr>
      <w:r>
        <w:t xml:space="preserve">Community </w:t>
      </w:r>
      <w:r w:rsidR="00B10C3E">
        <w:t>Search</w:t>
      </w:r>
      <w:r w:rsidR="00A22373">
        <w:t xml:space="preserve"> by cell</w:t>
      </w:r>
    </w:p>
    <w:p w14:paraId="2BA1C05B" w14:textId="14E08324" w:rsidR="00B10C3E" w:rsidRDefault="00B10C3E" w:rsidP="00623093">
      <w:pPr>
        <w:pStyle w:val="ListParagraph"/>
        <w:numPr>
          <w:ilvl w:val="1"/>
          <w:numId w:val="3"/>
        </w:numPr>
      </w:pPr>
      <w:r>
        <w:t>Find the Microenvironment Search panel</w:t>
      </w:r>
      <w:r w:rsidR="00722103">
        <w:t xml:space="preserve"> shown below</w:t>
      </w:r>
      <w:r>
        <w:t>, load the (</w:t>
      </w:r>
      <w:r w:rsidR="00D5476B" w:rsidRPr="00D5476B">
        <w:t xml:space="preserve">electronic_data </w:t>
      </w:r>
      <w:r w:rsidR="00D5476B">
        <w:t xml:space="preserve">&gt; </w:t>
      </w:r>
      <w:proofErr w:type="spellStart"/>
      <w:r>
        <w:t>Community</w:t>
      </w:r>
      <w:r w:rsidR="00EA4108">
        <w:t>_indexes</w:t>
      </w:r>
      <w:proofErr w:type="spellEnd"/>
      <w:r w:rsidR="00EA4108">
        <w:t xml:space="preserve"> &gt; </w:t>
      </w:r>
      <w:r w:rsidR="000E4528" w:rsidRPr="000E4528">
        <w:t>myelo_type_glial_community</w:t>
      </w:r>
      <w:r w:rsidR="000E4528">
        <w:t>.csv</w:t>
      </w:r>
      <w:r>
        <w:t>)</w:t>
      </w:r>
    </w:p>
    <w:p w14:paraId="4E03A79A" w14:textId="77777777" w:rsidR="00623093" w:rsidRDefault="00B10C3E" w:rsidP="00623093">
      <w:pPr>
        <w:pStyle w:val="ListParagraph"/>
        <w:ind w:left="1440"/>
      </w:pPr>
      <w:r w:rsidRPr="00B10C3E">
        <w:drawing>
          <wp:inline distT="0" distB="0" distL="0" distR="0" wp14:anchorId="33BD8622" wp14:editId="21A1BE5D">
            <wp:extent cx="4868145" cy="11353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684" cy="1143435"/>
                    </a:xfrm>
                    <a:prstGeom prst="rect">
                      <a:avLst/>
                    </a:prstGeom>
                  </pic:spPr>
                </pic:pic>
              </a:graphicData>
            </a:graphic>
          </wp:inline>
        </w:drawing>
      </w:r>
      <w:r>
        <w:t xml:space="preserve"> </w:t>
      </w:r>
    </w:p>
    <w:p w14:paraId="47B03A63" w14:textId="77777777" w:rsidR="00623093" w:rsidRDefault="00623093" w:rsidP="00623093"/>
    <w:p w14:paraId="53AA921F" w14:textId="40AA9449" w:rsidR="000E4528" w:rsidRDefault="008B299D" w:rsidP="00623093">
      <w:pPr>
        <w:pStyle w:val="ListParagraph"/>
        <w:numPr>
          <w:ilvl w:val="1"/>
          <w:numId w:val="3"/>
        </w:numPr>
      </w:pPr>
      <w:r>
        <w:t>Zoom in the image, d</w:t>
      </w:r>
      <w:r w:rsidR="00623093">
        <w:t xml:space="preserve">ouble </w:t>
      </w:r>
      <w:r>
        <w:t>c</w:t>
      </w:r>
      <w:r w:rsidR="00FA7CF4">
        <w:t>lick a cell object</w:t>
      </w:r>
      <w:r w:rsidR="00623093">
        <w:t xml:space="preserve">, </w:t>
      </w:r>
      <w:r>
        <w:t xml:space="preserve">after </w:t>
      </w:r>
      <w:r w:rsidR="00623093">
        <w:t>shown green</w:t>
      </w:r>
      <w:r>
        <w:t xml:space="preserve"> (</w:t>
      </w:r>
      <w:proofErr w:type="gramStart"/>
      <w:r>
        <w:t>1)</w:t>
      </w:r>
      <w:r w:rsidR="00A22373">
        <w:t>[</w:t>
      </w:r>
      <w:proofErr w:type="gramEnd"/>
      <w:r w:rsidR="00A22373" w:rsidRPr="00A22373">
        <w:rPr>
          <w:b/>
          <w:bCs/>
        </w:rPr>
        <w:t xml:space="preserve">*make sure </w:t>
      </w:r>
      <w:r w:rsidR="00A22373">
        <w:rPr>
          <w:b/>
          <w:bCs/>
        </w:rPr>
        <w:t>‘</w:t>
      </w:r>
      <w:r w:rsidR="00A22373" w:rsidRPr="00A22373">
        <w:rPr>
          <w:b/>
          <w:bCs/>
        </w:rPr>
        <w:t>Community Search by index</w:t>
      </w:r>
      <w:r w:rsidR="00A22373">
        <w:rPr>
          <w:b/>
          <w:bCs/>
        </w:rPr>
        <w:t>’</w:t>
      </w:r>
      <w:r w:rsidR="00A22373" w:rsidRPr="00A22373">
        <w:rPr>
          <w:b/>
          <w:bCs/>
        </w:rPr>
        <w:t xml:space="preserve"> are empty</w:t>
      </w:r>
      <w:r w:rsidR="00A22373">
        <w:t>]</w:t>
      </w:r>
      <w:r w:rsidR="00623093">
        <w:t>, click Run</w:t>
      </w:r>
      <w:r>
        <w:t>(2)</w:t>
      </w:r>
      <w:r w:rsidR="00623093">
        <w:t>, you will see the retrieval results.</w:t>
      </w:r>
      <w:r w:rsidR="00623093" w:rsidRPr="00623093">
        <w:drawing>
          <wp:inline distT="0" distB="0" distL="0" distR="0" wp14:anchorId="754AE501" wp14:editId="1DDF53D7">
            <wp:extent cx="4211062" cy="242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1713" cy="2429289"/>
                    </a:xfrm>
                    <a:prstGeom prst="rect">
                      <a:avLst/>
                    </a:prstGeom>
                  </pic:spPr>
                </pic:pic>
              </a:graphicData>
            </a:graphic>
          </wp:inline>
        </w:drawing>
      </w:r>
    </w:p>
    <w:p w14:paraId="3242981E" w14:textId="5CA06298" w:rsidR="008B299D" w:rsidRDefault="008B299D" w:rsidP="008B299D">
      <w:pPr>
        <w:pStyle w:val="ListParagraph"/>
        <w:ind w:left="1440"/>
      </w:pPr>
      <w:r w:rsidRPr="008B299D">
        <w:drawing>
          <wp:inline distT="0" distB="0" distL="0" distR="0" wp14:anchorId="6065C5F9" wp14:editId="319CFAFB">
            <wp:extent cx="4471851" cy="270891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1851" cy="2708910"/>
                    </a:xfrm>
                    <a:prstGeom prst="rect">
                      <a:avLst/>
                    </a:prstGeom>
                  </pic:spPr>
                </pic:pic>
              </a:graphicData>
            </a:graphic>
          </wp:inline>
        </w:drawing>
      </w:r>
    </w:p>
    <w:p w14:paraId="0FF35822" w14:textId="671B79E1" w:rsidR="008B299D" w:rsidRDefault="008B299D" w:rsidP="008B299D">
      <w:pPr>
        <w:pStyle w:val="ListParagraph"/>
        <w:ind w:left="1440"/>
      </w:pPr>
      <w:r>
        <w:t xml:space="preserve">Remember the similarity is based on a region of 175 x 175, but results are shown as a cell for convenience.  </w:t>
      </w:r>
      <w:r w:rsidR="00F72F25">
        <w:t>Click OK, i</w:t>
      </w:r>
      <w:r>
        <w:t xml:space="preserve">t will pop out a window and tell you the community </w:t>
      </w:r>
      <w:r>
        <w:lastRenderedPageBreak/>
        <w:t>index.</w:t>
      </w:r>
      <w:r w:rsidR="00694CB3">
        <w:t xml:space="preserve"> </w:t>
      </w:r>
      <w:r>
        <w:t>Also</w:t>
      </w:r>
      <w:r w:rsidR="00694CB3">
        <w:t>,</w:t>
      </w:r>
      <w:r>
        <w:t xml:space="preserve"> when you move cursor on retrieved cells, the right-bottom text will show the community index</w:t>
      </w:r>
      <w:r w:rsidR="00694CB3">
        <w:t xml:space="preserve"> (behind community_level_1)</w:t>
      </w:r>
      <w:r>
        <w:t xml:space="preserve">. </w:t>
      </w:r>
      <w:r w:rsidR="00F72F25">
        <w:t>When</w:t>
      </w:r>
      <w:r>
        <w:t xml:space="preserve"> zoom out, you will see the global view of the searching.</w:t>
      </w:r>
    </w:p>
    <w:p w14:paraId="47097C1F" w14:textId="51EB9D28" w:rsidR="008B299D" w:rsidRDefault="008B299D" w:rsidP="008B299D">
      <w:pPr>
        <w:pStyle w:val="ListParagraph"/>
        <w:ind w:left="1440"/>
      </w:pPr>
    </w:p>
    <w:p w14:paraId="56F8F6F3" w14:textId="78904BD6" w:rsidR="008B299D" w:rsidRDefault="00F72F25" w:rsidP="008B299D">
      <w:pPr>
        <w:pStyle w:val="ListParagraph"/>
        <w:ind w:left="1440"/>
      </w:pPr>
      <w:r>
        <w:t xml:space="preserve">Now, you can </w:t>
      </w:r>
      <w:r w:rsidR="00C24C2A">
        <w:t xml:space="preserve">double </w:t>
      </w:r>
      <w:r>
        <w:t xml:space="preserve">click another cell and </w:t>
      </w:r>
      <w:r w:rsidR="00C24C2A">
        <w:t>‘Run’, the color of previous retrievals will automatically change, if you don’t want to keep it, just click the Reset Highlights.</w:t>
      </w:r>
    </w:p>
    <w:p w14:paraId="52BA572A" w14:textId="3A4B14A7" w:rsidR="00C24C2A" w:rsidRDefault="00D5476B" w:rsidP="008B299D">
      <w:pPr>
        <w:pStyle w:val="ListParagraph"/>
        <w:ind w:left="1440"/>
      </w:pPr>
      <w:r>
        <w:t>Additionally, t</w:t>
      </w:r>
      <w:r w:rsidR="00C24C2A">
        <w:t>hese two icons will make the viewer</w:t>
      </w:r>
      <w:r w:rsidR="007638B9">
        <w:t xml:space="preserve"> cleaner</w:t>
      </w:r>
      <w:r w:rsidR="00C24C2A">
        <w:t>, you can toggle them to select the best visualization.</w:t>
      </w:r>
      <w:r w:rsidR="00C24C2A" w:rsidRPr="00C24C2A">
        <w:t xml:space="preserve"> </w:t>
      </w:r>
      <w:r w:rsidR="00C24C2A" w:rsidRPr="00B10C3E">
        <w:drawing>
          <wp:inline distT="0" distB="0" distL="0" distR="0" wp14:anchorId="295054BB" wp14:editId="09CF4D86">
            <wp:extent cx="662305" cy="5181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588" t="14192" r="28719" b="63352"/>
                    <a:stretch/>
                  </pic:blipFill>
                  <pic:spPr bwMode="auto">
                    <a:xfrm>
                      <a:off x="0" y="0"/>
                      <a:ext cx="671770" cy="525565"/>
                    </a:xfrm>
                    <a:prstGeom prst="rect">
                      <a:avLst/>
                    </a:prstGeom>
                    <a:ln>
                      <a:noFill/>
                    </a:ln>
                    <a:extLst>
                      <a:ext uri="{53640926-AAD7-44D8-BBD7-CCE9431645EC}">
                        <a14:shadowObscured xmlns:a14="http://schemas.microsoft.com/office/drawing/2010/main"/>
                      </a:ext>
                    </a:extLst>
                  </pic:spPr>
                </pic:pic>
              </a:graphicData>
            </a:graphic>
          </wp:inline>
        </w:drawing>
      </w:r>
    </w:p>
    <w:p w14:paraId="5547B0DD" w14:textId="7068C9C3" w:rsidR="00C24C2A" w:rsidRDefault="00C24C2A" w:rsidP="008B299D">
      <w:pPr>
        <w:pStyle w:val="ListParagraph"/>
        <w:ind w:left="1440"/>
      </w:pPr>
    </w:p>
    <w:p w14:paraId="7F113EF0" w14:textId="7ADE249A" w:rsidR="00D5476B" w:rsidRDefault="00A22373" w:rsidP="00A22373">
      <w:pPr>
        <w:pStyle w:val="ListParagraph"/>
        <w:numPr>
          <w:ilvl w:val="1"/>
          <w:numId w:val="3"/>
        </w:numPr>
      </w:pPr>
      <w:r>
        <w:t>Community Search by community index</w:t>
      </w:r>
    </w:p>
    <w:p w14:paraId="372F24A0" w14:textId="50EEAE65" w:rsidR="00A22373" w:rsidRDefault="00A22373" w:rsidP="00A22373">
      <w:pPr>
        <w:pStyle w:val="ListParagraph"/>
        <w:ind w:left="1440"/>
      </w:pPr>
      <w:r>
        <w:t>Once you have several target co</w:t>
      </w:r>
      <w:r w:rsidR="00694CB3">
        <w:t>m</w:t>
      </w:r>
      <w:r>
        <w:t>munity</w:t>
      </w:r>
      <w:r w:rsidR="00694CB3">
        <w:t>-</w:t>
      </w:r>
      <w:r>
        <w:t>indexes, you don’t need to click the cell</w:t>
      </w:r>
      <w:r w:rsidR="00694CB3">
        <w:t xml:space="preserve"> for</w:t>
      </w:r>
      <w:r>
        <w:t xml:space="preserve"> each time, you can just type the community index value in the ‘Community Search by index; </w:t>
      </w:r>
      <w:proofErr w:type="gramStart"/>
      <w:r>
        <w:t>e.g.</w:t>
      </w:r>
      <w:proofErr w:type="gramEnd"/>
      <w:r>
        <w:t xml:space="preserve"> 1,3,4’, (either from the pop-out window or the right-bottom text, or a record), and click the Run, you can search several communities at the same time in this way. Alternatively, you can double click the target cell, hold ‘CTRL’, and click other cells you are interested in, this operation also support you query multiple cells.</w:t>
      </w:r>
      <w:r w:rsidR="001971E5">
        <w:t xml:space="preserve"> </w:t>
      </w:r>
    </w:p>
    <w:p w14:paraId="20741E05" w14:textId="21B06AE7" w:rsidR="00A22373" w:rsidRDefault="00A22373" w:rsidP="00A22373">
      <w:pPr>
        <w:pStyle w:val="ListParagraph"/>
        <w:ind w:left="1440"/>
      </w:pPr>
    </w:p>
    <w:p w14:paraId="684031B7" w14:textId="3A02D86C" w:rsidR="00A22373" w:rsidRPr="001B16FB" w:rsidRDefault="001B16FB" w:rsidP="00A22373">
      <w:pPr>
        <w:pStyle w:val="ListParagraph"/>
        <w:ind w:left="1440"/>
        <w:rPr>
          <w:b/>
          <w:bCs/>
          <w:i/>
          <w:iCs/>
        </w:rPr>
      </w:pPr>
      <w:r w:rsidRPr="001B16FB">
        <w:rPr>
          <w:b/>
          <w:bCs/>
          <w:i/>
          <w:iCs/>
        </w:rPr>
        <w:t xml:space="preserve">*Please note that if your searching results look bad, </w:t>
      </w:r>
      <w:r w:rsidR="00F10E46">
        <w:rPr>
          <w:b/>
          <w:bCs/>
          <w:i/>
          <w:iCs/>
        </w:rPr>
        <w:t xml:space="preserve">it means </w:t>
      </w:r>
      <w:r w:rsidRPr="001B16FB">
        <w:rPr>
          <w:b/>
          <w:bCs/>
          <w:i/>
          <w:iCs/>
        </w:rPr>
        <w:t xml:space="preserve">you click the blood vessel cell </w:t>
      </w:r>
      <w:r w:rsidR="00F10E46">
        <w:rPr>
          <w:b/>
          <w:bCs/>
          <w:i/>
          <w:iCs/>
        </w:rPr>
        <w:t>that not region-related, so</w:t>
      </w:r>
      <w:r w:rsidRPr="001B16FB">
        <w:rPr>
          <w:b/>
          <w:bCs/>
          <w:i/>
          <w:iCs/>
        </w:rPr>
        <w:t xml:space="preserve"> you can check with the RECA channel, and pick another cell for searching. </w:t>
      </w:r>
    </w:p>
    <w:p w14:paraId="410B1E74" w14:textId="629C14DE" w:rsidR="00A22373" w:rsidRDefault="00A22373" w:rsidP="00A22373">
      <w:pPr>
        <w:pStyle w:val="ListParagraph"/>
        <w:ind w:left="1440"/>
      </w:pPr>
    </w:p>
    <w:p w14:paraId="18D9797E" w14:textId="43ABD96F" w:rsidR="00A22373" w:rsidRDefault="00A22373" w:rsidP="00A22373">
      <w:pPr>
        <w:pStyle w:val="ListParagraph"/>
        <w:numPr>
          <w:ilvl w:val="0"/>
          <w:numId w:val="2"/>
        </w:numPr>
      </w:pPr>
      <w:r>
        <w:t>Profiling</w:t>
      </w:r>
    </w:p>
    <w:p w14:paraId="32C15E21" w14:textId="15ECC270" w:rsidR="00A22373" w:rsidRDefault="00A22373" w:rsidP="00A22373">
      <w:pPr>
        <w:pStyle w:val="ListParagraph"/>
      </w:pPr>
      <w:r>
        <w:t xml:space="preserve">Extensions -- &gt; Cell Search Engine -- &gt; </w:t>
      </w:r>
      <w:r w:rsidR="001971E5">
        <w:t>Comprehensive Search -- &gt; Community Profiling, upload the file (</w:t>
      </w:r>
      <w:r w:rsidR="001971E5" w:rsidRPr="00D5476B">
        <w:t xml:space="preserve">electronic_data </w:t>
      </w:r>
      <w:r w:rsidR="001971E5">
        <w:t xml:space="preserve">&gt; </w:t>
      </w:r>
      <w:proofErr w:type="spellStart"/>
      <w:r w:rsidR="001971E5">
        <w:t>Community_indexes</w:t>
      </w:r>
      <w:proofErr w:type="spellEnd"/>
      <w:r w:rsidR="001971E5">
        <w:t xml:space="preserve"> &gt;</w:t>
      </w:r>
      <w:r w:rsidR="001971E5" w:rsidRPr="001971E5">
        <w:t xml:space="preserve"> </w:t>
      </w:r>
      <w:r w:rsidR="001971E5" w:rsidRPr="001971E5">
        <w:t>myelo_glial_type_profiling.csv</w:t>
      </w:r>
      <w:r w:rsidR="001971E5">
        <w:t>). Then select the markers of showing, and type the community index that you are interested in, it support</w:t>
      </w:r>
      <w:r w:rsidR="003D488B">
        <w:t>s</w:t>
      </w:r>
      <w:r w:rsidR="001971E5">
        <w:t xml:space="preserve"> the individual comparing [2,4,9,6] or the grouped comparing [2,4], [9,6].</w:t>
      </w:r>
    </w:p>
    <w:p w14:paraId="45D7DEBB" w14:textId="05888F84" w:rsidR="001971E5" w:rsidRDefault="001971E5" w:rsidP="00A22373">
      <w:pPr>
        <w:pStyle w:val="ListParagraph"/>
      </w:pPr>
    </w:p>
    <w:p w14:paraId="62F67DCA" w14:textId="2544891F" w:rsidR="001971E5" w:rsidRDefault="001971E5" w:rsidP="00A22373">
      <w:pPr>
        <w:pStyle w:val="ListParagraph"/>
      </w:pPr>
    </w:p>
    <w:p w14:paraId="514D42D4" w14:textId="281D4FCA" w:rsidR="001971E5" w:rsidRDefault="001971E5" w:rsidP="001971E5">
      <w:pPr>
        <w:pStyle w:val="ListParagraph"/>
        <w:numPr>
          <w:ilvl w:val="0"/>
          <w:numId w:val="2"/>
        </w:numPr>
      </w:pPr>
      <w:r>
        <w:t>Single cell search</w:t>
      </w:r>
    </w:p>
    <w:p w14:paraId="078ABFB8" w14:textId="2FC8AC78" w:rsidR="001971E5" w:rsidRDefault="001971E5" w:rsidP="001971E5">
      <w:pPr>
        <w:ind w:left="720"/>
      </w:pPr>
      <w:r>
        <w:t>Extensions -- &gt; Cell Search Engine</w:t>
      </w:r>
      <w:r>
        <w:t xml:space="preserve"> -- &gt; </w:t>
      </w:r>
      <w:r>
        <w:t>Comprehensive Search</w:t>
      </w:r>
      <w:r>
        <w:t xml:space="preserve"> -- &gt; Single Cell community search.</w:t>
      </w:r>
    </w:p>
    <w:p w14:paraId="3326F02A" w14:textId="6FA54436" w:rsidR="001971E5" w:rsidRDefault="001971E5" w:rsidP="001971E5">
      <w:pPr>
        <w:ind w:left="720"/>
      </w:pPr>
      <w:r>
        <w:t>Upload the file (</w:t>
      </w:r>
      <w:r w:rsidRPr="00D5476B">
        <w:t xml:space="preserve">electronic_data </w:t>
      </w:r>
      <w:r>
        <w:t xml:space="preserve">&gt; </w:t>
      </w:r>
      <w:r>
        <w:t xml:space="preserve">Single Cell &gt; </w:t>
      </w:r>
      <w:proofErr w:type="spellStart"/>
      <w:r w:rsidRPr="001971E5">
        <w:t>single_cell_</w:t>
      </w:r>
      <w:proofErr w:type="gramStart"/>
      <w:r w:rsidRPr="001971E5">
        <w:t>simatrix</w:t>
      </w:r>
      <w:r>
        <w:t>.json</w:t>
      </w:r>
      <w:proofErr w:type="spellEnd"/>
      <w:proofErr w:type="gramEnd"/>
      <w:r>
        <w:t>),double click the target cell, and select the top N number you want to show,(500 or larger is recommended), click run.</w:t>
      </w:r>
    </w:p>
    <w:p w14:paraId="245927DA" w14:textId="0B5AA6BF" w:rsidR="00694CB3" w:rsidRDefault="00694CB3" w:rsidP="001971E5">
      <w:pPr>
        <w:ind w:left="720"/>
      </w:pPr>
    </w:p>
    <w:p w14:paraId="2FBBAAFB" w14:textId="7A03E9AF" w:rsidR="00694CB3" w:rsidRDefault="00694CB3" w:rsidP="00694CB3">
      <w:pPr>
        <w:pStyle w:val="ListParagraph"/>
        <w:numPr>
          <w:ilvl w:val="0"/>
          <w:numId w:val="2"/>
        </w:numPr>
      </w:pPr>
      <w:r>
        <w:t>Channel viewer and Cell viewer</w:t>
      </w:r>
    </w:p>
    <w:p w14:paraId="0328D557" w14:textId="172F309A" w:rsidR="00694CB3" w:rsidRDefault="00694CB3" w:rsidP="00694CB3">
      <w:pPr>
        <w:pStyle w:val="ListParagraph"/>
      </w:pPr>
      <w:r>
        <w:t>After selecting several cells, or with the retrieved objects, click Extensions -- &gt; Channel viewer or Cell viewer to visualize the 175 x 175 region or 75 x 75 region for each channel respectively.</w:t>
      </w:r>
    </w:p>
    <w:p w14:paraId="08685432" w14:textId="2572CA3F" w:rsidR="002A5008" w:rsidRDefault="002A5008" w:rsidP="00694CB3">
      <w:pPr>
        <w:pStyle w:val="ListParagraph"/>
      </w:pPr>
    </w:p>
    <w:p w14:paraId="3FC5A2B0" w14:textId="1BFEFE93" w:rsidR="002A5008" w:rsidRDefault="002A5008" w:rsidP="00694CB3">
      <w:pPr>
        <w:pStyle w:val="ListParagraph"/>
      </w:pPr>
    </w:p>
    <w:p w14:paraId="07C36918" w14:textId="77777777" w:rsidR="00623093" w:rsidRDefault="00623093" w:rsidP="003A0BAF"/>
    <w:sectPr w:rsidR="00623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1340C"/>
    <w:multiLevelType w:val="hybridMultilevel"/>
    <w:tmpl w:val="9B34A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A6BC8"/>
    <w:multiLevelType w:val="hybridMultilevel"/>
    <w:tmpl w:val="0838BEAE"/>
    <w:lvl w:ilvl="0" w:tplc="8ADCA45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F7BBF"/>
    <w:multiLevelType w:val="hybridMultilevel"/>
    <w:tmpl w:val="EC0ADBF8"/>
    <w:lvl w:ilvl="0" w:tplc="04090001">
      <w:start w:val="1"/>
      <w:numFmt w:val="bullet"/>
      <w:lvlText w:val=""/>
      <w:lvlJc w:val="left"/>
      <w:pPr>
        <w:ind w:left="720" w:hanging="360"/>
      </w:pPr>
      <w:rPr>
        <w:rFonts w:ascii="Symbol" w:hAnsi="Symbol" w:hint="default"/>
      </w:rPr>
    </w:lvl>
    <w:lvl w:ilvl="1" w:tplc="8ADCA45C">
      <w:start w:val="1"/>
      <w:numFmt w:val="decimal"/>
      <w:lvlText w:val="%2."/>
      <w:lvlJc w:val="left"/>
      <w:pPr>
        <w:ind w:left="1440" w:hanging="360"/>
      </w:pPr>
      <w:rPr>
        <w:rFonts w:asciiTheme="minorHAnsi" w:eastAsiaTheme="minorHAnsi" w:hAnsiTheme="minorHAns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7AE"/>
    <w:rsid w:val="000E4528"/>
    <w:rsid w:val="00190A3D"/>
    <w:rsid w:val="001971E5"/>
    <w:rsid w:val="001B16FB"/>
    <w:rsid w:val="002A5008"/>
    <w:rsid w:val="002F54EC"/>
    <w:rsid w:val="003A0BAF"/>
    <w:rsid w:val="003D488B"/>
    <w:rsid w:val="00427C82"/>
    <w:rsid w:val="005E1ABE"/>
    <w:rsid w:val="00623093"/>
    <w:rsid w:val="00694CB3"/>
    <w:rsid w:val="00722103"/>
    <w:rsid w:val="007638B9"/>
    <w:rsid w:val="008B299D"/>
    <w:rsid w:val="008E0719"/>
    <w:rsid w:val="009D43C0"/>
    <w:rsid w:val="009E2946"/>
    <w:rsid w:val="009F2B02"/>
    <w:rsid w:val="00A22373"/>
    <w:rsid w:val="00AC73D1"/>
    <w:rsid w:val="00B10C3E"/>
    <w:rsid w:val="00BC6729"/>
    <w:rsid w:val="00C24C2A"/>
    <w:rsid w:val="00C647AE"/>
    <w:rsid w:val="00D5476B"/>
    <w:rsid w:val="00E46A09"/>
    <w:rsid w:val="00EA4108"/>
    <w:rsid w:val="00F10E46"/>
    <w:rsid w:val="00F72F25"/>
    <w:rsid w:val="00FA7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BF8E"/>
  <w15:chartTrackingRefBased/>
  <w15:docId w15:val="{43A7218E-3E42-461A-88B6-622EC4054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3</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Liqiang</dc:creator>
  <cp:keywords/>
  <dc:description/>
  <cp:lastModifiedBy>Huang, Liqiang</cp:lastModifiedBy>
  <cp:revision>15</cp:revision>
  <dcterms:created xsi:type="dcterms:W3CDTF">2025-09-23T15:19:00Z</dcterms:created>
  <dcterms:modified xsi:type="dcterms:W3CDTF">2025-09-23T22:31:00Z</dcterms:modified>
</cp:coreProperties>
</file>