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2A" w:rsidRDefault="00EC442A" w:rsidP="0030634C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0634C" w:rsidTr="0030634C">
        <w:tc>
          <w:tcPr>
            <w:tcW w:w="9350" w:type="dxa"/>
          </w:tcPr>
          <w:p w:rsidR="0030634C" w:rsidRDefault="0030634C" w:rsidP="003063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ChemS</w:t>
            </w:r>
            <w:r w:rsidRPr="00575E43">
              <w:rPr>
                <w:sz w:val="28"/>
                <w:szCs w:val="28"/>
              </w:rPr>
              <w:t>tation</w:t>
            </w:r>
            <w:proofErr w:type="spellEnd"/>
            <w:r>
              <w:rPr>
                <w:sz w:val="28"/>
                <w:szCs w:val="28"/>
              </w:rPr>
              <w:t xml:space="preserve"> is a DDE server, no need to setup anything. It is automatically a server.</w:t>
            </w:r>
          </w:p>
          <w:p w:rsidR="0030634C" w:rsidRDefault="0030634C" w:rsidP="003063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 “print _DDENAME$” in </w:t>
            </w:r>
            <w:proofErr w:type="spellStart"/>
            <w:r>
              <w:rPr>
                <w:sz w:val="28"/>
                <w:szCs w:val="28"/>
              </w:rPr>
              <w:t>ChemStation</w:t>
            </w:r>
            <w:proofErr w:type="spellEnd"/>
            <w:r>
              <w:rPr>
                <w:sz w:val="28"/>
                <w:szCs w:val="28"/>
              </w:rPr>
              <w:t xml:space="preserve"> to obtain the Application Name. This name is different every time after restarting the </w:t>
            </w:r>
            <w:proofErr w:type="spellStart"/>
            <w:r>
              <w:rPr>
                <w:sz w:val="28"/>
                <w:szCs w:val="28"/>
              </w:rPr>
              <w:t>ChemStation</w:t>
            </w:r>
            <w:proofErr w:type="spellEnd"/>
          </w:p>
          <w:p w:rsidR="0030634C" w:rsidRDefault="0030634C" w:rsidP="0030634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Typically, the name is “</w:t>
            </w:r>
            <w:proofErr w:type="spellStart"/>
            <w:r>
              <w:rPr>
                <w:sz w:val="28"/>
                <w:szCs w:val="28"/>
              </w:rPr>
              <w:t>hpcorexxxx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30634C" w:rsidRDefault="0030634C" w:rsidP="003063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ChemStation</w:t>
            </w:r>
            <w:proofErr w:type="spellEnd"/>
            <w:r>
              <w:rPr>
                <w:sz w:val="28"/>
                <w:szCs w:val="28"/>
              </w:rPr>
              <w:t xml:space="preserve"> will only update the method parameters after reloading the method. To reload the method:</w:t>
            </w:r>
          </w:p>
          <w:p w:rsidR="0030634C" w:rsidRDefault="0030634C" w:rsidP="0030634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LoadMethod</w:t>
            </w:r>
            <w:proofErr w:type="spellEnd"/>
            <w:r>
              <w:rPr>
                <w:sz w:val="28"/>
                <w:szCs w:val="28"/>
              </w:rPr>
              <w:t xml:space="preserve"> “_</w:t>
            </w:r>
            <w:proofErr w:type="spellStart"/>
            <w:r>
              <w:rPr>
                <w:sz w:val="28"/>
                <w:szCs w:val="28"/>
              </w:rPr>
              <w:t>MethodPath</w:t>
            </w:r>
            <w:proofErr w:type="spellEnd"/>
            <w:r>
              <w:rPr>
                <w:sz w:val="28"/>
                <w:szCs w:val="28"/>
              </w:rPr>
              <w:t>$”, “_</w:t>
            </w:r>
            <w:proofErr w:type="spellStart"/>
            <w:r>
              <w:rPr>
                <w:sz w:val="28"/>
                <w:szCs w:val="28"/>
              </w:rPr>
              <w:t>MethodName</w:t>
            </w:r>
            <w:proofErr w:type="spellEnd"/>
            <w:r>
              <w:rPr>
                <w:sz w:val="28"/>
                <w:szCs w:val="28"/>
              </w:rPr>
              <w:t>$””,</w:t>
            </w:r>
          </w:p>
          <w:p w:rsidR="0030634C" w:rsidRDefault="0030634C" w:rsidP="0030634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eg</w:t>
            </w:r>
            <w:proofErr w:type="spellEnd"/>
            <w:proofErr w:type="gramEnd"/>
            <w:r>
              <w:rPr>
                <w:sz w:val="28"/>
                <w:szCs w:val="28"/>
              </w:rPr>
              <w:t>. “</w:t>
            </w:r>
            <w:proofErr w:type="spellStart"/>
            <w:r w:rsidRPr="00105D37">
              <w:rPr>
                <w:sz w:val="28"/>
                <w:szCs w:val="28"/>
              </w:rPr>
              <w:t>LoadMe</w:t>
            </w:r>
            <w:r>
              <w:rPr>
                <w:sz w:val="28"/>
                <w:szCs w:val="28"/>
              </w:rPr>
              <w:t>thod</w:t>
            </w:r>
            <w:proofErr w:type="spellEnd"/>
            <w:r>
              <w:rPr>
                <w:sz w:val="28"/>
                <w:szCs w:val="28"/>
              </w:rPr>
              <w:t xml:space="preserve"> "C:\Chem32(2)\1\Methods\", </w:t>
            </w:r>
            <w:r w:rsidRPr="00105D37">
              <w:rPr>
                <w:sz w:val="28"/>
                <w:szCs w:val="28"/>
              </w:rPr>
              <w:t>"YM_AC_AUTOMATION.M"</w:t>
            </w:r>
            <w:r>
              <w:rPr>
                <w:sz w:val="28"/>
                <w:szCs w:val="28"/>
              </w:rPr>
              <w:t>”</w:t>
            </w:r>
          </w:p>
          <w:p w:rsidR="0030634C" w:rsidRDefault="0030634C" w:rsidP="003063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ChemStation</w:t>
            </w:r>
            <w:proofErr w:type="spellEnd"/>
            <w:r>
              <w:rPr>
                <w:sz w:val="28"/>
                <w:szCs w:val="28"/>
              </w:rPr>
              <w:t xml:space="preserve"> will not use </w:t>
            </w:r>
            <w:proofErr w:type="spellStart"/>
            <w:r>
              <w:rPr>
                <w:sz w:val="28"/>
                <w:szCs w:val="28"/>
              </w:rPr>
              <w:t>autosampler</w:t>
            </w:r>
            <w:proofErr w:type="spellEnd"/>
            <w:r>
              <w:rPr>
                <w:sz w:val="28"/>
                <w:szCs w:val="28"/>
              </w:rPr>
              <w:t xml:space="preserve"> when just starting the method with the “</w:t>
            </w:r>
            <w:proofErr w:type="spellStart"/>
            <w:r>
              <w:rPr>
                <w:sz w:val="28"/>
                <w:szCs w:val="28"/>
              </w:rPr>
              <w:t>StartMethod</w:t>
            </w:r>
            <w:proofErr w:type="spellEnd"/>
            <w:r>
              <w:rPr>
                <w:sz w:val="28"/>
                <w:szCs w:val="28"/>
              </w:rPr>
              <w:t xml:space="preserve">” command. The sequence has to be used in this case to implement the injector program. </w:t>
            </w:r>
          </w:p>
          <w:p w:rsidR="0030634C" w:rsidRDefault="0030634C" w:rsidP="003063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“</w:t>
            </w:r>
            <w:proofErr w:type="spellStart"/>
            <w:r>
              <w:rPr>
                <w:sz w:val="28"/>
                <w:szCs w:val="28"/>
              </w:rPr>
              <w:t>RunSequence</w:t>
            </w:r>
            <w:proofErr w:type="spellEnd"/>
            <w:r>
              <w:rPr>
                <w:sz w:val="28"/>
                <w:szCs w:val="28"/>
              </w:rPr>
              <w:t xml:space="preserve">” command to start the sequence. </w:t>
            </w:r>
          </w:p>
          <w:p w:rsidR="0030634C" w:rsidRDefault="0030634C" w:rsidP="003063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to configure a droplet preparation:</w:t>
            </w:r>
          </w:p>
          <w:p w:rsidR="0030634C" w:rsidRDefault="0030634C" w:rsidP="0030634C">
            <w:pPr>
              <w:rPr>
                <w:sz w:val="28"/>
                <w:szCs w:val="28"/>
              </w:rPr>
            </w:pPr>
          </w:p>
        </w:tc>
      </w:tr>
    </w:tbl>
    <w:p w:rsidR="0030634C" w:rsidRDefault="0030634C" w:rsidP="0030634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ChemStation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LabView</w:t>
      </w:r>
      <w:proofErr w:type="spellEnd"/>
      <w:r>
        <w:rPr>
          <w:sz w:val="28"/>
          <w:szCs w:val="28"/>
        </w:rPr>
        <w:t xml:space="preserve"> control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0634C" w:rsidTr="0030634C">
        <w:tc>
          <w:tcPr>
            <w:tcW w:w="9350" w:type="dxa"/>
          </w:tcPr>
          <w:p w:rsidR="0030634C" w:rsidRDefault="0030634C" w:rsidP="0030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“DDE control” (</w:t>
            </w:r>
            <w:proofErr w:type="spellStart"/>
            <w:r>
              <w:rPr>
                <w:sz w:val="28"/>
                <w:szCs w:val="28"/>
              </w:rPr>
              <w:t>LabView</w:t>
            </w:r>
            <w:proofErr w:type="spellEnd"/>
            <w:r>
              <w:rPr>
                <w:sz w:val="28"/>
                <w:szCs w:val="28"/>
              </w:rPr>
              <w:t xml:space="preserve"> network published variable):</w:t>
            </w:r>
          </w:p>
          <w:p w:rsidR="0030634C" w:rsidRDefault="0030634C" w:rsidP="0030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 Idle</w:t>
            </w:r>
          </w:p>
          <w:p w:rsidR="0030634C" w:rsidRDefault="0030634C" w:rsidP="0030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Re-load the modified method</w:t>
            </w:r>
          </w:p>
          <w:p w:rsidR="0030634C" w:rsidRDefault="007F0112" w:rsidP="0030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Start the sequence</w:t>
            </w:r>
            <w:bookmarkStart w:id="0" w:name="_GoBack"/>
            <w:bookmarkEnd w:id="0"/>
          </w:p>
        </w:tc>
      </w:tr>
    </w:tbl>
    <w:p w:rsidR="0030634C" w:rsidRPr="0030634C" w:rsidRDefault="0030634C" w:rsidP="0030634C">
      <w:pPr>
        <w:ind w:left="360"/>
        <w:rPr>
          <w:sz w:val="28"/>
          <w:szCs w:val="28"/>
        </w:rPr>
      </w:pPr>
    </w:p>
    <w:sectPr w:rsidR="0030634C" w:rsidRPr="0030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D795B"/>
    <w:multiLevelType w:val="hybridMultilevel"/>
    <w:tmpl w:val="EFFC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90"/>
    <w:rsid w:val="00105D37"/>
    <w:rsid w:val="0030634C"/>
    <w:rsid w:val="00347695"/>
    <w:rsid w:val="00575E43"/>
    <w:rsid w:val="005871C1"/>
    <w:rsid w:val="007A62D5"/>
    <w:rsid w:val="007F0112"/>
    <w:rsid w:val="008F6079"/>
    <w:rsid w:val="009B5606"/>
    <w:rsid w:val="00E50E90"/>
    <w:rsid w:val="00EC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66A5"/>
  <w15:chartTrackingRefBased/>
  <w15:docId w15:val="{69DDBBCB-1773-49CD-8779-1CA2917A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43"/>
    <w:pPr>
      <w:ind w:left="720"/>
      <w:contextualSpacing/>
    </w:pPr>
  </w:style>
  <w:style w:type="table" w:styleId="TableGrid">
    <w:name w:val="Table Grid"/>
    <w:basedOn w:val="TableNormal"/>
    <w:uiPriority w:val="39"/>
    <w:rsid w:val="00306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Yiming Mo</cp:lastModifiedBy>
  <cp:revision>4</cp:revision>
  <dcterms:created xsi:type="dcterms:W3CDTF">2019-01-09T22:22:00Z</dcterms:created>
  <dcterms:modified xsi:type="dcterms:W3CDTF">2019-01-15T18:47:00Z</dcterms:modified>
</cp:coreProperties>
</file>