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7179058">
      <w:pPr>
        <w:pStyle w:val="style0"/>
        <w:rPr/>
      </w:pPr>
      <w:bookmarkStart w:id="0" w:name="_GoBack"/>
      <w:bookmarkEnd w:id="0"/>
      <w:r>
        <w:t>百度 PCDN 组件技术取证报告</w:t>
      </w:r>
    </w:p>
    <w:p w14:paraId="B3A12631">
      <w:pPr>
        <w:pStyle w:val="style0"/>
        <w:rPr/>
      </w:pPr>
    </w:p>
    <w:p w14:paraId="B00681C6">
      <w:pPr>
        <w:pStyle w:val="style0"/>
        <w:rPr/>
      </w:pPr>
      <w:r>
        <w:t>设备：小度学生手机 XD-SEE00-2301</w:t>
      </w:r>
    </w:p>
    <w:p w14:paraId="35B740EA">
      <w:pPr>
        <w:pStyle w:val="style0"/>
        <w:rPr/>
      </w:pPr>
      <w:r>
        <w:t>系统：DuerShow_T616_v1.65.0.20250825010819358.R（Android 12 / SDK 31）</w:t>
      </w:r>
    </w:p>
    <w:p w14:paraId="48CBF3F9">
      <w:pPr>
        <w:pStyle w:val="style0"/>
        <w:rPr/>
      </w:pPr>
      <w:r>
        <w:t>取证方式：Root 权限下的系统级检查、运行时进程监控、APK 反编译</w:t>
      </w:r>
    </w:p>
    <w:p w14:paraId="4AB067D9">
      <w:pPr>
        <w:pStyle w:val="style0"/>
        <w:rPr/>
      </w:pPr>
      <w:r>
        <w:t>取证时间：2026 年 9 月</w:t>
      </w:r>
    </w:p>
    <w:p w14:paraId="DA13D3B0">
      <w:pPr>
        <w:pStyle w:val="style0"/>
        <w:rPr/>
      </w:pPr>
    </w:p>
    <w:p w14:paraId="804703F9">
      <w:pPr>
        <w:pStyle w:val="style0"/>
        <w:rPr/>
      </w:pPr>
      <w:r>
        <w:t>---</w:t>
      </w:r>
    </w:p>
    <w:p w14:paraId="0341029D">
      <w:pPr>
        <w:pStyle w:val="style0"/>
        <w:rPr/>
      </w:pPr>
    </w:p>
    <w:p w14:paraId="4A0E790B">
      <w:pPr>
        <w:pStyle w:val="style0"/>
        <w:rPr/>
      </w:pPr>
      <w:r>
        <w:t>法律依据</w:t>
      </w:r>
    </w:p>
    <w:p w14:paraId="1B5864F2">
      <w:pPr>
        <w:pStyle w:val="style0"/>
        <w:rPr/>
      </w:pPr>
    </w:p>
    <w:p w14:paraId="BD4CF1B8">
      <w:pPr>
        <w:pStyle w:val="style0"/>
        <w:rPr/>
      </w:pPr>
      <w:r>
        <w:t>本报告所载技术事实，涉及以下现行法律法规条款：</w:t>
      </w:r>
    </w:p>
    <w:p w14:paraId="71325E01">
      <w:pPr>
        <w:pStyle w:val="style0"/>
        <w:rPr/>
      </w:pPr>
    </w:p>
    <w:p w14:paraId="384D6B3E">
      <w:pPr>
        <w:pStyle w:val="style0"/>
        <w:rPr/>
      </w:pPr>
      <w:r>
        <w:t>一、《中华人民共和国消费者权益保护法》</w:t>
      </w:r>
    </w:p>
    <w:p w14:paraId="D6F3E6FA">
      <w:pPr>
        <w:pStyle w:val="style0"/>
        <w:rPr/>
      </w:pPr>
    </w:p>
    <w:p w14:paraId="CC102C80">
      <w:pPr>
        <w:pStyle w:val="style0"/>
        <w:rPr/>
      </w:pPr>
      <w:r>
        <w:t>第八条　消费者享有知悉其购买、使用的商品或者接受的服务的真实情况的权利。消费者有权根据商品或者服务的不同情况，要求经营者提供商品的价格、产地、生产者、用途、性能、规格、等级、主要成份、生产日期、有效期限、检验合格证明、使用方法说明书、售后服务，或者服务的内容、规格、费用等有关情况。</w:t>
      </w:r>
    </w:p>
    <w:p w14:paraId="4F6ABE95">
      <w:pPr>
        <w:pStyle w:val="style0"/>
        <w:rPr/>
      </w:pPr>
    </w:p>
    <w:p w14:paraId="0364EDD1">
      <w:pPr>
        <w:pStyle w:val="style0"/>
        <w:rPr/>
      </w:pPr>
      <w:r>
        <w:t>第十条　消费者享有公平交易的权利。消费者在购买商品或者接受服务时，有权获得质量保障、价格合理、计量正确等公平交易条件，有权拒绝经营者的强制交易行为。</w:t>
      </w:r>
    </w:p>
    <w:p w14:paraId="A8CD6480">
      <w:pPr>
        <w:pStyle w:val="style0"/>
        <w:rPr/>
      </w:pPr>
    </w:p>
    <w:p w14:paraId="75DFEFDE">
      <w:pPr>
        <w:pStyle w:val="style0"/>
        <w:rPr/>
      </w:pPr>
      <w:r>
        <w:t>二、《中华人民共和国个人信息保护法》</w:t>
      </w:r>
    </w:p>
    <w:p w14:paraId="63490EF5">
      <w:pPr>
        <w:pStyle w:val="style0"/>
        <w:rPr/>
      </w:pPr>
    </w:p>
    <w:p w14:paraId="F9C839F7">
      <w:pPr>
        <w:pStyle w:val="style0"/>
        <w:rPr/>
      </w:pPr>
      <w:r>
        <w:t>第十三条　符合下列情形之一的，个人信息处理者方可处理个人信息：（一）取得个人的同意；（二）为订立、履行个人作为一方当事人的合同所必需，或者按照依法制定的劳动规章制度和依法签订的集体合同实施人力资源管理所必需；（三）为履行法定职责或者法定义务所必需；（四）为应对突发公共卫生事件，或者紧急情况下为保护自然人的生命健康和财产安全所必需；（五）为公共利益实施新闻报道、舆论监督等行为，在合理的范围内处理个人信息；（六）依照本法规定在合理的范围内处理个人自行公开或者其他已经合法公开的个人信息；（七）法律、行政法规规定的其他情形。</w:t>
      </w:r>
    </w:p>
    <w:p w14:paraId="A3995AF4">
      <w:pPr>
        <w:pStyle w:val="style0"/>
        <w:rPr/>
      </w:pPr>
    </w:p>
    <w:p w14:paraId="9FD22652">
      <w:pPr>
        <w:pStyle w:val="style0"/>
        <w:rPr/>
      </w:pPr>
      <w:r>
        <w:t>第十七条　个人信息处理者在处理个人信息前，应当以显著方式、清晰易懂的语言真实、准确、完整地向个人告知下列事项：（一）个人信息处理者的名称或者姓名和联系方式；（二）个人信息的处理目的、处理方式，处理的个人信息种类、保存期限；（三）个人行使本法规定权利的方式和程序；（四）法律、行政法规规定应当告知的其他事项。前款规定事项发生变更的，应当将变更部分告知个人。个人信息处理者通过制定个人信息处理规则的方式告知第一款规定事项的，处理规则应当公开，并且便于查阅和保存。</w:t>
      </w:r>
    </w:p>
    <w:p w14:paraId="ED12FE3A">
      <w:pPr>
        <w:pStyle w:val="style0"/>
        <w:rPr/>
      </w:pPr>
    </w:p>
    <w:p w14:paraId="BFA97B54">
      <w:pPr>
        <w:pStyle w:val="style0"/>
        <w:rPr/>
      </w:pPr>
      <w:r>
        <w:t>三、《中华人民共和国网络安全法》</w:t>
      </w:r>
    </w:p>
    <w:p w14:paraId="C51CE10D">
      <w:pPr>
        <w:pStyle w:val="style0"/>
        <w:rPr/>
      </w:pPr>
    </w:p>
    <w:p w14:paraId="F4FFB649">
      <w:pPr>
        <w:pStyle w:val="style0"/>
        <w:rPr/>
      </w:pPr>
      <w:r>
        <w:t>第二十二条第三款　网络产品、服务具有收集用户信息功能的，其提供者应当向用户明示并取得同意；涉及用户个人信息的，还应当遵守本法和有关法律、行政法规关于个人信息保护的规定。</w:t>
      </w:r>
    </w:p>
    <w:p w14:paraId="3E89BF4A">
      <w:pPr>
        <w:pStyle w:val="style0"/>
        <w:rPr/>
      </w:pPr>
    </w:p>
    <w:p w14:paraId="41585C53">
      <w:pPr>
        <w:pStyle w:val="style0"/>
        <w:rPr/>
      </w:pPr>
      <w:r>
        <w:t>第四十一条　网络运营者收集、使用个人信息，应当遵循合法、正当、必要的原则，公开收集、使用规则，明示收集、使用信息的目的、方式和范围，并经被收集者同意。网络运营者不得收集与其提供的服务无关的个人信息，不得违反法律、行政法规的规定和双方的约定收集、使用个人信息，并应当依照法律、行政法规的规定和与用户的约定，处理其保存的个人信息。</w:t>
      </w:r>
    </w:p>
    <w:p w14:paraId="9049B888">
      <w:pPr>
        <w:pStyle w:val="style0"/>
        <w:rPr/>
      </w:pPr>
    </w:p>
    <w:p w14:paraId="0C55B81B">
      <w:pPr>
        <w:pStyle w:val="style0"/>
        <w:rPr/>
      </w:pPr>
      <w:r>
        <w:t>四、《中华人民共和国电信条例》</w:t>
      </w:r>
    </w:p>
    <w:p w14:paraId="B7649E53">
      <w:pPr>
        <w:pStyle w:val="style0"/>
        <w:rPr/>
      </w:pPr>
    </w:p>
    <w:p w14:paraId="C2FAD20A">
      <w:pPr>
        <w:pStyle w:val="style0"/>
        <w:rPr/>
      </w:pPr>
      <w:r>
        <w:t>第七条　国家对电信业务经营按照电信业务分类，实行许可制度。经营电信业务，必须依照本条例的规定取得国务院信息产业主管部门或者省、自治区、直辖市电信管理机构颁发的电信业务经营许可证。未取得电信业务经营许可证，任何组织或者个人不得从事电信业务经营活动。</w:t>
      </w:r>
    </w:p>
    <w:p w14:paraId="7A878C77">
      <w:pPr>
        <w:pStyle w:val="style0"/>
        <w:rPr/>
      </w:pPr>
    </w:p>
    <w:p w14:paraId="C444C80A">
      <w:pPr>
        <w:pStyle w:val="style0"/>
        <w:rPr/>
      </w:pPr>
      <w:r>
        <w:t>第八条　电信业务分为基础电信业务和增值电信业务。基础电信业务，是指提供公共网络基础设施、公共数据传送和基本话音通信服务的业务。增值电信业务，是指利用公共网络基础设施提供的电信与信息服务的业务。</w:t>
      </w:r>
    </w:p>
    <w:p w14:paraId="C7B4AA93">
      <w:pPr>
        <w:pStyle w:val="style0"/>
        <w:rPr/>
      </w:pPr>
    </w:p>
    <w:p w14:paraId="109883B5">
      <w:pPr>
        <w:pStyle w:val="style0"/>
        <w:rPr/>
      </w:pPr>
      <w:r>
        <w:t>五、《中华人民共和国未成年人保护法》</w:t>
      </w:r>
    </w:p>
    <w:p w14:paraId="4943E61A">
      <w:pPr>
        <w:pStyle w:val="style0"/>
        <w:rPr/>
      </w:pPr>
    </w:p>
    <w:p w14:paraId="E874956F">
      <w:pPr>
        <w:pStyle w:val="style0"/>
        <w:rPr/>
      </w:pPr>
      <w:r>
        <w:t>第七十二条　信息处理者通过网络处理未成年人个人信息的，应当遵循合法、正当和必要的原则。处理不满十四周岁未成年人个人信息的，应当征得未成年人的父母或者其他监护人同意，但法律、行政法规另有规定的除外。未成年人、父母或者其他监护人要求信息处理者更正、删除未成年人个人信息的，信息处理者应当及时采取措施予以更正、删除，但法律、行政法规另有规定的除外。</w:t>
      </w:r>
    </w:p>
    <w:p w14:paraId="5302A848">
      <w:pPr>
        <w:pStyle w:val="style0"/>
        <w:rPr/>
      </w:pPr>
    </w:p>
    <w:p w14:paraId="46A8D29B">
      <w:pPr>
        <w:pStyle w:val="style0"/>
        <w:rPr/>
      </w:pPr>
      <w:r>
        <w:t>六、《中华人民共和国民法典》</w:t>
      </w:r>
    </w:p>
    <w:p w14:paraId="CA3D7D84">
      <w:pPr>
        <w:pStyle w:val="style0"/>
        <w:rPr/>
      </w:pPr>
    </w:p>
    <w:p w14:paraId="0D7658C8">
      <w:pPr>
        <w:pStyle w:val="style0"/>
        <w:rPr/>
      </w:pPr>
      <w:r>
        <w:t>第一千一百六十五条　行为人因过错侵害他人民事权益造成损害的，应当承担侵权责任。依照法律规定推定行为人有过错，其不能证明自己没有过错的，应当承担侵权责任。</w:t>
      </w:r>
    </w:p>
    <w:p w14:paraId="F619ED4A">
      <w:pPr>
        <w:pStyle w:val="style0"/>
        <w:rPr/>
      </w:pPr>
    </w:p>
    <w:p w14:paraId="90CAC4E0">
      <w:pPr>
        <w:pStyle w:val="style0"/>
        <w:rPr/>
      </w:pPr>
      <w:r>
        <w:t>第一千一百六十七条　侵权行为危及他人人身、财产安全的，被侵权人有权请求侵权人承担停止侵害、排除妨碍、消除危险等侵权责任。</w:t>
      </w:r>
    </w:p>
    <w:p w14:paraId="1BFA5ACC">
      <w:pPr>
        <w:pStyle w:val="style0"/>
        <w:rPr/>
      </w:pPr>
    </w:p>
    <w:p w14:paraId="5EA0A81A">
      <w:pPr>
        <w:pStyle w:val="style0"/>
        <w:rPr/>
      </w:pPr>
      <w:r>
        <w:t>---</w:t>
      </w:r>
    </w:p>
    <w:p w14:paraId="72DA3A95">
      <w:pPr>
        <w:pStyle w:val="style0"/>
        <w:rPr/>
      </w:pPr>
    </w:p>
    <w:p w14:paraId="5A9DA1E5">
      <w:pPr>
        <w:pStyle w:val="style0"/>
        <w:rPr/>
      </w:pPr>
      <w:r>
        <w:t>法律适用分析</w:t>
      </w:r>
    </w:p>
    <w:p w14:paraId="0330C3B2">
      <w:pPr>
        <w:pStyle w:val="style0"/>
        <w:rPr/>
      </w:pPr>
    </w:p>
    <w:p w14:paraId="E1C4FFFC">
      <w:pPr>
        <w:pStyle w:val="style0"/>
        <w:rPr/>
      </w:pPr>
      <w:r>
        <w:t>基于以上法律法规，本报告所载技术事实涉及以下法律适用问题：</w:t>
      </w:r>
    </w:p>
    <w:p w14:paraId="34BCAD53">
      <w:pPr>
        <w:pStyle w:val="style0"/>
        <w:rPr/>
      </w:pPr>
    </w:p>
    <w:p w14:paraId="E812FA27">
      <w:pPr>
        <w:pStyle w:val="style0"/>
        <w:rPr/>
      </w:pPr>
      <w:r>
        <w:t>法律 条款 对应技术事实</w:t>
      </w:r>
    </w:p>
    <w:p w14:paraId="53489088">
      <w:pPr>
        <w:pStyle w:val="style0"/>
        <w:rPr/>
      </w:pPr>
      <w:r>
        <w:t>《消费者权益保护法》 第 8 条 PCDN 组件未经告知预置于设备中，消费者无法知悉其购买设备的真实运行情况</w:t>
      </w:r>
    </w:p>
    <w:p w14:paraId="73FF29FE">
      <w:pPr>
        <w:pStyle w:val="style0"/>
        <w:rPr/>
      </w:pPr>
      <w:r>
        <w:t>《消费者权益保护法》 第 10 条 PCDN 组件占用用户上行带宽，构成不公平交易条件</w:t>
      </w:r>
    </w:p>
    <w:p w14:paraId="C135B659">
      <w:pPr>
        <w:pStyle w:val="style0"/>
        <w:rPr/>
      </w:pPr>
      <w:r>
        <w:t>《个人信息保护法》 第 13 条 Xray SDK 采集网络、电量、应用行为等数据，未取得个人同意</w:t>
      </w:r>
    </w:p>
    <w:p w14:paraId="03D4E4A5">
      <w:pPr>
        <w:pStyle w:val="style0"/>
        <w:rPr/>
      </w:pPr>
      <w:r>
        <w:t>《个人信息保护法》 第 17 条 设备中未见任何关于 PCDN 及 Xray 数据采集的告知事项</w:t>
      </w:r>
    </w:p>
    <w:p w14:paraId="54545927">
      <w:pPr>
        <w:pStyle w:val="style0"/>
        <w:rPr/>
      </w:pPr>
      <w:r>
        <w:t>《网络安全法》 第 22 条第 3 款 PCDN 组件具备信息收集功能，未向用户明示并取得同意</w:t>
      </w:r>
    </w:p>
    <w:p w14:paraId="10C29260">
      <w:pPr>
        <w:pStyle w:val="style0"/>
        <w:rPr/>
      </w:pPr>
      <w:r>
        <w:t>《网络安全法》 第 41 条 数据采集范围超出合法、正当、必要原则</w:t>
      </w:r>
    </w:p>
    <w:p w14:paraId="3DE6F65F">
      <w:pPr>
        <w:pStyle w:val="style0"/>
        <w:rPr/>
      </w:pPr>
      <w:r>
        <w:t>《电信条例》 第 7 条、第 8 条 PCDN 业务实质上构成利用公共网络基础设施提供信息服务，未取得相应许可</w:t>
      </w:r>
    </w:p>
    <w:p w14:paraId="361195EF">
      <w:pPr>
        <w:pStyle w:val="style0"/>
        <w:rPr/>
      </w:pPr>
      <w:r>
        <w:t>《未成年人保护法》 第 72 条 涉案设备为未成年人专用设备，处理其个人信息未征得监护人同意</w:t>
      </w:r>
    </w:p>
    <w:p w14:paraId="A4438ADC">
      <w:pPr>
        <w:pStyle w:val="style0"/>
        <w:rPr/>
      </w:pPr>
      <w:r>
        <w:t>《民法典》 第 1165 条、第 1167 条 上述行为造成用户财产权益与个人信息权益损害，构成侵权</w:t>
      </w:r>
    </w:p>
    <w:p w14:paraId="C772B75B">
      <w:pPr>
        <w:pStyle w:val="style0"/>
        <w:rPr/>
      </w:pPr>
    </w:p>
    <w:p w14:paraId="AB076B00">
      <w:pPr>
        <w:pStyle w:val="style0"/>
        <w:rPr/>
      </w:pPr>
      <w:r>
        <w:t>---</w:t>
      </w:r>
    </w:p>
    <w:p w14:paraId="709D3FA5">
      <w:pPr>
        <w:pStyle w:val="style0"/>
        <w:rPr/>
      </w:pPr>
    </w:p>
    <w:p w14:paraId="2B636B78">
      <w:pPr>
        <w:pStyle w:val="style0"/>
        <w:rPr/>
      </w:pPr>
      <w:r>
        <w:t>1. 概述</w:t>
      </w:r>
    </w:p>
    <w:p w14:paraId="1C8C9F70">
      <w:pPr>
        <w:pStyle w:val="style0"/>
        <w:rPr/>
      </w:pPr>
    </w:p>
    <w:p w14:paraId="6D5D4715">
      <w:pPr>
        <w:pStyle w:val="style0"/>
        <w:rPr/>
      </w:pPr>
      <w:r>
        <w:t>本报告记录在小度学生手机设备中发现的一套完整 PCDN（P2P Content Delivery Network，点对点内容分发网络）客户端及其配套监控系统。该组件具有以下特征：</w:t>
      </w:r>
    </w:p>
    <w:p w14:paraId="480D0311">
      <w:pPr>
        <w:pStyle w:val="style0"/>
        <w:rPr/>
      </w:pPr>
    </w:p>
    <w:p w14:paraId="20FAF02E">
      <w:pPr>
        <w:pStyle w:val="style0"/>
        <w:rPr/>
      </w:pPr>
      <w:r>
        <w:t>· 以 system 权限常驻运行</w:t>
      </w:r>
    </w:p>
    <w:p w14:paraId="07BF7954">
      <w:pPr>
        <w:pStyle w:val="style0"/>
        <w:rPr/>
      </w:pPr>
      <w:r>
        <w:t>· 具备双向 P2P 传输能力</w:t>
      </w:r>
    </w:p>
    <w:p w14:paraId="DE2F04B1">
      <w:pPr>
        <w:pStyle w:val="style0"/>
        <w:rPr/>
      </w:pPr>
      <w:r>
        <w:t>· 配套完整的性能监控与数据采集 SDK</w:t>
      </w:r>
    </w:p>
    <w:p w14:paraId="15AA953A">
      <w:pPr>
        <w:pStyle w:val="style0"/>
        <w:rPr/>
      </w:pPr>
      <w:r>
        <w:t>· 在系统分区多路径预置，形成冗余自启</w:t>
      </w:r>
    </w:p>
    <w:p w14:paraId="4D7AA6E3">
      <w:pPr>
        <w:pStyle w:val="style0"/>
        <w:rPr/>
      </w:pPr>
      <w:r>
        <w:t>· 采用类名混淆规避识别</w:t>
      </w:r>
    </w:p>
    <w:p w14:paraId="D63C6AC5">
      <w:pPr>
        <w:pStyle w:val="style0"/>
        <w:rPr/>
      </w:pPr>
      <w:r>
        <w:t>· 无用户可见开关，禁用后自动恢复</w:t>
      </w:r>
    </w:p>
    <w:p w14:paraId="AEA597C9">
      <w:pPr>
        <w:pStyle w:val="style0"/>
        <w:rPr/>
      </w:pPr>
    </w:p>
    <w:p w14:paraId="63B740F4">
      <w:pPr>
        <w:pStyle w:val="style0"/>
        <w:rPr/>
      </w:pPr>
      <w:r>
        <w:t>以下为逐项技术取证记录。</w:t>
      </w:r>
    </w:p>
    <w:p w14:paraId="9746FF46">
      <w:pPr>
        <w:pStyle w:val="style0"/>
        <w:rPr/>
      </w:pPr>
    </w:p>
    <w:p w14:paraId="EBBDA45D">
      <w:pPr>
        <w:pStyle w:val="style0"/>
        <w:rPr/>
      </w:pPr>
      <w:r>
        <w:t>---</w:t>
      </w:r>
    </w:p>
    <w:p w14:paraId="CF8BDFF0">
      <w:pPr>
        <w:pStyle w:val="style0"/>
        <w:rPr/>
      </w:pPr>
    </w:p>
    <w:p w14:paraId="C16F8B98">
      <w:pPr>
        <w:pStyle w:val="style0"/>
        <w:rPr/>
      </w:pPr>
      <w:r>
        <w:t>2. 运行时进程取证</w:t>
      </w:r>
    </w:p>
    <w:p w14:paraId="DA44B855">
      <w:pPr>
        <w:pStyle w:val="style0"/>
        <w:rPr/>
      </w:pPr>
    </w:p>
    <w:p w14:paraId="58AC4798">
      <w:pPr>
        <w:pStyle w:val="style0"/>
        <w:rPr/>
      </w:pPr>
      <w:r>
        <w:t>2.1 进程属性</w:t>
      </w:r>
    </w:p>
    <w:p w14:paraId="6A171016">
      <w:pPr>
        <w:pStyle w:val="style0"/>
        <w:rPr/>
      </w:pPr>
    </w:p>
    <w:p w14:paraId="7C563518">
      <w:pPr>
        <w:pStyle w:val="style0"/>
        <w:rPr/>
      </w:pPr>
      <w:r>
        <w:t>取证命令：</w:t>
      </w:r>
    </w:p>
    <w:p w14:paraId="D5F62311">
      <w:pPr>
        <w:pStyle w:val="style0"/>
        <w:rPr/>
      </w:pPr>
    </w:p>
    <w:p w14:paraId="C4C1FDB5">
      <w:pPr>
        <w:pStyle w:val="style0"/>
        <w:rPr/>
      </w:pPr>
      <w:r>
        <w:t>```bash</w:t>
      </w:r>
    </w:p>
    <w:p w14:paraId="23559E89">
      <w:pPr>
        <w:pStyle w:val="style0"/>
        <w:rPr/>
      </w:pPr>
      <w:r>
        <w:t>ps -A -o PID,NAME,USER | grep -i pcdn</w:t>
      </w:r>
    </w:p>
    <w:p w14:paraId="6E44EFEB">
      <w:pPr>
        <w:pStyle w:val="style0"/>
        <w:rPr/>
      </w:pPr>
      <w:r>
        <w:t>```</w:t>
      </w:r>
    </w:p>
    <w:p w14:paraId="3457EC43">
      <w:pPr>
        <w:pStyle w:val="style0"/>
        <w:rPr/>
      </w:pPr>
    </w:p>
    <w:p w14:paraId="2D1EAB07">
      <w:pPr>
        <w:pStyle w:val="style0"/>
        <w:rPr/>
      </w:pPr>
      <w:r>
        <w:t>输出：</w:t>
      </w:r>
    </w:p>
    <w:p w14:paraId="450D0166">
      <w:pPr>
        <w:pStyle w:val="style0"/>
        <w:rPr/>
      </w:pPr>
    </w:p>
    <w:p w14:paraId="110974D8">
      <w:pPr>
        <w:pStyle w:val="style0"/>
        <w:rPr/>
      </w:pPr>
      <w:r>
        <w:t>```</w:t>
      </w:r>
    </w:p>
    <w:p w14:paraId="FF86E61B">
      <w:pPr>
        <w:pStyle w:val="style0"/>
        <w:rPr/>
      </w:pPr>
      <w:r>
        <w:t>3094  com.baidu.pcdn  system</w:t>
      </w:r>
    </w:p>
    <w:p w14:paraId="8F4E02AC">
      <w:pPr>
        <w:pStyle w:val="style0"/>
        <w:rPr/>
      </w:pPr>
      <w:r>
        <w:t>```</w:t>
      </w:r>
    </w:p>
    <w:p w14:paraId="4DBC22E1">
      <w:pPr>
        <w:pStyle w:val="style0"/>
        <w:rPr/>
      </w:pPr>
    </w:p>
    <w:p w14:paraId="50A1C400">
      <w:pPr>
        <w:pStyle w:val="style0"/>
        <w:rPr/>
      </w:pPr>
      <w:r>
        <w:t>属性分析：</w:t>
      </w:r>
    </w:p>
    <w:p w14:paraId="E8953C89">
      <w:pPr>
        <w:pStyle w:val="style0"/>
        <w:rPr/>
      </w:pPr>
    </w:p>
    <w:p w14:paraId="416445E5">
      <w:pPr>
        <w:pStyle w:val="style0"/>
        <w:rPr/>
      </w:pPr>
      <w:r>
        <w:t>属性 值 说明</w:t>
      </w:r>
    </w:p>
    <w:p w14:paraId="8CB90FBE">
      <w:pPr>
        <w:pStyle w:val="style0"/>
        <w:rPr/>
      </w:pPr>
      <w:r>
        <w:t>进程名 com.baidu.pcdn 独立 PCDN 进程</w:t>
      </w:r>
    </w:p>
    <w:p w14:paraId="21C4DA8C">
      <w:pPr>
        <w:pStyle w:val="style0"/>
        <w:rPr/>
      </w:pPr>
      <w:r>
        <w:t>运行用户 system (uid 1000) 系统级权限</w:t>
      </w:r>
    </w:p>
    <w:p w14:paraId="191704DE">
      <w:pPr>
        <w:pStyle w:val="style0"/>
        <w:rPr/>
      </w:pPr>
      <w:r>
        <w:t>进程状态 PROC_STATE_PERSISTENT 常驻，不可杀</w:t>
      </w:r>
    </w:p>
    <w:p w14:paraId="39BB32DA">
      <w:pPr>
        <w:pStyle w:val="style0"/>
        <w:rPr/>
      </w:pPr>
    </w:p>
    <w:p w14:paraId="B57FD2AB">
      <w:pPr>
        <w:pStyle w:val="style0"/>
        <w:rPr/>
      </w:pPr>
      <w:r>
        <w:t>2.2 服务声明</w:t>
      </w:r>
    </w:p>
    <w:p w14:paraId="2EAB1662">
      <w:pPr>
        <w:pStyle w:val="style0"/>
        <w:rPr/>
      </w:pPr>
    </w:p>
    <w:p w14:paraId="CDD62686">
      <w:pPr>
        <w:pStyle w:val="style0"/>
        <w:rPr/>
      </w:pPr>
      <w:r>
        <w:t>取证命令：</w:t>
      </w:r>
    </w:p>
    <w:p w14:paraId="7DAFD1B8">
      <w:pPr>
        <w:pStyle w:val="style0"/>
        <w:rPr/>
      </w:pPr>
    </w:p>
    <w:p w14:paraId="45A666CE">
      <w:pPr>
        <w:pStyle w:val="style0"/>
        <w:rPr/>
      </w:pPr>
      <w:r>
        <w:t>```bash</w:t>
      </w:r>
    </w:p>
    <w:p w14:paraId="AB173D96">
      <w:pPr>
        <w:pStyle w:val="style0"/>
        <w:rPr/>
      </w:pPr>
      <w:r>
        <w:t>dumpsys activity services | grep -A 15 PCDNService</w:t>
      </w:r>
    </w:p>
    <w:p w14:paraId="2D1660DA">
      <w:pPr>
        <w:pStyle w:val="style0"/>
        <w:rPr/>
      </w:pPr>
      <w:r>
        <w:t>```</w:t>
      </w:r>
    </w:p>
    <w:p w14:paraId="1A055280">
      <w:pPr>
        <w:pStyle w:val="style0"/>
        <w:rPr/>
      </w:pPr>
    </w:p>
    <w:p w14:paraId="E727574E">
      <w:pPr>
        <w:pStyle w:val="style0"/>
        <w:rPr/>
      </w:pPr>
      <w:r>
        <w:t>输出摘录：</w:t>
      </w:r>
    </w:p>
    <w:p w14:paraId="796F9005">
      <w:pPr>
        <w:pStyle w:val="style0"/>
        <w:rPr/>
      </w:pPr>
    </w:p>
    <w:p w14:paraId="971011A6">
      <w:pPr>
        <w:pStyle w:val="style0"/>
        <w:rPr/>
      </w:pPr>
      <w:r>
        <w:t>```</w:t>
      </w:r>
    </w:p>
    <w:p w14:paraId="808CCBCC">
      <w:pPr>
        <w:pStyle w:val="style0"/>
        <w:rPr/>
      </w:pPr>
      <w:r>
        <w:t>ServiceRecord{fbfc3ad u0 com.baidu.pcdn/com.baidu.pcdnlib.services.PCDNService}</w:t>
      </w:r>
    </w:p>
    <w:p w14:paraId="CB4DE931">
      <w:pPr>
        <w:pStyle w:val="style0"/>
        <w:rPr/>
      </w:pPr>
      <w:r>
        <w:t xml:space="preserve">  intent={act=com.baidu.action.pcdn.service pkg=com.baidu.pcdn}</w:t>
      </w:r>
    </w:p>
    <w:p w14:paraId="1FC87CB4">
      <w:pPr>
        <w:pStyle w:val="style0"/>
        <w:rPr/>
      </w:pPr>
      <w:r>
        <w:t xml:space="preserve">  packageName=com.baidu.pcdn</w:t>
      </w:r>
    </w:p>
    <w:p w14:paraId="2C76BCE9">
      <w:pPr>
        <w:pStyle w:val="style0"/>
        <w:rPr/>
      </w:pPr>
      <w:r>
        <w:t xml:space="preserve">  processName=com.baidu.pcdn</w:t>
      </w:r>
    </w:p>
    <w:p w14:paraId="3808DCA7">
      <w:pPr>
        <w:pStyle w:val="style0"/>
        <w:rPr/>
      </w:pPr>
      <w:r>
        <w:t xml:space="preserve">  permission=com.baidu.permission.pcdn.service</w:t>
      </w:r>
    </w:p>
    <w:p w14:paraId="7700F357">
      <w:pPr>
        <w:pStyle w:val="style0"/>
        <w:rPr/>
      </w:pPr>
      <w:r>
        <w:t xml:space="preserve">  baseDir=/system/app/PCDN/PCDN.apk</w:t>
      </w:r>
    </w:p>
    <w:p w14:paraId="0D0CBB64">
      <w:pPr>
        <w:pStyle w:val="style0"/>
        <w:rPr/>
      </w:pPr>
      <w:r>
        <w:t xml:space="preserve">  dataDir=/data/user/0/com.baidu.pcdn</w:t>
      </w:r>
    </w:p>
    <w:p w14:paraId="7E7E892E">
      <w:pPr>
        <w:pStyle w:val="style0"/>
        <w:rPr/>
      </w:pPr>
      <w:r>
        <w:t xml:space="preserve">  app=ProcessRecord{6061a5 3094:com.baidu.pcdn/1000}</w:t>
      </w:r>
    </w:p>
    <w:p w14:paraId="D27CA565">
      <w:pPr>
        <w:pStyle w:val="style0"/>
        <w:rPr/>
      </w:pPr>
      <w:r>
        <w:t xml:space="preserve">  recentCallingPackage=com.baidu.duer.ota</w:t>
      </w:r>
    </w:p>
    <w:p w14:paraId="978E410E">
      <w:pPr>
        <w:pStyle w:val="style0"/>
        <w:rPr/>
      </w:pPr>
      <w:r>
        <w:t xml:space="preserve">  tempAllowListReason:&lt;broadcast:1000:LOCKED_BOOT_COMPLETED&gt;</w:t>
      </w:r>
    </w:p>
    <w:p w14:paraId="C09A66A5">
      <w:pPr>
        <w:pStyle w:val="style0"/>
        <w:rPr/>
      </w:pPr>
      <w:r>
        <w:t>```</w:t>
      </w:r>
    </w:p>
    <w:p w14:paraId="E9909988">
      <w:pPr>
        <w:pStyle w:val="style0"/>
        <w:rPr/>
      </w:pPr>
    </w:p>
    <w:p w14:paraId="6A900E0C">
      <w:pPr>
        <w:pStyle w:val="style0"/>
        <w:rPr/>
      </w:pPr>
      <w:r>
        <w:t>关键发现：</w:t>
      </w:r>
    </w:p>
    <w:p w14:paraId="8F1E4B61">
      <w:pPr>
        <w:pStyle w:val="style0"/>
        <w:rPr/>
      </w:pPr>
    </w:p>
    <w:p w14:paraId="E4057795">
      <w:pPr>
        <w:pStyle w:val="style0"/>
        <w:rPr/>
      </w:pPr>
      <w:r>
        <w:t>1. APK 位于 /system/app/PCDN/，属系统预置应用</w:t>
      </w:r>
    </w:p>
    <w:p w14:paraId="B2914BB4">
      <w:pPr>
        <w:pStyle w:val="style0"/>
        <w:rPr/>
      </w:pPr>
      <w:r>
        <w:t>2. 声明专用权限 com.baidu.permission.pcdn.service</w:t>
      </w:r>
    </w:p>
    <w:p w14:paraId="FAB6FF13">
      <w:pPr>
        <w:pStyle w:val="style0"/>
        <w:rPr/>
      </w:pPr>
      <w:r>
        <w:t>3. 由 com.baidu.duer.ota 通过 LOCKED_BOOT_COMPLETED 广播在开机早期拉起</w:t>
      </w:r>
    </w:p>
    <w:p w14:paraId="382FC136">
      <w:pPr>
        <w:pStyle w:val="style0"/>
        <w:rPr/>
      </w:pPr>
      <w:r>
        <w:t>4. 运行用户为 uid 1000（system）</w:t>
      </w:r>
    </w:p>
    <w:p w14:paraId="9C6D8D29">
      <w:pPr>
        <w:pStyle w:val="style0"/>
        <w:rPr/>
      </w:pPr>
    </w:p>
    <w:p w14:paraId="887F5E41">
      <w:pPr>
        <w:pStyle w:val="style0"/>
        <w:rPr/>
      </w:pPr>
      <w:r>
        <w:t>---</w:t>
      </w:r>
    </w:p>
    <w:p w14:paraId="9F5FE982">
      <w:pPr>
        <w:pStyle w:val="style0"/>
        <w:rPr/>
      </w:pPr>
    </w:p>
    <w:p w14:paraId="82FE0C1D">
      <w:pPr>
        <w:pStyle w:val="style0"/>
        <w:rPr/>
      </w:pPr>
      <w:r>
        <w:t>3. 文件系统取证</w:t>
      </w:r>
    </w:p>
    <w:p w14:paraId="962E7CD4">
      <w:pPr>
        <w:pStyle w:val="style0"/>
        <w:rPr/>
      </w:pPr>
    </w:p>
    <w:p w14:paraId="0D6AFF0D">
      <w:pPr>
        <w:pStyle w:val="style0"/>
        <w:rPr/>
      </w:pPr>
      <w:r>
        <w:t>3.1 PCDN 独立 APK</w:t>
      </w:r>
    </w:p>
    <w:p w14:paraId="6A321EEE">
      <w:pPr>
        <w:pStyle w:val="style0"/>
        <w:rPr/>
      </w:pPr>
    </w:p>
    <w:p w14:paraId="E7559F9D">
      <w:pPr>
        <w:pStyle w:val="style0"/>
        <w:rPr/>
      </w:pPr>
      <w:r>
        <w:t>取证命令：</w:t>
      </w:r>
    </w:p>
    <w:p w14:paraId="671B65C4">
      <w:pPr>
        <w:pStyle w:val="style0"/>
        <w:rPr/>
      </w:pPr>
    </w:p>
    <w:p w14:paraId="B13C6551">
      <w:pPr>
        <w:pStyle w:val="style0"/>
        <w:rPr/>
      </w:pPr>
      <w:r>
        <w:t>```bash</w:t>
      </w:r>
    </w:p>
    <w:p w14:paraId="FFDB281C">
      <w:pPr>
        <w:pStyle w:val="style0"/>
        <w:rPr/>
      </w:pPr>
      <w:r>
        <w:t>find /system -iname "*pcdn*" 2&gt;/dev/null</w:t>
      </w:r>
    </w:p>
    <w:p w14:paraId="BF73D172">
      <w:pPr>
        <w:pStyle w:val="style0"/>
        <w:rPr/>
      </w:pPr>
      <w:r>
        <w:t>```</w:t>
      </w:r>
    </w:p>
    <w:p w14:paraId="0569B998">
      <w:pPr>
        <w:pStyle w:val="style0"/>
        <w:rPr/>
      </w:pPr>
    </w:p>
    <w:p w14:paraId="66EDD7E2">
      <w:pPr>
        <w:pStyle w:val="style0"/>
        <w:rPr/>
      </w:pPr>
      <w:r>
        <w:t>输出：</w:t>
      </w:r>
    </w:p>
    <w:p w14:paraId="BA33BEDB">
      <w:pPr>
        <w:pStyle w:val="style0"/>
        <w:rPr/>
      </w:pPr>
    </w:p>
    <w:p w14:paraId="92BF52C3">
      <w:pPr>
        <w:pStyle w:val="style0"/>
        <w:rPr/>
      </w:pPr>
      <w:r>
        <w:t>```</w:t>
      </w:r>
    </w:p>
    <w:p w14:paraId="00E5AED6">
      <w:pPr>
        <w:pStyle w:val="style0"/>
        <w:rPr/>
      </w:pPr>
      <w:r>
        <w:t>/system/app/PCDN/PCDN.apk</w:t>
      </w:r>
    </w:p>
    <w:p w14:paraId="E3BB5332">
      <w:pPr>
        <w:pStyle w:val="style0"/>
        <w:rPr/>
      </w:pPr>
      <w:r>
        <w:t>/system/app/PCDN/lib/arm/libpcdn.so</w:t>
      </w:r>
    </w:p>
    <w:p w14:paraId="6E8E2589">
      <w:pPr>
        <w:pStyle w:val="style0"/>
        <w:rPr/>
      </w:pPr>
      <w:r>
        <w:t>/system/app/PCDN/lib/arm/libpcdnsdk.so</w:t>
      </w:r>
    </w:p>
    <w:p w14:paraId="8AE8647A">
      <w:pPr>
        <w:pStyle w:val="style0"/>
        <w:rPr/>
      </w:pPr>
      <w:r>
        <w:t>```</w:t>
      </w:r>
    </w:p>
    <w:p w14:paraId="B9709BCC">
      <w:pPr>
        <w:pStyle w:val="style0"/>
        <w:rPr/>
      </w:pPr>
    </w:p>
    <w:p w14:paraId="08FEA13D">
      <w:pPr>
        <w:pStyle w:val="style0"/>
        <w:rPr/>
      </w:pPr>
      <w:r>
        <w:t>3.2 系统应用内嵌 PCDN 库</w:t>
      </w:r>
    </w:p>
    <w:p w14:paraId="C5D6A35C">
      <w:pPr>
        <w:pStyle w:val="style0"/>
        <w:rPr/>
      </w:pPr>
    </w:p>
    <w:p w14:paraId="8ABD95BB">
      <w:pPr>
        <w:pStyle w:val="style0"/>
        <w:rPr/>
      </w:pPr>
      <w:r>
        <w:t>```</w:t>
      </w:r>
    </w:p>
    <w:p w14:paraId="E83CEE3D">
      <w:pPr>
        <w:pStyle w:val="style0"/>
        <w:rPr/>
      </w:pPr>
      <w:r>
        <w:t>/system/app/DuerShowSwan/lib/arm64/libcyber-pcdn.so</w:t>
      </w:r>
    </w:p>
    <w:p w14:paraId="98E69969">
      <w:pPr>
        <w:pStyle w:val="style0"/>
        <w:rPr/>
      </w:pPr>
      <w:r>
        <w:t>/system/app/DuerShowMedia/lib/arm64/libcyber-pcdn.so</w:t>
      </w:r>
    </w:p>
    <w:p w14:paraId="57DF3FBC">
      <w:pPr>
        <w:pStyle w:val="style0"/>
        <w:rPr/>
      </w:pPr>
      <w:r>
        <w:t>/system/app/DuerShowLauncher/lib/arm64/libcyber-pcdn.so</w:t>
      </w:r>
    </w:p>
    <w:p w14:paraId="B2239608">
      <w:pPr>
        <w:pStyle w:val="style0"/>
        <w:rPr/>
      </w:pPr>
      <w:r>
        <w:t>```</w:t>
      </w:r>
    </w:p>
    <w:p w14:paraId="711D2FEF">
      <w:pPr>
        <w:pStyle w:val="style0"/>
        <w:rPr/>
      </w:pPr>
    </w:p>
    <w:p w14:paraId="750B0815">
      <w:pPr>
        <w:pStyle w:val="style0"/>
        <w:rPr/>
      </w:pPr>
      <w:r>
        <w:t>分析：</w:t>
      </w:r>
    </w:p>
    <w:p w14:paraId="05F95A1D">
      <w:pPr>
        <w:pStyle w:val="style0"/>
        <w:rPr/>
      </w:pPr>
    </w:p>
    <w:p w14:paraId="14FAA2F4">
      <w:pPr>
        <w:pStyle w:val="style0"/>
        <w:rPr/>
      </w:pPr>
      <w:r>
        <w:t>PCDN 功能存在于四个独立的系统应用路径中：</w:t>
      </w:r>
    </w:p>
    <w:p w14:paraId="C55AC81A">
      <w:pPr>
        <w:pStyle w:val="style0"/>
        <w:rPr/>
      </w:pPr>
    </w:p>
    <w:p w14:paraId="FB1A5998">
      <w:pPr>
        <w:pStyle w:val="style0"/>
        <w:rPr/>
      </w:pPr>
      <w:r>
        <w:t>路径 类型 作用</w:t>
      </w:r>
    </w:p>
    <w:p w14:paraId="49F922CE">
      <w:pPr>
        <w:pStyle w:val="style0"/>
        <w:rPr/>
      </w:pPr>
      <w:r>
        <w:t>/system/app/PCDN/ 独立 APK 主 PCDN 客户端</w:t>
      </w:r>
    </w:p>
    <w:p w14:paraId="2F56E9EA">
      <w:pPr>
        <w:pStyle w:val="style0"/>
        <w:rPr/>
      </w:pPr>
      <w:r>
        <w:t>DuerShowSwan 内嵌库 备用加载路径</w:t>
      </w:r>
    </w:p>
    <w:p w14:paraId="55F044F3">
      <w:pPr>
        <w:pStyle w:val="style0"/>
        <w:rPr/>
      </w:pPr>
      <w:r>
        <w:t>DuerShowMedia 内嵌库 备用加载路径</w:t>
      </w:r>
    </w:p>
    <w:p w14:paraId="A3C33EF2">
      <w:pPr>
        <w:pStyle w:val="style0"/>
        <w:rPr/>
      </w:pPr>
      <w:r>
        <w:t>DuerShowLauncher 内嵌库 备用加载路径</w:t>
      </w:r>
    </w:p>
    <w:p w14:paraId="0E60D593">
      <w:pPr>
        <w:pStyle w:val="style0"/>
        <w:rPr/>
      </w:pPr>
    </w:p>
    <w:p w14:paraId="5055E608">
      <w:pPr>
        <w:pStyle w:val="style0"/>
        <w:rPr/>
      </w:pPr>
      <w:r>
        <w:t>删除独立 APK 后，其他三个系统应用仍可加载 libcyber-pcdn.so，形成冗余自启机制。</w:t>
      </w:r>
    </w:p>
    <w:p w14:paraId="DC813FAE">
      <w:pPr>
        <w:pStyle w:val="style0"/>
        <w:rPr/>
      </w:pPr>
    </w:p>
    <w:p w14:paraId="06B682F8">
      <w:pPr>
        <w:pStyle w:val="style0"/>
        <w:rPr/>
      </w:pPr>
      <w:r>
        <w:t>---</w:t>
      </w:r>
    </w:p>
    <w:p w14:paraId="D6FC6C68">
      <w:pPr>
        <w:pStyle w:val="style0"/>
        <w:rPr/>
      </w:pPr>
    </w:p>
    <w:p w14:paraId="4A8D5488">
      <w:pPr>
        <w:pStyle w:val="style0"/>
        <w:rPr/>
      </w:pPr>
      <w:r>
        <w:t>4. 反编译取证</w:t>
      </w:r>
    </w:p>
    <w:p w14:paraId="CEA4DC55">
      <w:pPr>
        <w:pStyle w:val="style0"/>
        <w:rPr/>
      </w:pPr>
    </w:p>
    <w:p w14:paraId="57C8B489">
      <w:pPr>
        <w:pStyle w:val="style0"/>
        <w:rPr/>
      </w:pPr>
      <w:r>
        <w:t>4.1 客户端整体结构</w:t>
      </w:r>
    </w:p>
    <w:p w14:paraId="C1D1CC03">
      <w:pPr>
        <w:pStyle w:val="style0"/>
        <w:rPr/>
      </w:pPr>
    </w:p>
    <w:p w14:paraId="0575AE1C">
      <w:pPr>
        <w:pStyle w:val="style0"/>
        <w:rPr/>
      </w:pPr>
      <w:r>
        <w:t>反编译 PCDN.apk 所得目录结构：</w:t>
      </w:r>
    </w:p>
    <w:p w14:paraId="FBF7D068">
      <w:pPr>
        <w:pStyle w:val="style0"/>
        <w:rPr/>
      </w:pPr>
    </w:p>
    <w:p w14:paraId="58222387">
      <w:pPr>
        <w:pStyle w:val="style0"/>
        <w:rPr/>
      </w:pPr>
      <w:r>
        <w:t>```</w:t>
      </w:r>
    </w:p>
    <w:p w14:paraId="E03B7C64">
      <w:pPr>
        <w:pStyle w:val="style0"/>
        <w:rPr/>
      </w:pPr>
      <w:r>
        <w:t>PCDN_src/</w:t>
      </w:r>
    </w:p>
    <w:p w14:paraId="F40B382C">
      <w:pPr>
        <w:pStyle w:val="style0"/>
        <w:rPr/>
      </w:pPr>
      <w:r>
        <w:t>├── AndroidManifest.xml</w:t>
      </w:r>
    </w:p>
    <w:p w14:paraId="FD034702">
      <w:pPr>
        <w:pStyle w:val="style0"/>
        <w:rPr/>
      </w:pPr>
      <w:r>
        <w:t>├── META-INF/</w:t>
      </w:r>
    </w:p>
    <w:p w14:paraId="A14166B1">
      <w:pPr>
        <w:pStyle w:val="style0"/>
        <w:rPr/>
      </w:pPr>
      <w:r>
        <w:t>│   ├── CERT.RSA</w:t>
      </w:r>
    </w:p>
    <w:p w14:paraId="6507404C">
      <w:pPr>
        <w:pStyle w:val="style0"/>
        <w:rPr/>
      </w:pPr>
      <w:r>
        <w:t>│   ├── CERT.SF</w:t>
      </w:r>
    </w:p>
    <w:p w14:paraId="43515E07">
      <w:pPr>
        <w:pStyle w:val="style0"/>
        <w:rPr/>
      </w:pPr>
      <w:r>
        <w:t>│   └── MANIFEST.MF</w:t>
      </w:r>
    </w:p>
    <w:p w14:paraId="544BA83B">
      <w:pPr>
        <w:pStyle w:val="style0"/>
        <w:rPr/>
      </w:pPr>
      <w:r>
        <w:t>├── lib/</w:t>
      </w:r>
    </w:p>
    <w:p w14:paraId="966865F3">
      <w:pPr>
        <w:pStyle w:val="style0"/>
        <w:rPr/>
      </w:pPr>
      <w:r>
        <w:t>│   ├── arm64-v8a/</w:t>
      </w:r>
    </w:p>
    <w:p w14:paraId="F8158AEB">
      <w:pPr>
        <w:pStyle w:val="style0"/>
        <w:rPr/>
      </w:pPr>
      <w:r>
        <w:t>│   │   ├── libpcdn.so</w:t>
      </w:r>
    </w:p>
    <w:p w14:paraId="983D5A28">
      <w:pPr>
        <w:pStyle w:val="style0"/>
        <w:rPr/>
      </w:pPr>
      <w:r>
        <w:t>│   │   ├── libpcdnsdk.so</w:t>
      </w:r>
    </w:p>
    <w:p w14:paraId="C7755C26">
      <w:pPr>
        <w:pStyle w:val="style0"/>
        <w:rPr/>
      </w:pPr>
      <w:r>
        <w:t>│   │   └── libxray_native.so</w:t>
      </w:r>
    </w:p>
    <w:p w14:paraId="C8BDC0F9">
      <w:pPr>
        <w:pStyle w:val="style0"/>
        <w:rPr/>
      </w:pPr>
      <w:r>
        <w:t>│   ├── armeabi-v7a/</w:t>
      </w:r>
    </w:p>
    <w:p w14:paraId="8FADFE0D">
      <w:pPr>
        <w:pStyle w:val="style0"/>
        <w:rPr/>
      </w:pPr>
      <w:r>
        <w:t>│   │   ├── libpcdn.so</w:t>
      </w:r>
    </w:p>
    <w:p w14:paraId="3FF3F282">
      <w:pPr>
        <w:pStyle w:val="style0"/>
        <w:rPr/>
      </w:pPr>
      <w:r>
        <w:t>│   │   ├── libpcdnsdk.so</w:t>
      </w:r>
    </w:p>
    <w:p w14:paraId="5E9DE4E5">
      <w:pPr>
        <w:pStyle w:val="style0"/>
        <w:rPr/>
      </w:pPr>
      <w:r>
        <w:t>│   │   └── libxray_native.so</w:t>
      </w:r>
    </w:p>
    <w:p w14:paraId="330478D4">
      <w:pPr>
        <w:pStyle w:val="style0"/>
        <w:rPr/>
      </w:pPr>
      <w:r>
        <w:t>│   ├── x86/libxray_native.so</w:t>
      </w:r>
    </w:p>
    <w:p w14:paraId="CEBB7012">
      <w:pPr>
        <w:pStyle w:val="style0"/>
        <w:rPr/>
      </w:pPr>
      <w:r>
        <w:t>│   └── x86_64/libxray_native.so</w:t>
      </w:r>
    </w:p>
    <w:p w14:paraId="A59C0D4E">
      <w:pPr>
        <w:pStyle w:val="style0"/>
        <w:rPr/>
      </w:pPr>
      <w:r>
        <w:t>├── smali/</w:t>
      </w:r>
    </w:p>
    <w:p w14:paraId="A25F1E76">
      <w:pPr>
        <w:pStyle w:val="style0"/>
        <w:rPr/>
      </w:pPr>
      <w:r>
        <w:t>│   ├── com/a/a/a/a/a/a/a.smali</w:t>
      </w:r>
    </w:p>
    <w:p w14:paraId="1124AB67">
      <w:pPr>
        <w:pStyle w:val="style0"/>
        <w:rPr/>
      </w:pPr>
      <w:r>
        <w:t>│   ├── com/a/a/a/a/a/a/a$a.smali</w:t>
      </w:r>
    </w:p>
    <w:p w14:paraId="A67DE879">
      <w:pPr>
        <w:pStyle w:val="style0"/>
        <w:rPr/>
      </w:pPr>
      <w:r>
        <w:t>│   ├── com/baidu/pcdn/</w:t>
      </w:r>
    </w:p>
    <w:p w14:paraId="38CB9D97">
      <w:pPr>
        <w:pStyle w:val="style0"/>
        <w:rPr/>
      </w:pPr>
      <w:r>
        <w:t>│   │   ├── MainActivity.smali</w:t>
      </w:r>
    </w:p>
    <w:p w14:paraId="152B4B93">
      <w:pPr>
        <w:pStyle w:val="style0"/>
        <w:rPr/>
      </w:pPr>
      <w:r>
        <w:t>│   │   └── PCDNApplication.smali</w:t>
      </w:r>
    </w:p>
    <w:p w14:paraId="908A566E">
      <w:pPr>
        <w:pStyle w:val="style0"/>
        <w:rPr/>
      </w:pPr>
      <w:r>
        <w:t>│   ├── com/baidu/pcdnlib/</w:t>
      </w:r>
    </w:p>
    <w:p w14:paraId="0FC4D178">
      <w:pPr>
        <w:pStyle w:val="style0"/>
        <w:rPr/>
      </w:pPr>
      <w:r>
        <w:t>│   │   ├── impls/</w:t>
      </w:r>
    </w:p>
    <w:p w14:paraId="E1175124">
      <w:pPr>
        <w:pStyle w:val="style0"/>
        <w:rPr/>
      </w:pPr>
      <w:r>
        <w:t>│   │   │   ├── P2pDownloader.smali</w:t>
      </w:r>
    </w:p>
    <w:p w14:paraId="E3608CD3">
      <w:pPr>
        <w:pStyle w:val="style0"/>
        <w:rPr/>
      </w:pPr>
      <w:r>
        <w:t>│   │   │   └── PCDNServiceProxy.smali</w:t>
      </w:r>
    </w:p>
    <w:p w14:paraId="63F4ADF3">
      <w:pPr>
        <w:pStyle w:val="style0"/>
        <w:rPr/>
      </w:pPr>
      <w:r>
        <w:t>│   │   ├── services/</w:t>
      </w:r>
    </w:p>
    <w:p w14:paraId="BA8A063D">
      <w:pPr>
        <w:pStyle w:val="style0"/>
        <w:rPr/>
      </w:pPr>
      <w:r>
        <w:t>│   │   │   └── PCDNService.smali</w:t>
      </w:r>
    </w:p>
    <w:p w14:paraId="050698D3">
      <w:pPr>
        <w:pStyle w:val="style0"/>
        <w:rPr/>
      </w:pPr>
      <w:r>
        <w:t>│   │   └── interfaces/</w:t>
      </w:r>
    </w:p>
    <w:p w14:paraId="A4AEF39F">
      <w:pPr>
        <w:pStyle w:val="style0"/>
        <w:rPr/>
      </w:pPr>
      <w:r>
        <w:t>│   │       ├── IP2pCallback.smali</w:t>
      </w:r>
    </w:p>
    <w:p w14:paraId="4EC74455">
      <w:pPr>
        <w:pStyle w:val="style0"/>
        <w:rPr/>
      </w:pPr>
      <w:r>
        <w:t>│   │       └── IP2pDownloader.smali</w:t>
      </w:r>
    </w:p>
    <w:p w14:paraId="59AC66C4">
      <w:pPr>
        <w:pStyle w:val="style0"/>
        <w:rPr/>
      </w:pPr>
      <w:r>
        <w:t>│   └── com/baidu/xray/</w:t>
      </w:r>
    </w:p>
    <w:p w14:paraId="0F58391F">
      <w:pPr>
        <w:pStyle w:val="style0"/>
        <w:rPr/>
      </w:pPr>
      <w:r>
        <w:t>│       └── agent/</w:t>
      </w:r>
    </w:p>
    <w:p w14:paraId="13A84987">
      <w:pPr>
        <w:pStyle w:val="style0"/>
        <w:rPr/>
      </w:pPr>
      <w:r>
        <w:t>│           ├── XraySDK.smali</w:t>
      </w:r>
    </w:p>
    <w:p w14:paraId="B2A548F5">
      <w:pPr>
        <w:pStyle w:val="style0"/>
        <w:rPr/>
      </w:pPr>
      <w:r>
        <w:t>│           ├── battery/QapmBatteryService.smali</w:t>
      </w:r>
    </w:p>
    <w:p w14:paraId="9935B6A7">
      <w:pPr>
        <w:pStyle w:val="style0"/>
        <w:rPr/>
      </w:pPr>
      <w:r>
        <w:t>│           ├── instrument/</w:t>
      </w:r>
    </w:p>
    <w:p w14:paraId="8E331FCE">
      <w:pPr>
        <w:pStyle w:val="style0"/>
        <w:rPr/>
      </w:pPr>
      <w:r>
        <w:t>│           │   ├── XrayHttpInstrument.smali</w:t>
      </w:r>
    </w:p>
    <w:p w14:paraId="99DF4C75">
      <w:pPr>
        <w:pStyle w:val="style0"/>
        <w:rPr/>
      </w:pPr>
      <w:r>
        <w:t>│           │   ├── XrayWebViewInstrument.smali</w:t>
      </w:r>
    </w:p>
    <w:p w14:paraId="17879FD0">
      <w:pPr>
        <w:pStyle w:val="style0"/>
        <w:rPr/>
      </w:pPr>
      <w:r>
        <w:t>│           │   ├── XraySqliteInstrument.smali</w:t>
      </w:r>
    </w:p>
    <w:p w14:paraId="D2B89761">
      <w:pPr>
        <w:pStyle w:val="style0"/>
        <w:rPr/>
      </w:pPr>
      <w:r>
        <w:t>│           │   ├── XrayOkHttpInstrument.smali</w:t>
      </w:r>
    </w:p>
    <w:p w14:paraId="951BB99D">
      <w:pPr>
        <w:pStyle w:val="style0"/>
        <w:rPr/>
      </w:pPr>
      <w:r>
        <w:t>│           │   └── XrayBitmapInstrument.smali</w:t>
      </w:r>
    </w:p>
    <w:p w14:paraId="EF75B7BC">
      <w:pPr>
        <w:pStyle w:val="style0"/>
        <w:rPr/>
      </w:pPr>
      <w:r>
        <w:t>│           ├── socket/</w:t>
      </w:r>
    </w:p>
    <w:p w14:paraId="7D24BF23">
      <w:pPr>
        <w:pStyle w:val="style0"/>
        <w:rPr/>
      </w:pPr>
      <w:r>
        <w:t>│           ├── web/</w:t>
      </w:r>
    </w:p>
    <w:p w14:paraId="EB42DDC7">
      <w:pPr>
        <w:pStyle w:val="style0"/>
        <w:rPr/>
      </w:pPr>
      <w:r>
        <w:t>│           └── crab/crash/NativeCrashHandler.smali</w:t>
      </w:r>
    </w:p>
    <w:p w14:paraId="4F23FEEE">
      <w:pPr>
        <w:pStyle w:val="style0"/>
        <w:rPr/>
      </w:pPr>
      <w:r>
        <w:t>└── .nomedia</w:t>
      </w:r>
    </w:p>
    <w:p w14:paraId="E6A07E7F">
      <w:pPr>
        <w:pStyle w:val="style0"/>
        <w:rPr/>
      </w:pPr>
      <w:r>
        <w:t>```</w:t>
      </w:r>
    </w:p>
    <w:p w14:paraId="B76921A5">
      <w:pPr>
        <w:pStyle w:val="style0"/>
        <w:rPr/>
      </w:pPr>
    </w:p>
    <w:p w14:paraId="B8B3FFBC">
      <w:pPr>
        <w:pStyle w:val="style0"/>
        <w:rPr/>
      </w:pPr>
      <w:r>
        <w:t>4.2 核心组件分析</w:t>
      </w:r>
    </w:p>
    <w:p w14:paraId="5B0A2798">
      <w:pPr>
        <w:pStyle w:val="style0"/>
        <w:rPr/>
      </w:pPr>
    </w:p>
    <w:p w14:paraId="74021F25">
      <w:pPr>
        <w:pStyle w:val="style0"/>
        <w:rPr/>
      </w:pPr>
      <w:r>
        <w:t>4.2.1 P2P 传输模块</w:t>
      </w:r>
    </w:p>
    <w:p w14:paraId="5561BE9B">
      <w:pPr>
        <w:pStyle w:val="style0"/>
        <w:rPr/>
      </w:pPr>
    </w:p>
    <w:p w14:paraId="DEFE37D7">
      <w:pPr>
        <w:pStyle w:val="style0"/>
        <w:rPr/>
      </w:pPr>
      <w:r>
        <w:t>```</w:t>
      </w:r>
    </w:p>
    <w:p w14:paraId="52650026">
      <w:pPr>
        <w:pStyle w:val="style0"/>
        <w:rPr/>
      </w:pPr>
      <w:r>
        <w:t>com/baidu/pcdnlib/impls/P2pDownloader</w:t>
      </w:r>
    </w:p>
    <w:p w14:paraId="2B7A7DC6">
      <w:pPr>
        <w:pStyle w:val="style0"/>
        <w:rPr/>
      </w:pPr>
      <w:r>
        <w:t>com/baidu/pcdnlib/services/PCDNService</w:t>
      </w:r>
    </w:p>
    <w:p w14:paraId="329FE837">
      <w:pPr>
        <w:pStyle w:val="style0"/>
        <w:rPr/>
      </w:pPr>
      <w:r>
        <w:t>com/baidu/pcdnlib/impls/PCDNServiceProxy</w:t>
      </w:r>
    </w:p>
    <w:p w14:paraId="CEC45E2D">
      <w:pPr>
        <w:pStyle w:val="style0"/>
        <w:rPr/>
      </w:pPr>
      <w:r>
        <w:t>com/baidu/pcdnlib/interfaces/IP2pCallback</w:t>
      </w:r>
    </w:p>
    <w:p w14:paraId="04155C16">
      <w:pPr>
        <w:pStyle w:val="style0"/>
        <w:rPr/>
      </w:pPr>
      <w:r>
        <w:t>com/baidu/pcdnlib/interfaces/IP2pDownloader</w:t>
      </w:r>
    </w:p>
    <w:p w14:paraId="FC3CFFFF">
      <w:pPr>
        <w:pStyle w:val="style0"/>
        <w:rPr/>
      </w:pPr>
      <w:r>
        <w:t>```</w:t>
      </w:r>
    </w:p>
    <w:p w14:paraId="71B6E682">
      <w:pPr>
        <w:pStyle w:val="style0"/>
        <w:rPr/>
      </w:pPr>
    </w:p>
    <w:p w14:paraId="B03989D4">
      <w:pPr>
        <w:pStyle w:val="style0"/>
        <w:rPr/>
      </w:pPr>
      <w:r>
        <w:t>接口 IP2pCallback、IP2pDownloader 的存在，表明该组件实现了完整的 P2P 传输协议栈，具备双向数据传输能力。</w:t>
      </w:r>
    </w:p>
    <w:p w14:paraId="BABC888E">
      <w:pPr>
        <w:pStyle w:val="style0"/>
        <w:rPr/>
      </w:pPr>
    </w:p>
    <w:p w14:paraId="74E8E6AB">
      <w:pPr>
        <w:pStyle w:val="style0"/>
        <w:rPr/>
      </w:pPr>
      <w:r>
        <w:t>原生库 libpcdn.so、libpcdnsdk.so 提供底层 P2P 协议支持。</w:t>
      </w:r>
    </w:p>
    <w:p w14:paraId="AB25F921">
      <w:pPr>
        <w:pStyle w:val="style0"/>
        <w:rPr/>
      </w:pPr>
    </w:p>
    <w:p w14:paraId="696B96A1">
      <w:pPr>
        <w:pStyle w:val="style0"/>
        <w:rPr/>
      </w:pPr>
      <w:r>
        <w:t>4.2.2 Xray 监控模块</w:t>
      </w:r>
    </w:p>
    <w:p w14:paraId="1D40E13C">
      <w:pPr>
        <w:pStyle w:val="style0"/>
        <w:rPr/>
      </w:pPr>
    </w:p>
    <w:p w14:paraId="753F1483">
      <w:pPr>
        <w:pStyle w:val="style0"/>
        <w:rPr/>
      </w:pPr>
      <w:r>
        <w:t>```</w:t>
      </w:r>
    </w:p>
    <w:p w14:paraId="FDB0DC21">
      <w:pPr>
        <w:pStyle w:val="style0"/>
        <w:rPr/>
      </w:pPr>
      <w:r>
        <w:t>com/baidu/xray/agent/XraySDK</w:t>
      </w:r>
    </w:p>
    <w:p w14:paraId="622F63B1">
      <w:pPr>
        <w:pStyle w:val="style0"/>
        <w:rPr/>
      </w:pPr>
      <w:r>
        <w:t>com/baidu/xray/agent/battery/QapmBatteryService</w:t>
      </w:r>
    </w:p>
    <w:p w14:paraId="EBB9C05A">
      <w:pPr>
        <w:pStyle w:val="style0"/>
        <w:rPr/>
      </w:pPr>
      <w:r>
        <w:t>com/baidu/xray/agent/instrument/XrayHttpInstrument</w:t>
      </w:r>
    </w:p>
    <w:p w14:paraId="896C795B">
      <w:pPr>
        <w:pStyle w:val="style0"/>
        <w:rPr/>
      </w:pPr>
      <w:r>
        <w:t>com/baidu/xray/agent/instrument/XrayWebViewInstrument</w:t>
      </w:r>
    </w:p>
    <w:p w14:paraId="2C7D78C8">
      <w:pPr>
        <w:pStyle w:val="style0"/>
        <w:rPr/>
      </w:pPr>
      <w:r>
        <w:t>com/baidu/xray/agent/instrument/XraySqliteInstrument</w:t>
      </w:r>
    </w:p>
    <w:p w14:paraId="F4F296AE">
      <w:pPr>
        <w:pStyle w:val="style0"/>
        <w:rPr/>
      </w:pPr>
      <w:r>
        <w:t>com/baidu/xray/agent/instrument/XrayOkHttpInstrument</w:t>
      </w:r>
    </w:p>
    <w:p w14:paraId="46CD11A7">
      <w:pPr>
        <w:pStyle w:val="style0"/>
        <w:rPr/>
      </w:pPr>
      <w:r>
        <w:t>com/baidu/xray/agent/instrument/XrayBitmapInstrument</w:t>
      </w:r>
    </w:p>
    <w:p w14:paraId="C720C9EC">
      <w:pPr>
        <w:pStyle w:val="style0"/>
        <w:rPr/>
      </w:pPr>
      <w:r>
        <w:t>com/baidu/xray/agent/socket/*</w:t>
      </w:r>
    </w:p>
    <w:p w14:paraId="83E33BE4">
      <w:pPr>
        <w:pStyle w:val="style0"/>
        <w:rPr/>
      </w:pPr>
      <w:r>
        <w:t>com/baidu/xray/agent/web/*</w:t>
      </w:r>
    </w:p>
    <w:p w14:paraId="5C7762C7">
      <w:pPr>
        <w:pStyle w:val="style0"/>
        <w:rPr/>
      </w:pPr>
      <w:r>
        <w:t>com/baidu/xray/agent/crab/crash/NativeCrashHandler</w:t>
      </w:r>
    </w:p>
    <w:p w14:paraId="B04DDEBB">
      <w:pPr>
        <w:pStyle w:val="style0"/>
        <w:rPr/>
      </w:pPr>
      <w:r>
        <w:t>```</w:t>
      </w:r>
    </w:p>
    <w:p w14:paraId="54C1C2D9">
      <w:pPr>
        <w:pStyle w:val="style0"/>
        <w:rPr/>
      </w:pPr>
    </w:p>
    <w:p w14:paraId="088C8B32">
      <w:pPr>
        <w:pStyle w:val="style0"/>
        <w:rPr/>
      </w:pPr>
      <w:r>
        <w:t>Instrument（插桩）覆盖面：</w:t>
      </w:r>
    </w:p>
    <w:p w14:paraId="17271100">
      <w:pPr>
        <w:pStyle w:val="style0"/>
        <w:rPr/>
      </w:pPr>
    </w:p>
    <w:p w14:paraId="D6DC8854">
      <w:pPr>
        <w:pStyle w:val="style0"/>
        <w:rPr/>
      </w:pPr>
      <w:r>
        <w:t>模块 采集对象</w:t>
      </w:r>
    </w:p>
    <w:p w14:paraId="C61059B1">
      <w:pPr>
        <w:pStyle w:val="style0"/>
        <w:rPr/>
      </w:pPr>
      <w:r>
        <w:t>XrayHttpInstrument HTTP 请求</w:t>
      </w:r>
    </w:p>
    <w:p w14:paraId="E52FCA05">
      <w:pPr>
        <w:pStyle w:val="style0"/>
        <w:rPr/>
      </w:pPr>
      <w:r>
        <w:t>XrayOkHttpInstrument OkHttp 请求</w:t>
      </w:r>
    </w:p>
    <w:p w14:paraId="18147669">
      <w:pPr>
        <w:pStyle w:val="style0"/>
        <w:rPr/>
      </w:pPr>
      <w:r>
        <w:t>XrayWebViewInstrument WebView 加载</w:t>
      </w:r>
    </w:p>
    <w:p w14:paraId="5E457089">
      <w:pPr>
        <w:pStyle w:val="style0"/>
        <w:rPr/>
      </w:pPr>
      <w:r>
        <w:t>XraySqliteInstrument 数据库操作</w:t>
      </w:r>
    </w:p>
    <w:p w14:paraId="C271C756">
      <w:pPr>
        <w:pStyle w:val="style0"/>
        <w:rPr/>
      </w:pPr>
      <w:r>
        <w:t>XrayBitmapInstrument 图片处理</w:t>
      </w:r>
    </w:p>
    <w:p w14:paraId="38B37231">
      <w:pPr>
        <w:pStyle w:val="style0"/>
        <w:rPr/>
      </w:pPr>
      <w:r>
        <w:t>QapmBatteryService 电池状态</w:t>
      </w:r>
    </w:p>
    <w:p w14:paraId="EE2D0DA2">
      <w:pPr>
        <w:pStyle w:val="style0"/>
        <w:rPr/>
      </w:pPr>
      <w:r>
        <w:t>NativeCrashHandler 原生崩溃</w:t>
      </w:r>
    </w:p>
    <w:p w14:paraId="A9A0D75A">
      <w:pPr>
        <w:pStyle w:val="style0"/>
        <w:rPr/>
      </w:pPr>
      <w:r>
        <w:t>socket/* 网络连接</w:t>
      </w:r>
    </w:p>
    <w:p w14:paraId="E70BFBFF">
      <w:pPr>
        <w:pStyle w:val="style0"/>
        <w:rPr/>
      </w:pPr>
    </w:p>
    <w:p w14:paraId="B3C7B5A2">
      <w:pPr>
        <w:pStyle w:val="style0"/>
        <w:rPr/>
      </w:pPr>
      <w:r>
        <w:t>该 SDK 属于商业级 APM（Application Performance Monitoring）系统，采集范围覆盖应用行为、网络、电量、崩溃等多个维度。</w:t>
      </w:r>
    </w:p>
    <w:p w14:paraId="825DAE1A">
      <w:pPr>
        <w:pStyle w:val="style0"/>
        <w:rPr/>
      </w:pPr>
    </w:p>
    <w:p w14:paraId="8FC020E5">
      <w:pPr>
        <w:pStyle w:val="style0"/>
        <w:rPr/>
      </w:pPr>
      <w:r>
        <w:t>4.3 类名混淆</w:t>
      </w:r>
    </w:p>
    <w:p w14:paraId="904891E2">
      <w:pPr>
        <w:pStyle w:val="style0"/>
        <w:rPr/>
      </w:pPr>
    </w:p>
    <w:p w14:paraId="78C7640A">
      <w:pPr>
        <w:pStyle w:val="style0"/>
        <w:rPr/>
      </w:pPr>
      <w:r>
        <w:t>反编译目录中存在如下类名：</w:t>
      </w:r>
    </w:p>
    <w:p w14:paraId="A64E159E">
      <w:pPr>
        <w:pStyle w:val="style0"/>
        <w:rPr/>
      </w:pPr>
    </w:p>
    <w:p w14:paraId="8FA5A4C8">
      <w:pPr>
        <w:pStyle w:val="style0"/>
        <w:rPr/>
      </w:pPr>
      <w:r>
        <w:t>```</w:t>
      </w:r>
    </w:p>
    <w:p w14:paraId="0322AE4F">
      <w:pPr>
        <w:pStyle w:val="style0"/>
        <w:rPr/>
      </w:pPr>
      <w:r>
        <w:t>com/a/a/a/a/a/a/a.smali</w:t>
      </w:r>
    </w:p>
    <w:p w14:paraId="2B0E43CD">
      <w:pPr>
        <w:pStyle w:val="style0"/>
        <w:rPr/>
      </w:pPr>
      <w:r>
        <w:t>com/a/a/a/a/a/a/a$a.smali</w:t>
      </w:r>
    </w:p>
    <w:p w14:paraId="DB5FB480">
      <w:pPr>
        <w:pStyle w:val="style0"/>
        <w:rPr/>
      </w:pPr>
      <w:r>
        <w:t>com/a/a/a/a/a/a/a$b.smali</w:t>
      </w:r>
    </w:p>
    <w:p w14:paraId="CE6DDA9D">
      <w:pPr>
        <w:pStyle w:val="style0"/>
        <w:rPr/>
      </w:pPr>
      <w:r>
        <w:t>com/a/a/a/a/a/a/a$c.smali</w:t>
      </w:r>
    </w:p>
    <w:p w14:paraId="F26EAC27">
      <w:pPr>
        <w:pStyle w:val="style0"/>
        <w:rPr/>
      </w:pPr>
      <w:r>
        <w:t>```</w:t>
      </w:r>
    </w:p>
    <w:p w14:paraId="1C492ECC">
      <w:pPr>
        <w:pStyle w:val="style0"/>
        <w:rPr/>
      </w:pPr>
    </w:p>
    <w:p w14:paraId="FAFB5FB8">
      <w:pPr>
        <w:pStyle w:val="style0"/>
        <w:rPr/>
      </w:pPr>
      <w:r>
        <w:t>com.a.a.a.a.a.a 为无意义包名，属于典型的代码混淆产物。</w:t>
      </w:r>
    </w:p>
    <w:p w14:paraId="DDEE9918">
      <w:pPr>
        <w:pStyle w:val="style0"/>
        <w:rPr/>
      </w:pPr>
    </w:p>
    <w:p w14:paraId="042E7F10">
      <w:pPr>
        <w:pStyle w:val="style0"/>
        <w:rPr/>
      </w:pPr>
      <w:r>
        <w:t>混淆效果：</w:t>
      </w:r>
    </w:p>
    <w:p w14:paraId="E93F92B2">
      <w:pPr>
        <w:pStyle w:val="style0"/>
        <w:rPr/>
      </w:pPr>
    </w:p>
    <w:p w14:paraId="0B85087D">
      <w:pPr>
        <w:pStyle w:val="style0"/>
        <w:rPr/>
      </w:pPr>
      <w:r>
        <w:t>· 用户无法通过进程名或类名判断组件功能</w:t>
      </w:r>
    </w:p>
    <w:p w14:paraId="CD65867F">
      <w:pPr>
        <w:pStyle w:val="style0"/>
        <w:rPr/>
      </w:pPr>
      <w:r>
        <w:t>· 安全软件难以基于关键字识别</w:t>
      </w:r>
    </w:p>
    <w:p w14:paraId="7F684AB5">
      <w:pPr>
        <w:pStyle w:val="style0"/>
        <w:rPr/>
      </w:pPr>
      <w:r>
        <w:t>· 进程管理器显示为无名匿名类</w:t>
      </w:r>
    </w:p>
    <w:p w14:paraId="E6F06F88">
      <w:pPr>
        <w:pStyle w:val="style0"/>
        <w:rPr/>
      </w:pPr>
    </w:p>
    <w:p w14:paraId="28FDAE82">
      <w:pPr>
        <w:pStyle w:val="style0"/>
        <w:rPr/>
      </w:pPr>
      <w:r>
        <w:t>---</w:t>
      </w:r>
    </w:p>
    <w:p w14:paraId="5B278D4B">
      <w:pPr>
        <w:pStyle w:val="style0"/>
        <w:rPr/>
      </w:pPr>
    </w:p>
    <w:p w14:paraId="675203F7">
      <w:pPr>
        <w:pStyle w:val="style0"/>
        <w:rPr/>
      </w:pPr>
      <w:r>
        <w:t>5. 系统框架层取证</w:t>
      </w:r>
    </w:p>
    <w:p w14:paraId="622E4FB1">
      <w:pPr>
        <w:pStyle w:val="style0"/>
        <w:rPr/>
      </w:pPr>
    </w:p>
    <w:p w14:paraId="3900E374">
      <w:pPr>
        <w:pStyle w:val="style0"/>
        <w:rPr/>
      </w:pPr>
      <w:r>
        <w:t>5.1 system_server 中的百度注入类</w:t>
      </w:r>
    </w:p>
    <w:p w14:paraId="6F5B4D91">
      <w:pPr>
        <w:pStyle w:val="style0"/>
        <w:rPr/>
      </w:pPr>
    </w:p>
    <w:p w14:paraId="9F2D3718">
      <w:pPr>
        <w:pStyle w:val="style0"/>
        <w:rPr/>
      </w:pPr>
      <w:r>
        <w:t>反编译 /system/framework/services.jar 所得：</w:t>
      </w:r>
    </w:p>
    <w:p w14:paraId="DE74AB1A">
      <w:pPr>
        <w:pStyle w:val="style0"/>
        <w:rPr/>
      </w:pPr>
    </w:p>
    <w:p w14:paraId="D4102E78">
      <w:pPr>
        <w:pStyle w:val="style0"/>
        <w:rPr/>
      </w:pPr>
      <w:r>
        <w:t>```</w:t>
      </w:r>
    </w:p>
    <w:p w14:paraId="D40E577F">
      <w:pPr>
        <w:pStyle w:val="style0"/>
        <w:rPr/>
      </w:pPr>
      <w:r>
        <w:t>smali/com/android/server/baidu/AppOpsUtils.smali</w:t>
      </w:r>
    </w:p>
    <w:p w14:paraId="44E77B0B">
      <w:pPr>
        <w:pStyle w:val="style0"/>
        <w:rPr/>
      </w:pPr>
      <w:r>
        <w:t>smali/com/android/server/baidu/DuerSystemConfigManager.smali</w:t>
      </w:r>
    </w:p>
    <w:p w14:paraId="AE3B5ACF">
      <w:pPr>
        <w:pStyle w:val="style0"/>
        <w:rPr/>
      </w:pPr>
      <w:r>
        <w:t>smali/com/android/server/baidu/DuerService.smali</w:t>
      </w:r>
    </w:p>
    <w:p w14:paraId="A42BC9B8">
      <w:pPr>
        <w:pStyle w:val="style0"/>
        <w:rPr/>
      </w:pPr>
      <w:r>
        <w:t>smali/com/android/server/baidu/DuerLocalServiceIntf.smali</w:t>
      </w:r>
    </w:p>
    <w:p w14:paraId="0B0449AD">
      <w:pPr>
        <w:pStyle w:val="style0"/>
        <w:rPr/>
      </w:pPr>
      <w:r>
        <w:t>```</w:t>
      </w:r>
    </w:p>
    <w:p w14:paraId="67EE29DE">
      <w:pPr>
        <w:pStyle w:val="style0"/>
        <w:rPr/>
      </w:pPr>
    </w:p>
    <w:p w14:paraId="2F36BFF6">
      <w:pPr>
        <w:pStyle w:val="style0"/>
        <w:rPr/>
      </w:pPr>
      <w:r>
        <w:t>5.2 AppOpsUtils 白名单</w:t>
      </w:r>
    </w:p>
    <w:p w14:paraId="B3313C6A">
      <w:pPr>
        <w:pStyle w:val="style0"/>
        <w:rPr/>
      </w:pPr>
    </w:p>
    <w:p w14:paraId="CE5E49B2">
      <w:pPr>
        <w:pStyle w:val="style0"/>
        <w:rPr/>
      </w:pPr>
      <w:r>
        <w:t>```smali</w:t>
      </w:r>
    </w:p>
    <w:p w14:paraId="44069463">
      <w:pPr>
        <w:pStyle w:val="style0"/>
        <w:rPr/>
      </w:pPr>
      <w:r>
        <w:t># APPOPS_WHITELIST</w:t>
      </w:r>
    </w:p>
    <w:p w14:paraId="BEDA1A52">
      <w:pPr>
        <w:pStyle w:val="style0"/>
        <w:rPr/>
      </w:pPr>
      <w:r>
        <w:t>const-string v0, "com.baidu.duershow.rtc"</w:t>
      </w:r>
    </w:p>
    <w:p w14:paraId="8363FBEE">
      <w:pPr>
        <w:pStyle w:val="style0"/>
        <w:rPr/>
      </w:pPr>
      <w:r>
        <w:t>filled-new-array {v0}, [Ljava/lang/String;</w:t>
      </w:r>
    </w:p>
    <w:p w14:paraId="8140C1DA">
      <w:pPr>
        <w:pStyle w:val="style0"/>
        <w:rPr/>
      </w:pPr>
    </w:p>
    <w:p w14:paraId="A6639628">
      <w:pPr>
        <w:pStyle w:val="style0"/>
        <w:rPr/>
      </w:pPr>
      <w:r>
        <w:t># CHECK_PACKAGE_WHITELIST</w:t>
      </w:r>
    </w:p>
    <w:p w14:paraId="2DAAE9AE">
      <w:pPr>
        <w:pStyle w:val="style0"/>
        <w:rPr/>
      </w:pPr>
      <w:r>
        <w:t>const-string v0, "android"</w:t>
      </w:r>
    </w:p>
    <w:p w14:paraId="E7EDF684">
      <w:pPr>
        <w:pStyle w:val="style0"/>
        <w:rPr/>
      </w:pPr>
      <w:r>
        <w:t>filled-new-array {v0}, [Ljava/lang/String;</w:t>
      </w:r>
    </w:p>
    <w:p w14:paraId="136717C0">
      <w:pPr>
        <w:pStyle w:val="style0"/>
        <w:rPr/>
      </w:pPr>
      <w:r>
        <w:t>```</w:t>
      </w:r>
    </w:p>
    <w:p w14:paraId="9D02ECB5">
      <w:pPr>
        <w:pStyle w:val="style0"/>
        <w:rPr/>
      </w:pPr>
    </w:p>
    <w:p w14:paraId="E979FE5F">
      <w:pPr>
        <w:pStyle w:val="style0"/>
        <w:rPr/>
      </w:pPr>
      <w:r>
        <w:t>5.3 DuerService 方法规模</w:t>
      </w:r>
    </w:p>
    <w:p w14:paraId="C5664B92">
      <w:pPr>
        <w:pStyle w:val="style0"/>
        <w:rPr/>
      </w:pPr>
    </w:p>
    <w:p w14:paraId="FE899477">
      <w:pPr>
        <w:pStyle w:val="style0"/>
        <w:rPr/>
      </w:pPr>
      <w:r>
        <w:t>DuerService.smali 含 100+ 方法，覆盖以下领域：</w:t>
      </w:r>
    </w:p>
    <w:p w14:paraId="CFED7D59">
      <w:pPr>
        <w:pStyle w:val="style0"/>
        <w:rPr/>
      </w:pPr>
    </w:p>
    <w:p w14:paraId="CCC185EA">
      <w:pPr>
        <w:pStyle w:val="style0"/>
        <w:rPr/>
      </w:pPr>
      <w:r>
        <w:t>类别 方法示例</w:t>
      </w:r>
    </w:p>
    <w:p w14:paraId="5BD2C824">
      <w:pPr>
        <w:pStyle w:val="style0"/>
        <w:rPr/>
      </w:pPr>
      <w:r>
        <w:t>权限管理 setRuntimePermissions、setSpecialPermissionStatus</w:t>
      </w:r>
    </w:p>
    <w:p w14:paraId="B867D9AF">
      <w:pPr>
        <w:pStyle w:val="style0"/>
        <w:rPr/>
      </w:pPr>
      <w:r>
        <w:t>网络控制 disableNetwork、forgetWifi、readWifiPassWd</w:t>
      </w:r>
    </w:p>
    <w:p w14:paraId="32B11A88">
      <w:pPr>
        <w:pStyle w:val="style0"/>
        <w:rPr/>
      </w:pPr>
      <w:r>
        <w:t>截屏 takeScreenshot、screenshot</w:t>
      </w:r>
    </w:p>
    <w:p w14:paraId="BBEBA040">
      <w:pPr>
        <w:pStyle w:val="style0"/>
        <w:rPr/>
      </w:pPr>
      <w:r>
        <w:t>摄像头/麦克风监控 registerCameraAndMicActionListener</w:t>
      </w:r>
    </w:p>
    <w:p w14:paraId="DDC24CEE">
      <w:pPr>
        <w:pStyle w:val="style0"/>
        <w:rPr/>
      </w:pPr>
      <w:r>
        <w:t>蓝牙 enableBluetoothMeshOn、disableBluetoothMeshOn</w:t>
      </w:r>
    </w:p>
    <w:p w14:paraId="197FC021">
      <w:pPr>
        <w:pStyle w:val="style0"/>
        <w:rPr/>
      </w:pPr>
      <w:r>
        <w:t>应用管理 setBlockingPackages、setBlockingActivities</w:t>
      </w:r>
    </w:p>
    <w:p w14:paraId="43FE9243">
      <w:pPr>
        <w:pStyle w:val="style0"/>
        <w:rPr/>
      </w:pPr>
      <w:r>
        <w:t>系统重置 wipe</w:t>
      </w:r>
    </w:p>
    <w:p w14:paraId="79064BF1">
      <w:pPr>
        <w:pStyle w:val="style0"/>
        <w:rPr/>
      </w:pPr>
    </w:p>
    <w:p w14:paraId="3AD826A9">
      <w:pPr>
        <w:pStyle w:val="style0"/>
        <w:rPr/>
      </w:pPr>
      <w:r>
        <w:t>5.4 PCDN 相关服务注册</w:t>
      </w:r>
    </w:p>
    <w:p w14:paraId="ED4BC14D">
      <w:pPr>
        <w:pStyle w:val="style0"/>
        <w:rPr/>
      </w:pPr>
    </w:p>
    <w:p w14:paraId="427B056A">
      <w:pPr>
        <w:pStyle w:val="style0"/>
        <w:rPr/>
      </w:pPr>
      <w:r>
        <w:t>ActivityStackMonitor 在多任务链路被大量调用：</w:t>
      </w:r>
    </w:p>
    <w:p w14:paraId="48601963">
      <w:pPr>
        <w:pStyle w:val="style0"/>
        <w:rPr/>
      </w:pPr>
    </w:p>
    <w:p w14:paraId="C6DD756D">
      <w:pPr>
        <w:pStyle w:val="style0"/>
        <w:rPr/>
      </w:pPr>
      <w:r>
        <w:t>文件 行 方法</w:t>
      </w:r>
    </w:p>
    <w:p w14:paraId="55820C31">
      <w:pPr>
        <w:pStyle w:val="style0"/>
        <w:rPr/>
      </w:pPr>
      <w:r>
        <w:t>ActivityStarter.smali 9019 checkStartActivity</w:t>
      </w:r>
    </w:p>
    <w:p w14:paraId="F9208510">
      <w:pPr>
        <w:pStyle w:val="style0"/>
        <w:rPr/>
      </w:pPr>
      <w:r>
        <w:t>ActivityTaskSupervisor.smali 3871 forceStopPackage</w:t>
      </w:r>
    </w:p>
    <w:p w14:paraId="6AEA8E8F">
      <w:pPr>
        <w:pStyle w:val="style0"/>
        <w:rPr/>
      </w:pPr>
      <w:r>
        <w:t>PackageManagerService.smali 68300 filterBlockedResolveInfo</w:t>
      </w:r>
    </w:p>
    <w:p w14:paraId="67EF2F03">
      <w:pPr>
        <w:pStyle w:val="style0"/>
        <w:rPr/>
      </w:pPr>
      <w:r>
        <w:t>PackageManagerService.smali 110939 filterBlockedServiceResolveInfo</w:t>
      </w:r>
    </w:p>
    <w:p w14:paraId="6A22BB87">
      <w:pPr>
        <w:pStyle w:val="style0"/>
        <w:rPr/>
      </w:pPr>
      <w:r>
        <w:t>PackageManagerService$ComputerEngine.smali 9911 filterBlockedResolveInfo</w:t>
      </w:r>
    </w:p>
    <w:p w14:paraId="F11F253D">
      <w:pPr>
        <w:pStyle w:val="style0"/>
        <w:rPr/>
      </w:pPr>
    </w:p>
    <w:p w14:paraId="39115A6A">
      <w:pPr>
        <w:pStyle w:val="style0"/>
        <w:rPr/>
      </w:pPr>
      <w:r>
        <w:t>上述调用点构成对系统组件解析、Activity 启动、任务清理的拦截能力。</w:t>
      </w:r>
    </w:p>
    <w:p w14:paraId="55332893">
      <w:pPr>
        <w:pStyle w:val="style0"/>
        <w:rPr/>
      </w:pPr>
    </w:p>
    <w:p w14:paraId="72EE6146">
      <w:pPr>
        <w:pStyle w:val="style0"/>
        <w:rPr/>
      </w:pPr>
      <w:r>
        <w:t>---</w:t>
      </w:r>
    </w:p>
    <w:p w14:paraId="1937529F">
      <w:pPr>
        <w:pStyle w:val="style0"/>
        <w:rPr/>
      </w:pPr>
    </w:p>
    <w:p w14:paraId="1736F0F8">
      <w:pPr>
        <w:pStyle w:val="style0"/>
        <w:rPr/>
      </w:pPr>
      <w:r>
        <w:t>6. 行为验证记录</w:t>
      </w:r>
    </w:p>
    <w:p w14:paraId="DD9E16A8">
      <w:pPr>
        <w:pStyle w:val="style0"/>
        <w:rPr/>
      </w:pPr>
    </w:p>
    <w:p w14:paraId="5F5F6AD9">
      <w:pPr>
        <w:pStyle w:val="style0"/>
        <w:rPr/>
      </w:pPr>
      <w:r>
        <w:t>6.1 禁用后自动恢复</w:t>
      </w:r>
    </w:p>
    <w:p w14:paraId="01AF8681">
      <w:pPr>
        <w:pStyle w:val="style0"/>
        <w:rPr/>
      </w:pPr>
    </w:p>
    <w:p w14:paraId="DFA9B911">
      <w:pPr>
        <w:pStyle w:val="style0"/>
        <w:rPr/>
      </w:pPr>
      <w:r>
        <w:t>测试命令：</w:t>
      </w:r>
    </w:p>
    <w:p w14:paraId="8B3E9C87">
      <w:pPr>
        <w:pStyle w:val="style0"/>
        <w:rPr/>
      </w:pPr>
    </w:p>
    <w:p w14:paraId="985D5775">
      <w:pPr>
        <w:pStyle w:val="style0"/>
        <w:rPr/>
      </w:pPr>
      <w:r>
        <w:t>```bash</w:t>
      </w:r>
    </w:p>
    <w:p w14:paraId="D603AABA">
      <w:pPr>
        <w:pStyle w:val="style0"/>
        <w:rPr/>
      </w:pPr>
      <w:r>
        <w:t>su -c 'pm disable com.baidu.pcdn'</w:t>
      </w:r>
    </w:p>
    <w:p w14:paraId="CB537C46">
      <w:pPr>
        <w:pStyle w:val="style0"/>
        <w:rPr/>
      </w:pPr>
      <w:r>
        <w:t>su -c 'reboot'</w:t>
      </w:r>
    </w:p>
    <w:p w14:paraId="0D6C5915">
      <w:pPr>
        <w:pStyle w:val="style0"/>
        <w:rPr/>
      </w:pPr>
      <w:r>
        <w:t>```</w:t>
      </w:r>
    </w:p>
    <w:p w14:paraId="EDE2B754">
      <w:pPr>
        <w:pStyle w:val="style0"/>
        <w:rPr/>
      </w:pPr>
    </w:p>
    <w:p w14:paraId="B0A192D6">
      <w:pPr>
        <w:pStyle w:val="style0"/>
        <w:rPr/>
      </w:pPr>
      <w:r>
        <w:t>重启后验证：</w:t>
      </w:r>
    </w:p>
    <w:p w14:paraId="9DA0AEF1">
      <w:pPr>
        <w:pStyle w:val="style0"/>
        <w:rPr/>
      </w:pPr>
    </w:p>
    <w:p w14:paraId="0AF0915B">
      <w:pPr>
        <w:pStyle w:val="style0"/>
        <w:rPr/>
      </w:pPr>
      <w:r>
        <w:t>```bash</w:t>
      </w:r>
    </w:p>
    <w:p w14:paraId="232D0E81">
      <w:pPr>
        <w:pStyle w:val="style0"/>
        <w:rPr/>
      </w:pPr>
      <w:r>
        <w:t>ps -A | grep pcdn</w:t>
      </w:r>
    </w:p>
    <w:p w14:paraId="8B4EBF3F">
      <w:pPr>
        <w:pStyle w:val="style0"/>
        <w:rPr/>
      </w:pPr>
      <w:r>
        <w:t># 输出: com.baidu.pcdn 再次运行</w:t>
      </w:r>
    </w:p>
    <w:p w14:paraId="1EF0A168">
      <w:pPr>
        <w:pStyle w:val="style0"/>
        <w:rPr/>
      </w:pPr>
      <w:r>
        <w:t>```</w:t>
      </w:r>
    </w:p>
    <w:p w14:paraId="692C663C">
      <w:pPr>
        <w:pStyle w:val="style0"/>
        <w:rPr/>
      </w:pPr>
    </w:p>
    <w:p w14:paraId="CC07201D">
      <w:pPr>
        <w:pStyle w:val="style0"/>
        <w:rPr/>
      </w:pPr>
      <w:r>
        <w:t>结论：存在独立于用户操作的自动恢复机制。</w:t>
      </w:r>
    </w:p>
    <w:p w14:paraId="902CB3FA">
      <w:pPr>
        <w:pStyle w:val="style0"/>
        <w:rPr/>
      </w:pPr>
    </w:p>
    <w:p w14:paraId="D26A30FC">
      <w:pPr>
        <w:pStyle w:val="style0"/>
        <w:rPr/>
      </w:pPr>
      <w:r>
        <w:t>6.2 网络层屏蔽验证</w:t>
      </w:r>
    </w:p>
    <w:p w14:paraId="6212D6D7">
      <w:pPr>
        <w:pStyle w:val="style0"/>
        <w:rPr/>
      </w:pPr>
    </w:p>
    <w:p w14:paraId="056F5A3D">
      <w:pPr>
        <w:pStyle w:val="style0"/>
        <w:rPr/>
      </w:pPr>
      <w:r>
        <w:t>测试命令：</w:t>
      </w:r>
    </w:p>
    <w:p w14:paraId="0D8D2B6E">
      <w:pPr>
        <w:pStyle w:val="style0"/>
        <w:rPr/>
      </w:pPr>
    </w:p>
    <w:p w14:paraId="C80DB992">
      <w:pPr>
        <w:pStyle w:val="style0"/>
        <w:rPr/>
      </w:pPr>
      <w:r>
        <w:t>```bash</w:t>
      </w:r>
    </w:p>
    <w:p w14:paraId="72CEB616">
      <w:pPr>
        <w:pStyle w:val="style0"/>
        <w:rPr/>
      </w:pPr>
      <w:r>
        <w:t>su -c 'echo "127.0.0.1 pcdn.baidu.com" &gt;&gt; /system/etc/hosts'</w:t>
      </w:r>
    </w:p>
    <w:p w14:paraId="2626C5B9">
      <w:pPr>
        <w:pStyle w:val="style0"/>
        <w:rPr/>
      </w:pPr>
      <w:r>
        <w:t>```</w:t>
      </w:r>
    </w:p>
    <w:p w14:paraId="08D91241">
      <w:pPr>
        <w:pStyle w:val="style0"/>
        <w:rPr/>
      </w:pPr>
    </w:p>
    <w:p w14:paraId="267E7090">
      <w:pPr>
        <w:pStyle w:val="style0"/>
        <w:rPr/>
      </w:pPr>
      <w:r>
        <w:t>效果：</w:t>
      </w:r>
    </w:p>
    <w:p w14:paraId="407A7F2D">
      <w:pPr>
        <w:pStyle w:val="style0"/>
        <w:rPr/>
      </w:pPr>
    </w:p>
    <w:p w14:paraId="9BCF3603">
      <w:pPr>
        <w:pStyle w:val="style0"/>
        <w:rPr/>
      </w:pPr>
      <w:r>
        <w:t>· PCDN 进程不再出现</w:t>
      </w:r>
    </w:p>
    <w:p w14:paraId="FEA544AE">
      <w:pPr>
        <w:pStyle w:val="style0"/>
        <w:rPr/>
      </w:pPr>
      <w:r>
        <w:t>· 系统未出现异常</w:t>
      </w:r>
    </w:p>
    <w:p w14:paraId="7313A2F8">
      <w:pPr>
        <w:pStyle w:val="style0"/>
        <w:rPr/>
      </w:pPr>
    </w:p>
    <w:p w14:paraId="7D79745D">
      <w:pPr>
        <w:pStyle w:val="style0"/>
        <w:rPr/>
      </w:pPr>
      <w:r>
        <w:t>结论：PCDN 组件依赖 pcdn.baidu.com 等域名进行业务通信。</w:t>
      </w:r>
    </w:p>
    <w:p w14:paraId="40406837">
      <w:pPr>
        <w:pStyle w:val="style0"/>
        <w:rPr/>
      </w:pPr>
    </w:p>
    <w:p w14:paraId="DBDEC0F6">
      <w:pPr>
        <w:pStyle w:val="style0"/>
        <w:rPr/>
      </w:pPr>
      <w:r>
        <w:t>---</w:t>
      </w:r>
    </w:p>
    <w:p w14:paraId="4165D857">
      <w:pPr>
        <w:pStyle w:val="style0"/>
        <w:rPr/>
      </w:pPr>
    </w:p>
    <w:p w14:paraId="728A9F09">
      <w:pPr>
        <w:pStyle w:val="style0"/>
        <w:rPr/>
      </w:pPr>
      <w:r>
        <w:t>7. 关联证据</w:t>
      </w:r>
    </w:p>
    <w:p w14:paraId="4B2DF8F9">
      <w:pPr>
        <w:pStyle w:val="style0"/>
        <w:rPr/>
      </w:pPr>
    </w:p>
    <w:p w14:paraId="753FD7CC">
      <w:pPr>
        <w:pStyle w:val="style0"/>
        <w:rPr/>
      </w:pPr>
      <w:r>
        <w:t>7.1 同类行为的公开记录</w:t>
      </w:r>
    </w:p>
    <w:p w14:paraId="DFF90FF3">
      <w:pPr>
        <w:pStyle w:val="style0"/>
        <w:rPr/>
      </w:pPr>
    </w:p>
    <w:p w14:paraId="7F6C4540">
      <w:pPr>
        <w:pStyle w:val="style0"/>
        <w:rPr/>
      </w:pPr>
      <w:r>
        <w:t>2023 年 11 月，有公开记录显示小度智能屏在后台运行 PCDN：</w:t>
      </w:r>
    </w:p>
    <w:p w14:paraId="C62B0C61">
      <w:pPr>
        <w:pStyle w:val="style0"/>
        <w:rPr/>
      </w:pPr>
    </w:p>
    <w:p w14:paraId="7ACE56D3">
      <w:pPr>
        <w:pStyle w:val="style0"/>
        <w:rPr/>
      </w:pPr>
      <w:r>
        <w:t>· 单月上传流量：6TB</w:t>
      </w:r>
    </w:p>
    <w:p w14:paraId="3D367DA2">
      <w:pPr>
        <w:pStyle w:val="style0"/>
        <w:rPr/>
      </w:pPr>
      <w:r>
        <w:t>· 并发 UDP 连接数：4000</w:t>
      </w:r>
    </w:p>
    <w:p w14:paraId="D844A3A7">
      <w:pPr>
        <w:pStyle w:val="style0"/>
        <w:rPr/>
      </w:pPr>
    </w:p>
    <w:p w14:paraId="EB6D1E4D">
      <w:pPr>
        <w:pStyle w:val="style0"/>
        <w:rPr/>
      </w:pPr>
      <w:r>
        <w:t>小度官方将 PCDN 行为命名为“智能加速”服务。</w:t>
      </w:r>
    </w:p>
    <w:p w14:paraId="30AD3E36">
      <w:pPr>
        <w:pStyle w:val="style0"/>
        <w:rPr/>
      </w:pPr>
    </w:p>
    <w:p w14:paraId="BB4D46DA">
      <w:pPr>
        <w:pStyle w:val="style0"/>
        <w:rPr/>
      </w:pPr>
      <w:r>
        <w:t>7.2 本设备与上述记录的一致性</w:t>
      </w:r>
    </w:p>
    <w:p w14:paraId="AB234E35">
      <w:pPr>
        <w:pStyle w:val="style0"/>
        <w:rPr/>
      </w:pPr>
    </w:p>
    <w:p w14:paraId="770A2DF1">
      <w:pPr>
        <w:pStyle w:val="style0"/>
        <w:rPr/>
      </w:pPr>
      <w:r>
        <w:t>特征 公开记录 本设备</w:t>
      </w:r>
    </w:p>
    <w:p w14:paraId="DF6B7B1A">
      <w:pPr>
        <w:pStyle w:val="style0"/>
        <w:rPr/>
      </w:pPr>
      <w:r>
        <w:t>组件名称 PCDN com.baidu.pcdn</w:t>
      </w:r>
    </w:p>
    <w:p w14:paraId="77685F87">
      <w:pPr>
        <w:pStyle w:val="style0"/>
        <w:rPr/>
      </w:pPr>
      <w:r>
        <w:t>运行用户 system system</w:t>
      </w:r>
    </w:p>
    <w:p w14:paraId="68CCC629">
      <w:pPr>
        <w:pStyle w:val="style0"/>
        <w:rPr/>
      </w:pPr>
      <w:r>
        <w:t>拉起方式 开机自启 LOCKED_BOOT_COMPLETED</w:t>
      </w:r>
    </w:p>
    <w:p w14:paraId="B4A4601D">
      <w:pPr>
        <w:pStyle w:val="style0"/>
        <w:rPr/>
      </w:pPr>
      <w:r>
        <w:t>组件性质 双向 P2P P2pDownloader</w:t>
      </w:r>
    </w:p>
    <w:p w14:paraId="85325FBB">
      <w:pPr>
        <w:pStyle w:val="style0"/>
        <w:rPr/>
      </w:pPr>
      <w:r>
        <w:t>用户告知 无 无</w:t>
      </w:r>
    </w:p>
    <w:p w14:paraId="44648500">
      <w:pPr>
        <w:pStyle w:val="style0"/>
        <w:rPr/>
      </w:pPr>
    </w:p>
    <w:p w14:paraId="A9D88BC1">
      <w:pPr>
        <w:pStyle w:val="style0"/>
        <w:rPr/>
      </w:pPr>
      <w:r>
        <w:t>---</w:t>
      </w:r>
    </w:p>
    <w:p w14:paraId="BD561E2C">
      <w:pPr>
        <w:pStyle w:val="style0"/>
        <w:rPr/>
      </w:pPr>
    </w:p>
    <w:p w14:paraId="B5BC6DC0">
      <w:pPr>
        <w:pStyle w:val="style0"/>
        <w:rPr/>
      </w:pPr>
      <w:r>
        <w:t>8. 技术特征汇总</w:t>
      </w:r>
    </w:p>
    <w:p w14:paraId="46A1F6AB">
      <w:pPr>
        <w:pStyle w:val="style0"/>
        <w:rPr/>
      </w:pPr>
    </w:p>
    <w:p w14:paraId="F771BEAD">
      <w:pPr>
        <w:pStyle w:val="style0"/>
        <w:rPr/>
      </w:pPr>
      <w:r>
        <w:t>特征 值 技术含义</w:t>
      </w:r>
    </w:p>
    <w:p w14:paraId="7D374BF3">
      <w:pPr>
        <w:pStyle w:val="style0"/>
        <w:rPr/>
      </w:pPr>
      <w:r>
        <w:t>运行用户 system (uid 1000) 系统级权限</w:t>
      </w:r>
    </w:p>
    <w:p w14:paraId="EF7CF4AB">
      <w:pPr>
        <w:pStyle w:val="style0"/>
        <w:rPr/>
      </w:pPr>
      <w:r>
        <w:t>进程状态 PROC_STATE_PERSISTENT 常驻，不可杀</w:t>
      </w:r>
    </w:p>
    <w:p w14:paraId="F1CE6645">
      <w:pPr>
        <w:pStyle w:val="style0"/>
        <w:rPr/>
      </w:pPr>
      <w:r>
        <w:t>拉起方式 LOCKED_BOOT_COMPLETED 开机早期自启</w:t>
      </w:r>
    </w:p>
    <w:p w14:paraId="51C752EE">
      <w:pPr>
        <w:pStyle w:val="style0"/>
        <w:rPr/>
      </w:pPr>
      <w:r>
        <w:t>调用来源 com.baidu.duer.ota OTA 服务拉起</w:t>
      </w:r>
    </w:p>
    <w:p w14:paraId="33AFCB0B">
      <w:pPr>
        <w:pStyle w:val="style0"/>
        <w:rPr/>
      </w:pPr>
      <w:r>
        <w:t>存储位置 /system/app/PCDN/ 系统分区预置</w:t>
      </w:r>
    </w:p>
    <w:p w14:paraId="8D2F6A87">
      <w:pPr>
        <w:pStyle w:val="style0"/>
        <w:rPr/>
      </w:pPr>
      <w:r>
        <w:t>冗余路径 4 个 删除困难</w:t>
      </w:r>
    </w:p>
    <w:p w14:paraId="BBEDD3C2">
      <w:pPr>
        <w:pStyle w:val="style0"/>
        <w:rPr/>
      </w:pPr>
      <w:r>
        <w:t>核心能力 P2P 双向传输 消耗上行带宽</w:t>
      </w:r>
    </w:p>
    <w:p w14:paraId="3AA41471">
      <w:pPr>
        <w:pStyle w:val="style0"/>
        <w:rPr/>
      </w:pPr>
      <w:r>
        <w:t>配套系统 Xray SDK 全链路监控</w:t>
      </w:r>
    </w:p>
    <w:p w14:paraId="842A7EAB">
      <w:pPr>
        <w:pStyle w:val="style0"/>
        <w:rPr/>
      </w:pPr>
      <w:r>
        <w:t>混淆手段 com.a.a.a.a.a.a 规避识别</w:t>
      </w:r>
    </w:p>
    <w:p w14:paraId="7D1BD7A5">
      <w:pPr>
        <w:pStyle w:val="style0"/>
        <w:rPr/>
      </w:pPr>
      <w:r>
        <w:t>用户开关 无 无控制权</w:t>
      </w:r>
    </w:p>
    <w:p w14:paraId="8C30BE70">
      <w:pPr>
        <w:pStyle w:val="style0"/>
        <w:rPr/>
      </w:pPr>
      <w:r>
        <w:t>禁用恢复 自动 强制运行</w:t>
      </w:r>
    </w:p>
    <w:p w14:paraId="CF4D1E5D">
      <w:pPr>
        <w:pStyle w:val="style0"/>
        <w:rPr/>
      </w:pPr>
    </w:p>
    <w:p w14:paraId="7DDD12E4">
      <w:pPr>
        <w:pStyle w:val="style0"/>
        <w:rPr/>
      </w:pPr>
      <w:r>
        <w:t>---</w:t>
      </w:r>
    </w:p>
    <w:p w14:paraId="39382031">
      <w:pPr>
        <w:pStyle w:val="style0"/>
        <w:rPr/>
      </w:pPr>
    </w:p>
    <w:p w14:paraId="75367091">
      <w:pPr>
        <w:pStyle w:val="style0"/>
        <w:rPr/>
      </w:pPr>
      <w:r>
        <w:t>9. 技术结论</w:t>
      </w:r>
    </w:p>
    <w:p w14:paraId="ED3F9DCC">
      <w:pPr>
        <w:pStyle w:val="style0"/>
        <w:rPr/>
      </w:pPr>
    </w:p>
    <w:p w14:paraId="B66B87F4">
      <w:pPr>
        <w:pStyle w:val="style0"/>
        <w:rPr/>
      </w:pPr>
      <w:r>
        <w:t>9.1 组件性质</w:t>
      </w:r>
    </w:p>
    <w:p w14:paraId="C7C48269">
      <w:pPr>
        <w:pStyle w:val="style0"/>
        <w:rPr/>
      </w:pPr>
    </w:p>
    <w:p w14:paraId="A58DB2A6">
      <w:pPr>
        <w:pStyle w:val="style0"/>
        <w:rPr/>
      </w:pPr>
      <w:r>
        <w:t>该组件为商业级 PCDN 客户端，具备以下完整要素：</w:t>
      </w:r>
    </w:p>
    <w:p w14:paraId="BDD95182">
      <w:pPr>
        <w:pStyle w:val="style0"/>
        <w:rPr/>
      </w:pPr>
    </w:p>
    <w:p w14:paraId="21D79DE1">
      <w:pPr>
        <w:pStyle w:val="style0"/>
        <w:rPr/>
      </w:pPr>
      <w:r>
        <w:t>1. 独立 APK 及原生库</w:t>
      </w:r>
    </w:p>
    <w:p w14:paraId="9275C6C9">
      <w:pPr>
        <w:pStyle w:val="style0"/>
        <w:rPr/>
      </w:pPr>
      <w:r>
        <w:t>2. 双向 P2P 传输协议栈</w:t>
      </w:r>
    </w:p>
    <w:p w14:paraId="07C751B5">
      <w:pPr>
        <w:pStyle w:val="style0"/>
        <w:rPr/>
      </w:pPr>
      <w:r>
        <w:t>3. 配套的 Xray 监控 SDK</w:t>
      </w:r>
    </w:p>
    <w:p w14:paraId="E39F4D87">
      <w:pPr>
        <w:pStyle w:val="style0"/>
        <w:rPr/>
      </w:pPr>
      <w:r>
        <w:t>4. 系统级权限与常驻能力</w:t>
      </w:r>
    </w:p>
    <w:p w14:paraId="2092FC04">
      <w:pPr>
        <w:pStyle w:val="style0"/>
        <w:rPr/>
      </w:pPr>
      <w:r>
        <w:t>5. 系统分区多路径预置</w:t>
      </w:r>
    </w:p>
    <w:p w14:paraId="C00780A3">
      <w:pPr>
        <w:pStyle w:val="style0"/>
        <w:rPr/>
      </w:pPr>
      <w:r>
        <w:t>6. OTA 服务拉起机制</w:t>
      </w:r>
    </w:p>
    <w:p w14:paraId="19764D8D">
      <w:pPr>
        <w:pStyle w:val="style0"/>
        <w:rPr/>
      </w:pPr>
      <w:r>
        <w:t>7. 类名混淆规避识别</w:t>
      </w:r>
    </w:p>
    <w:p w14:paraId="769FACEA">
      <w:pPr>
        <w:pStyle w:val="style0"/>
        <w:rPr/>
      </w:pPr>
    </w:p>
    <w:p w14:paraId="DD8192E4">
      <w:pPr>
        <w:pStyle w:val="style0"/>
        <w:rPr/>
      </w:pPr>
      <w:r>
        <w:t>上述要素的组合，排除了“第三方 SDK 误触发”或“功能模块误装”的可能性。</w:t>
      </w:r>
    </w:p>
    <w:p w14:paraId="50C93EDB">
      <w:pPr>
        <w:pStyle w:val="style0"/>
        <w:rPr/>
      </w:pPr>
    </w:p>
    <w:p w14:paraId="CA052DEE">
      <w:pPr>
        <w:pStyle w:val="style0"/>
        <w:rPr/>
      </w:pPr>
      <w:r>
        <w:t>9.2 行为模式</w:t>
      </w:r>
    </w:p>
    <w:p w14:paraId="A4BE2852">
      <w:pPr>
        <w:pStyle w:val="style0"/>
        <w:rPr/>
      </w:pPr>
    </w:p>
    <w:p w14:paraId="C73682BC">
      <w:pPr>
        <w:pStyle w:val="style0"/>
        <w:rPr/>
      </w:pPr>
      <w:r>
        <w:t>组件的行为模式符合 PCDN 商业模式的典型特征：</w:t>
      </w:r>
    </w:p>
    <w:p w14:paraId="1EF81EFE">
      <w:pPr>
        <w:pStyle w:val="style0"/>
        <w:rPr/>
      </w:pPr>
    </w:p>
    <w:p w14:paraId="F8140030">
      <w:pPr>
        <w:pStyle w:val="style0"/>
        <w:rPr/>
      </w:pPr>
      <w:r>
        <w:t>1. 利用用户设备与带宽为服务提供方分发内容</w:t>
      </w:r>
    </w:p>
    <w:p w14:paraId="8C606C22">
      <w:pPr>
        <w:pStyle w:val="style0"/>
        <w:rPr/>
      </w:pPr>
      <w:r>
        <w:t>2. 降低服务提供方 CDN 成本</w:t>
      </w:r>
    </w:p>
    <w:p w14:paraId="195BB2F8">
      <w:pPr>
        <w:pStyle w:val="style0"/>
        <w:rPr/>
      </w:pPr>
      <w:r>
        <w:t>3. 用户设备承担带宽、电量、闪存损耗</w:t>
      </w:r>
    </w:p>
    <w:p w14:paraId="5913F6A7">
      <w:pPr>
        <w:pStyle w:val="style0"/>
        <w:rPr/>
      </w:pPr>
      <w:r>
        <w:t>4. 用户对上述行为不知情且无控制权</w:t>
      </w:r>
    </w:p>
    <w:p w14:paraId="E7D9B71B">
      <w:pPr>
        <w:pStyle w:val="style0"/>
        <w:rPr/>
      </w:pPr>
    </w:p>
    <w:p w14:paraId="1A1561C4">
      <w:pPr>
        <w:pStyle w:val="style0"/>
        <w:rPr/>
      </w:pPr>
      <w:r>
        <w:t>9.3 技术不对称</w:t>
      </w:r>
    </w:p>
    <w:p w14:paraId="F524BACF">
      <w:pPr>
        <w:pStyle w:val="style0"/>
        <w:rPr/>
      </w:pPr>
    </w:p>
    <w:p w14:paraId="1B02CDC7">
      <w:pPr>
        <w:pStyle w:val="style0"/>
        <w:rPr/>
      </w:pPr>
      <w:r>
        <w:t>组件利用了以下技术不对称性：</w:t>
      </w:r>
    </w:p>
    <w:p w14:paraId="322A5F84">
      <w:pPr>
        <w:pStyle w:val="style0"/>
        <w:rPr/>
      </w:pPr>
    </w:p>
    <w:p w14:paraId="B3B859CE">
      <w:pPr>
        <w:pStyle w:val="style0"/>
        <w:rPr/>
      </w:pPr>
      <w:r>
        <w:t>1. 系统分区权限 vs 用户空间权限</w:t>
      </w:r>
    </w:p>
    <w:p w14:paraId="5F01BBD8">
      <w:pPr>
        <w:pStyle w:val="style0"/>
        <w:rPr/>
      </w:pPr>
      <w:r>
        <w:t>2. 系统级进程 vs 用户进程</w:t>
      </w:r>
    </w:p>
    <w:p w14:paraId="A8057ED5">
      <w:pPr>
        <w:pStyle w:val="style0"/>
        <w:rPr/>
      </w:pPr>
      <w:r>
        <w:t>3. 混淆类名 vs 用户识别能力</w:t>
      </w:r>
    </w:p>
    <w:p w14:paraId="DF73EBAC">
      <w:pPr>
        <w:pStyle w:val="style0"/>
        <w:rPr/>
      </w:pPr>
      <w:r>
        <w:t>4. 无开关设计 vs 用户控制需求</w:t>
      </w:r>
    </w:p>
    <w:p w14:paraId="E84EC55C">
      <w:pPr>
        <w:pStyle w:val="style0"/>
        <w:rPr/>
      </w:pPr>
      <w:r>
        <w:t>5. 自动恢复机制 vs 用户禁用操作</w:t>
      </w:r>
    </w:p>
    <w:p w14:paraId="E29825A7">
      <w:pPr>
        <w:pStyle w:val="style0"/>
        <w:rPr/>
      </w:pPr>
    </w:p>
    <w:p w14:paraId="F8D71DC9">
      <w:pPr>
        <w:pStyle w:val="style0"/>
        <w:rPr/>
      </w:pPr>
      <w:r>
        <w:t>9.4 监控能力</w:t>
      </w:r>
    </w:p>
    <w:p w14:paraId="EF39FF74">
      <w:pPr>
        <w:pStyle w:val="style0"/>
        <w:rPr/>
      </w:pPr>
    </w:p>
    <w:p w14:paraId="0A5FE8A2">
      <w:pPr>
        <w:pStyle w:val="style0"/>
        <w:rPr/>
      </w:pPr>
      <w:r>
        <w:t>Xray SDK 的存在，使该组件具备以下数据采集能力：</w:t>
      </w:r>
    </w:p>
    <w:p w14:paraId="326B5CF8">
      <w:pPr>
        <w:pStyle w:val="style0"/>
        <w:rPr/>
      </w:pPr>
    </w:p>
    <w:p w14:paraId="7FB005F5">
      <w:pPr>
        <w:pStyle w:val="style0"/>
        <w:rPr/>
      </w:pPr>
      <w:r>
        <w:t>· 网络请求（HTTP、OkHttp）</w:t>
      </w:r>
    </w:p>
    <w:p w14:paraId="E1B5CCE3">
      <w:pPr>
        <w:pStyle w:val="style0"/>
        <w:rPr/>
      </w:pPr>
      <w:r>
        <w:t>· 页面加载（WebView）</w:t>
      </w:r>
    </w:p>
    <w:p w14:paraId="7473D8C5">
      <w:pPr>
        <w:pStyle w:val="style0"/>
        <w:rPr/>
      </w:pPr>
      <w:r>
        <w:t>· 数据操作（SQLite）</w:t>
      </w:r>
    </w:p>
    <w:p w14:paraId="946584CE">
      <w:pPr>
        <w:pStyle w:val="style0"/>
        <w:rPr/>
      </w:pPr>
      <w:r>
        <w:t>· 图片处理（Bitmap）</w:t>
      </w:r>
    </w:p>
    <w:p w14:paraId="51E5E5F8">
      <w:pPr>
        <w:pStyle w:val="style0"/>
        <w:rPr/>
      </w:pPr>
      <w:r>
        <w:t>· 设备状态（电池、网络）</w:t>
      </w:r>
    </w:p>
    <w:p w14:paraId="378DC525">
      <w:pPr>
        <w:pStyle w:val="style0"/>
        <w:rPr/>
      </w:pPr>
      <w:r>
        <w:t>· 崩溃信息（Native Crash）</w:t>
      </w:r>
    </w:p>
    <w:p w14:paraId="519C5251">
      <w:pPr>
        <w:pStyle w:val="style0"/>
        <w:rPr/>
      </w:pPr>
    </w:p>
    <w:p w14:paraId="1F99F863">
      <w:pPr>
        <w:pStyle w:val="style0"/>
        <w:rPr/>
      </w:pPr>
      <w:r>
        <w:t>上述采集行为覆盖应用运行的完整链路。</w:t>
      </w:r>
    </w:p>
    <w:p w14:paraId="A07D5C77">
      <w:pPr>
        <w:pStyle w:val="style0"/>
        <w:rPr/>
      </w:pPr>
    </w:p>
    <w:p w14:paraId="AEA07A8B">
      <w:pPr>
        <w:pStyle w:val="style0"/>
        <w:rPr/>
      </w:pPr>
      <w:r>
        <w:t>---</w:t>
      </w:r>
    </w:p>
    <w:p w14:paraId="5A6CB857">
      <w:pPr>
        <w:pStyle w:val="style0"/>
        <w:rPr/>
      </w:pPr>
    </w:p>
    <w:p w14:paraId="6AFCA5CD">
      <w:pPr>
        <w:pStyle w:val="style0"/>
        <w:rPr/>
      </w:pPr>
      <w:r>
        <w:t>10. 技术建议</w:t>
      </w:r>
    </w:p>
    <w:p w14:paraId="55BAFC7D">
      <w:pPr>
        <w:pStyle w:val="style0"/>
        <w:rPr/>
      </w:pPr>
    </w:p>
    <w:p w14:paraId="E5635F53">
      <w:pPr>
        <w:pStyle w:val="style0"/>
        <w:rPr/>
      </w:pPr>
      <w:r>
        <w:t>基于以上取证记录，对该组件的处理建议如下：</w:t>
      </w:r>
    </w:p>
    <w:p w14:paraId="03BE512A">
      <w:pPr>
        <w:pStyle w:val="style0"/>
        <w:rPr/>
      </w:pPr>
    </w:p>
    <w:p w14:paraId="6B211961">
      <w:pPr>
        <w:pStyle w:val="style0"/>
        <w:rPr/>
      </w:pPr>
      <w:r>
        <w:t>10.1 组件处置</w:t>
      </w:r>
    </w:p>
    <w:p w14:paraId="048BE715">
      <w:pPr>
        <w:pStyle w:val="style0"/>
        <w:rPr/>
      </w:pPr>
    </w:p>
    <w:p w14:paraId="9097F69A">
      <w:pPr>
        <w:pStyle w:val="style0"/>
        <w:rPr/>
      </w:pPr>
      <w:r>
        <w:t>目标 方法 风险</w:t>
      </w:r>
    </w:p>
    <w:p w14:paraId="A89F7A36">
      <w:pPr>
        <w:pStyle w:val="style0"/>
        <w:rPr/>
      </w:pPr>
      <w:r>
        <w:t>禁用进程 pm disable com.baidu.pcdn 低（但会被恢复）</w:t>
      </w:r>
    </w:p>
    <w:p w14:paraId="47C88FF5">
      <w:pPr>
        <w:pStyle w:val="style0"/>
        <w:rPr/>
      </w:pPr>
      <w:r>
        <w:t>覆盖系统文件 Magisk 模块挂载空文件 低（可逆）</w:t>
      </w:r>
    </w:p>
    <w:p w14:paraId="28209F86">
      <w:pPr>
        <w:pStyle w:val="style0"/>
        <w:rPr/>
      </w:pPr>
      <w:r>
        <w:t>屏蔽域名 hosts 或 iptables 低</w:t>
      </w:r>
    </w:p>
    <w:p w14:paraId="951675B6">
      <w:pPr>
        <w:pStyle w:val="style0"/>
        <w:rPr/>
      </w:pPr>
      <w:r>
        <w:t>卸载组件 删除 /system/app/PCDN/ 中（影响 OTA）</w:t>
      </w:r>
    </w:p>
    <w:p w14:paraId="1248C02A">
      <w:pPr>
        <w:pStyle w:val="style0"/>
        <w:rPr/>
      </w:pPr>
    </w:p>
    <w:p w14:paraId="F081FE0B">
      <w:pPr>
        <w:pStyle w:val="style0"/>
        <w:rPr/>
      </w:pPr>
      <w:r>
        <w:t>10.2 验证方法</w:t>
      </w:r>
    </w:p>
    <w:p w14:paraId="F0A79D87">
      <w:pPr>
        <w:pStyle w:val="style0"/>
        <w:rPr/>
      </w:pPr>
    </w:p>
    <w:p w14:paraId="A3999922">
      <w:pPr>
        <w:pStyle w:val="style0"/>
        <w:rPr/>
      </w:pPr>
      <w:r>
        <w:t>处置后的验证命令：</w:t>
      </w:r>
    </w:p>
    <w:p w14:paraId="8222C80E">
      <w:pPr>
        <w:pStyle w:val="style0"/>
        <w:rPr/>
      </w:pPr>
    </w:p>
    <w:p w14:paraId="F3F6BE55">
      <w:pPr>
        <w:pStyle w:val="style0"/>
        <w:rPr/>
      </w:pPr>
      <w:r>
        <w:t>```bash</w:t>
      </w:r>
    </w:p>
    <w:p w14:paraId="A5B9E1FE">
      <w:pPr>
        <w:pStyle w:val="style0"/>
        <w:rPr/>
      </w:pPr>
      <w:r>
        <w:t># 1. 进程检查</w:t>
      </w:r>
    </w:p>
    <w:p w14:paraId="16BF625C">
      <w:pPr>
        <w:pStyle w:val="style0"/>
        <w:rPr/>
      </w:pPr>
      <w:r>
        <w:t>ps -A | grep -iE "pcdn|xray"</w:t>
      </w:r>
    </w:p>
    <w:p w14:paraId="E2303598">
      <w:pPr>
        <w:pStyle w:val="style0"/>
        <w:rPr/>
      </w:pPr>
    </w:p>
    <w:p w14:paraId="4075DA78">
      <w:pPr>
        <w:pStyle w:val="style0"/>
        <w:rPr/>
      </w:pPr>
      <w:r>
        <w:t># 2. 库文件检查</w:t>
      </w:r>
    </w:p>
    <w:p w14:paraId="8B44656F">
      <w:pPr>
        <w:pStyle w:val="style0"/>
        <w:rPr/>
      </w:pPr>
      <w:r>
        <w:t>ls -la /system/app/*/lib/*/libcyber-pcdn.so</w:t>
      </w:r>
    </w:p>
    <w:p w14:paraId="62FB4178">
      <w:pPr>
        <w:pStyle w:val="style0"/>
        <w:rPr/>
      </w:pPr>
    </w:p>
    <w:p w14:paraId="2D78C0BF">
      <w:pPr>
        <w:pStyle w:val="style0"/>
        <w:rPr/>
      </w:pPr>
      <w:r>
        <w:t># 3. 网络屏蔽检查</w:t>
      </w:r>
    </w:p>
    <w:p w14:paraId="A7928DC0">
      <w:pPr>
        <w:pStyle w:val="style0"/>
        <w:rPr/>
      </w:pPr>
      <w:r>
        <w:t>cat /system/etc/hosts | grep baidu</w:t>
      </w:r>
    </w:p>
    <w:p w14:paraId="B08AE199">
      <w:pPr>
        <w:pStyle w:val="style0"/>
        <w:rPr/>
      </w:pPr>
    </w:p>
    <w:p w14:paraId="BFEFB2D9">
      <w:pPr>
        <w:pStyle w:val="style0"/>
        <w:rPr/>
      </w:pPr>
      <w:r>
        <w:t># 4. 组件状态检查</w:t>
      </w:r>
    </w:p>
    <w:p w14:paraId="4EF9EB71">
      <w:pPr>
        <w:pStyle w:val="style0"/>
        <w:rPr/>
      </w:pPr>
      <w:r>
        <w:t>dumpsys activity services | grep PCDNService</w:t>
      </w:r>
    </w:p>
    <w:p w14:paraId="F75939DC">
      <w:pPr>
        <w:pStyle w:val="style0"/>
        <w:rPr/>
      </w:pPr>
      <w:r>
        <w:t>```</w:t>
      </w:r>
    </w:p>
    <w:p w14:paraId="1C112EF8">
      <w:pPr>
        <w:pStyle w:val="style0"/>
        <w:rPr/>
      </w:pPr>
    </w:p>
    <w:p w14:paraId="FE0B82AC">
      <w:pPr>
        <w:pStyle w:val="style0"/>
        <w:rPr/>
      </w:pPr>
      <w:r>
        <w:t>10.3 长期监控</w:t>
      </w:r>
    </w:p>
    <w:p w14:paraId="E952E2A6">
      <w:pPr>
        <w:pStyle w:val="style0"/>
        <w:rPr/>
      </w:pPr>
    </w:p>
    <w:p w14:paraId="92C2F9A5">
      <w:pPr>
        <w:pStyle w:val="style0"/>
        <w:rPr/>
      </w:pPr>
      <w:r>
        <w:t>建议定期检查：</w:t>
      </w:r>
    </w:p>
    <w:p w14:paraId="F936C0C6">
      <w:pPr>
        <w:pStyle w:val="style0"/>
        <w:rPr/>
      </w:pPr>
    </w:p>
    <w:p w14:paraId="B6207F0F">
      <w:pPr>
        <w:pStyle w:val="style0"/>
        <w:rPr/>
      </w:pPr>
      <w:r>
        <w:t>· ps -A 中的 pcdn、xray 关键字</w:t>
      </w:r>
    </w:p>
    <w:p w14:paraId="8089A95B">
      <w:pPr>
        <w:pStyle w:val="style0"/>
        <w:rPr/>
      </w:pPr>
      <w:r>
        <w:t>· /system/app/ 下的 PCDN 相关目录</w:t>
      </w:r>
    </w:p>
    <w:p w14:paraId="23E4EF33">
      <w:pPr>
        <w:pStyle w:val="style0"/>
        <w:rPr/>
      </w:pPr>
      <w:r>
        <w:t>· hosts 文件的屏蔽条目是否被重置</w:t>
      </w:r>
    </w:p>
    <w:p w14:paraId="184293AF">
      <w:pPr>
        <w:pStyle w:val="style0"/>
        <w:rPr/>
      </w:pPr>
    </w:p>
    <w:p w14:paraId="61334CB9">
      <w:pPr>
        <w:pStyle w:val="style0"/>
        <w:rPr/>
      </w:pPr>
      <w:r>
        <w:t>---</w:t>
      </w:r>
    </w:p>
    <w:p w14:paraId="32842C36">
      <w:pPr>
        <w:pStyle w:val="style0"/>
        <w:rPr/>
      </w:pPr>
    </w:p>
    <w:p w14:paraId="D7156D1E">
      <w:pPr>
        <w:pStyle w:val="style0"/>
        <w:rPr/>
      </w:pPr>
      <w:r>
        <w:t>11. 附录</w:t>
      </w:r>
    </w:p>
    <w:p w14:paraId="45E42FF2">
      <w:pPr>
        <w:pStyle w:val="style0"/>
        <w:rPr/>
      </w:pPr>
    </w:p>
    <w:p w14:paraId="9891717C">
      <w:pPr>
        <w:pStyle w:val="style0"/>
        <w:rPr/>
      </w:pPr>
      <w:r>
        <w:t>附录 A：设备基本信息</w:t>
      </w:r>
    </w:p>
    <w:p w14:paraId="B4ACF703">
      <w:pPr>
        <w:pStyle w:val="style0"/>
        <w:rPr/>
      </w:pPr>
    </w:p>
    <w:p w14:paraId="1EA5AEAD">
      <w:pPr>
        <w:pStyle w:val="style0"/>
        <w:rPr/>
      </w:pPr>
      <w:r>
        <w:t>```</w:t>
      </w:r>
    </w:p>
    <w:p w14:paraId="19315F51">
      <w:pPr>
        <w:pStyle w:val="style0"/>
        <w:rPr/>
      </w:pPr>
      <w:r>
        <w:t>build.brand:         xps06e</w:t>
      </w:r>
    </w:p>
    <w:p w14:paraId="21312BF2">
      <w:pPr>
        <w:pStyle w:val="style0"/>
        <w:rPr/>
      </w:pPr>
      <w:r>
        <w:t>build.manufacturer:  Xiaodu</w:t>
      </w:r>
    </w:p>
    <w:p w14:paraId="8559AD72">
      <w:pPr>
        <w:pStyle w:val="style0"/>
        <w:rPr/>
      </w:pPr>
      <w:r>
        <w:t>build.model:         XD-SEE00-2301</w:t>
      </w:r>
    </w:p>
    <w:p w14:paraId="082A2830">
      <w:pPr>
        <w:pStyle w:val="style0"/>
        <w:rPr/>
      </w:pPr>
      <w:r>
        <w:t>build.display:       DuerShow_T616_v1.65.0.20250825010819358.R</w:t>
      </w:r>
    </w:p>
    <w:p w14:paraId="04E28ADC">
      <w:pPr>
        <w:pStyle w:val="style0"/>
        <w:rPr/>
      </w:pPr>
      <w:r>
        <w:t>build.version.release: 12</w:t>
      </w:r>
    </w:p>
    <w:p w14:paraId="58F63405">
      <w:pPr>
        <w:pStyle w:val="style0"/>
        <w:rPr/>
      </w:pPr>
      <w:r>
        <w:t>build.version.sdk_int: 31</w:t>
      </w:r>
    </w:p>
    <w:p w14:paraId="1580FCF8">
      <w:pPr>
        <w:pStyle w:val="style0"/>
        <w:rPr/>
      </w:pPr>
      <w:r>
        <w:t>```</w:t>
      </w:r>
    </w:p>
    <w:p w14:paraId="C5CE2154">
      <w:pPr>
        <w:pStyle w:val="style0"/>
        <w:rPr/>
      </w:pPr>
    </w:p>
    <w:p w14:paraId="3F6D2064">
      <w:pPr>
        <w:pStyle w:val="style0"/>
        <w:rPr/>
      </w:pPr>
      <w:r>
        <w:t>附录 B：取证文件清单</w:t>
      </w:r>
    </w:p>
    <w:p w14:paraId="C827D1D3">
      <w:pPr>
        <w:pStyle w:val="style0"/>
        <w:rPr/>
      </w:pPr>
    </w:p>
    <w:p w14:paraId="DE85A22A">
      <w:pPr>
        <w:pStyle w:val="style0"/>
        <w:rPr/>
      </w:pPr>
      <w:r>
        <w:t>文件 说明</w:t>
      </w:r>
    </w:p>
    <w:p w14:paraId="7E7BA694">
      <w:pPr>
        <w:pStyle w:val="style0"/>
        <w:rPr/>
      </w:pPr>
      <w:r>
        <w:t>processes.txt 进程列表</w:t>
      </w:r>
    </w:p>
    <w:p w14:paraId="524E78A4">
      <w:pPr>
        <w:pStyle w:val="style0"/>
        <w:rPr/>
      </w:pPr>
      <w:r>
        <w:t>services.txt 服务列表</w:t>
      </w:r>
    </w:p>
    <w:p w14:paraId="5E980230">
      <w:pPr>
        <w:pStyle w:val="style0"/>
        <w:rPr/>
      </w:pPr>
      <w:r>
        <w:t>system_apps.txt 系统应用目录</w:t>
      </w:r>
    </w:p>
    <w:p w14:paraId="443CA3E0">
      <w:pPr>
        <w:pStyle w:val="style0"/>
        <w:rPr/>
      </w:pPr>
      <w:r>
        <w:t>PCDN_src/ PCDN 反编译源码</w:t>
      </w:r>
    </w:p>
    <w:p w14:paraId="30734244">
      <w:pPr>
        <w:pStyle w:val="style0"/>
        <w:rPr/>
      </w:pPr>
      <w:r>
        <w:t>services_smali/ services.jar 反编译源码</w:t>
      </w:r>
    </w:p>
    <w:p w14:paraId="4FF9B3B7">
      <w:pPr>
        <w:pStyle w:val="style0"/>
        <w:rPr/>
      </w:pPr>
      <w:r>
        <w:t>framework/ framework.jar 反编译源码</w:t>
      </w:r>
    </w:p>
    <w:p w14:paraId="8A45AF1A">
      <w:pPr>
        <w:pStyle w:val="style0"/>
        <w:rPr/>
      </w:pPr>
    </w:p>
    <w:p w14:paraId="D4C65BF7">
      <w:pPr>
        <w:pStyle w:val="style0"/>
        <w:rPr/>
      </w:pPr>
      <w:r>
        <w:t>附录 C：关键路径</w:t>
      </w:r>
    </w:p>
    <w:p w14:paraId="8EF359F3">
      <w:pPr>
        <w:pStyle w:val="style0"/>
        <w:rPr/>
      </w:pPr>
    </w:p>
    <w:p w14:paraId="DD1F8FD0">
      <w:pPr>
        <w:pStyle w:val="style0"/>
        <w:rPr/>
      </w:pPr>
      <w:r>
        <w:t>```</w:t>
      </w:r>
    </w:p>
    <w:p w14:paraId="3092C76B">
      <w:pPr>
        <w:pStyle w:val="style0"/>
        <w:rPr/>
      </w:pPr>
      <w:r>
        <w:t>/system/app/PCDN/</w:t>
      </w:r>
    </w:p>
    <w:p w14:paraId="77329186">
      <w:pPr>
        <w:pStyle w:val="style0"/>
        <w:rPr/>
      </w:pPr>
      <w:r>
        <w:t>/system/app/DuerShowSwan/lib/arm64/libcyber-pcdn.so</w:t>
      </w:r>
    </w:p>
    <w:p w14:paraId="F3329C27">
      <w:pPr>
        <w:pStyle w:val="style0"/>
        <w:rPr/>
      </w:pPr>
      <w:r>
        <w:t>/system/app/DuerShowMedia/lib/arm64/libcyber-pcdn.so</w:t>
      </w:r>
    </w:p>
    <w:p w14:paraId="7CBDD54A">
      <w:pPr>
        <w:pStyle w:val="style0"/>
        <w:rPr/>
      </w:pPr>
      <w:r>
        <w:t>/system/app/DuerShowLauncher/lib/arm64/libcyber-pcdn.so</w:t>
      </w:r>
    </w:p>
    <w:p w14:paraId="6CFC5599">
      <w:pPr>
        <w:pStyle w:val="style0"/>
        <w:rPr/>
      </w:pPr>
      <w:r>
        <w:t>/system/framework/services.jar</w:t>
      </w:r>
    </w:p>
    <w:p w14:paraId="12C00E51">
      <w:pPr>
        <w:pStyle w:val="style0"/>
        <w:rPr/>
      </w:pPr>
      <w:r>
        <w:t>/system/framework/framework-res.apk</w:t>
      </w:r>
    </w:p>
    <w:p w14:paraId="2E320FD6">
      <w:pPr>
        <w:pStyle w:val="style0"/>
        <w:rPr/>
      </w:pPr>
      <w:r>
        <w:t>```</w:t>
      </w:r>
    </w:p>
    <w:p w14:paraId="C60D2DE7">
      <w:pPr>
        <w:pStyle w:val="style0"/>
        <w:rPr/>
      </w:pPr>
    </w:p>
    <w:p w14:paraId="7A986E83">
      <w:pPr>
        <w:pStyle w:val="style0"/>
        <w:rPr/>
      </w:pPr>
      <w:r>
        <w:t>---</w:t>
      </w:r>
    </w:p>
    <w:p w14:paraId="5ED0B84B">
      <w:pPr>
        <w:pStyle w:val="style0"/>
        <w:rPr/>
      </w:pPr>
    </w:p>
    <w:p w14:paraId="789A6814">
      <w:pPr>
        <w:pStyle w:val="style0"/>
        <w:rPr/>
      </w:pPr>
      <w:r>
        <w:t>报告结束</w:t>
      </w:r>
    </w:p>
    <w:p w14:paraId="CBE32ACA">
      <w:pPr>
        <w:pStyle w:val="style0"/>
        <w:rPr/>
      </w:pPr>
    </w:p>
    <w:p w14:paraId="0A080254">
      <w:pPr>
        <w:pStyle w:val="style0"/>
        <w:rPr/>
      </w:pPr>
      <w:r>
        <w:t>本报告所载内容均基于设备端实际取证，数据可复现、路径可验证、代码可审计。</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4358</Words>
  <Characters>9488</Characters>
  <Application>WPS Office</Application>
  <Paragraphs>555</Paragraphs>
  <CharactersWithSpaces>10339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2026-09-17T14:24:46Z</dcterms:created>
  <dc:creator>XD-SEE00-2301</dc:creator>
  <lastModifiedBy>XD-SEE00-2301</lastModifiedBy>
  <dcterms:modified xsi:type="dcterms:W3CDTF">2026-09-17T14:25:16Z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af7ba8f51c3446e897a52eb913c89e8a_21</vt:lpwstr>
  </property>
</Properties>
</file>