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67" w:rsidRPr="00792067" w:rsidRDefault="00792067" w:rsidP="00792067"/>
    <w:p w:rsidR="00792067" w:rsidRDefault="00792067" w:rsidP="00792067">
      <w:r w:rsidRPr="00792067">
        <w:t>In PostgreSQL, there are three ways to encapsulate logic: stored procedures, functions, and anony</w:t>
      </w:r>
      <w:r>
        <w:t xml:space="preserve">mous blocks: </w:t>
      </w:r>
      <w:r w:rsidRPr="00792067">
        <w:t>Stored procedures</w:t>
      </w:r>
      <w:r>
        <w:t xml:space="preserve">, </w:t>
      </w:r>
      <w:r w:rsidRPr="00792067">
        <w:t xml:space="preserve">Functions </w:t>
      </w:r>
      <w:r>
        <w:t xml:space="preserve">and </w:t>
      </w:r>
      <w:r w:rsidRPr="00792067">
        <w:t xml:space="preserve">Anonymous blocks </w:t>
      </w:r>
    </w:p>
    <w:p w:rsidR="00DF0964" w:rsidRDefault="00FC0609" w:rsidP="001C125E">
      <w:pPr>
        <w:pStyle w:val="ListParagraph"/>
        <w:numPr>
          <w:ilvl w:val="0"/>
          <w:numId w:val="2"/>
        </w:numPr>
      </w:pPr>
      <w:r w:rsidRPr="000D5CFD">
        <w:rPr>
          <w:b/>
          <w:bCs/>
          <w:i/>
          <w:iCs/>
        </w:rPr>
        <w:t>Stored procedures</w:t>
      </w:r>
      <w:r w:rsidR="00DF0964">
        <w:t xml:space="preserve"> can be</w:t>
      </w:r>
      <w:r>
        <w:t xml:space="preserve"> used for </w:t>
      </w:r>
      <w:r w:rsidR="000D5CFD">
        <w:t>transactions</w:t>
      </w:r>
      <w:r>
        <w:t xml:space="preserve"> and</w:t>
      </w:r>
      <w:r w:rsidR="00DF0964">
        <w:t xml:space="preserve"> called from the </w:t>
      </w:r>
      <w:r w:rsidR="000D5CFD">
        <w:t>Java</w:t>
      </w:r>
      <w:r w:rsidR="00DF0964">
        <w:t xml:space="preserve"> project in the following way:</w:t>
      </w:r>
    </w:p>
    <w:p w:rsidR="00DF0964" w:rsidRDefault="00DF0964" w:rsidP="00DF0964">
      <w:pPr>
        <w:pStyle w:val="ListParagraph"/>
      </w:pPr>
    </w:p>
    <w:p w:rsidR="00DF0964" w:rsidRDefault="00DF0964" w:rsidP="00DF0964">
      <w:pPr>
        <w:pStyle w:val="ListParagraph"/>
        <w:numPr>
          <w:ilvl w:val="0"/>
          <w:numId w:val="1"/>
        </w:numPr>
      </w:pPr>
      <w:r>
        <w:t>For a single stored procedure call:</w:t>
      </w:r>
    </w:p>
    <w:p w:rsidR="00DF0964" w:rsidRDefault="00DF0964" w:rsidP="00DF0964">
      <w:pPr>
        <w:pStyle w:val="ListParagraph"/>
        <w:ind w:left="1080"/>
      </w:pPr>
      <w:r>
        <w:rPr>
          <w:noProof/>
          <w:lang w:bidi="bn-IN"/>
        </w:rPr>
        <w:drawing>
          <wp:inline distT="0" distB="0" distL="0" distR="0" wp14:anchorId="0F19E5F0" wp14:editId="6F96F24A">
            <wp:extent cx="4737697" cy="3330054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30" cy="33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ind w:left="1080"/>
      </w:pPr>
    </w:p>
    <w:p w:rsidR="00DF0964" w:rsidRDefault="00DF0964" w:rsidP="00DF0964">
      <w:pPr>
        <w:pStyle w:val="ListParagraph"/>
        <w:numPr>
          <w:ilvl w:val="0"/>
          <w:numId w:val="1"/>
        </w:numPr>
      </w:pPr>
      <w:r>
        <w:t>For multiple stored procedure call:</w:t>
      </w:r>
    </w:p>
    <w:p w:rsidR="00AB0979" w:rsidRDefault="001F744C" w:rsidP="00AB0979">
      <w:r>
        <w:rPr>
          <w:noProof/>
          <w:lang w:bidi="bn-IN"/>
        </w:rPr>
        <w:lastRenderedPageBreak/>
        <w:drawing>
          <wp:inline distT="0" distB="0" distL="0" distR="0" wp14:anchorId="4E7B1353" wp14:editId="5B38EE59">
            <wp:extent cx="5037455" cy="3243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248" cy="32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79" w:rsidRDefault="00AB0979" w:rsidP="00AB0979"/>
    <w:p w:rsidR="001C125E" w:rsidRDefault="001C125E" w:rsidP="00AB0979"/>
    <w:p w:rsidR="001C125E" w:rsidRDefault="001C125E" w:rsidP="00AB0979"/>
    <w:p w:rsidR="00AB0979" w:rsidRDefault="00AB0979" w:rsidP="007A3296">
      <w:pPr>
        <w:pStyle w:val="ListParagraph"/>
        <w:numPr>
          <w:ilvl w:val="0"/>
          <w:numId w:val="1"/>
        </w:numPr>
      </w:pPr>
      <w:r>
        <w:t xml:space="preserve">In </w:t>
      </w:r>
      <w:r w:rsidR="007A6632">
        <w:t xml:space="preserve">the </w:t>
      </w:r>
      <w:r>
        <w:t xml:space="preserve">case of stored procedures with explicit transaction commands, we cannot call it from </w:t>
      </w:r>
      <w:r w:rsidR="000D5CFD">
        <w:t>the Java</w:t>
      </w:r>
      <w:r>
        <w:t xml:space="preserve"> layer. It has to be called from the database. The internal structure of that kind of stored procedure is given below:</w:t>
      </w:r>
    </w:p>
    <w:p w:rsidR="004921D1" w:rsidRDefault="004921D1" w:rsidP="004921D1">
      <w:pPr>
        <w:pStyle w:val="ListParagraph"/>
      </w:pPr>
    </w:p>
    <w:p w:rsidR="004921D1" w:rsidRDefault="006861E5" w:rsidP="004921D1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 wp14:anchorId="47D566FB" wp14:editId="08774BF8">
            <wp:extent cx="3078970" cy="37783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317" cy="37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79" w:rsidRDefault="00AB0979" w:rsidP="00AB0979"/>
    <w:p w:rsidR="000D5CFD" w:rsidRDefault="000D5CFD"/>
    <w:p w:rsidR="000D5CFD" w:rsidRDefault="00D5458C" w:rsidP="009D1138">
      <w:pPr>
        <w:pStyle w:val="ListParagraph"/>
        <w:numPr>
          <w:ilvl w:val="0"/>
          <w:numId w:val="2"/>
        </w:numPr>
      </w:pPr>
      <w:r w:rsidRPr="009D1138">
        <w:rPr>
          <w:b/>
          <w:bCs/>
          <w:i/>
          <w:iCs/>
        </w:rPr>
        <w:t>Functions</w:t>
      </w:r>
      <w:r>
        <w:t xml:space="preserve"> can also be used for transactions in PostgreSQL. The calling procedure from the Java project is the same as the stored procedure. However, we can’t use explicit tr</w:t>
      </w:r>
      <w:r w:rsidR="009D1138">
        <w:t>ansaction commands in functions.</w:t>
      </w:r>
    </w:p>
    <w:p w:rsidR="009D1138" w:rsidRDefault="009D1138" w:rsidP="009D1138">
      <w:pPr>
        <w:pStyle w:val="ListParagraph"/>
        <w:numPr>
          <w:ilvl w:val="0"/>
          <w:numId w:val="2"/>
        </w:numPr>
      </w:pPr>
      <w:r w:rsidRPr="009D1138">
        <w:rPr>
          <w:b/>
          <w:bCs/>
          <w:i/>
          <w:iCs/>
        </w:rPr>
        <w:t>Anonymous blocks</w:t>
      </w:r>
      <w:r w:rsidRPr="00792067">
        <w:t xml:space="preserve"> are short blocks of code that are executed immediately. They can be used to perform a single task or to test out some code.</w:t>
      </w:r>
      <w:r w:rsidR="00036CA3">
        <w:t xml:space="preserve"> Here is an example: </w:t>
      </w:r>
    </w:p>
    <w:p w:rsidR="0005710F" w:rsidRPr="00792067" w:rsidRDefault="0005710F" w:rsidP="0005710F">
      <w:pPr>
        <w:pStyle w:val="ListParagraph"/>
      </w:pPr>
    </w:p>
    <w:p w:rsidR="00036CA3" w:rsidRDefault="00036CA3" w:rsidP="00036CA3">
      <w:pPr>
        <w:pStyle w:val="ListParagraph"/>
      </w:pPr>
      <w:r>
        <w:t>BEGIN;</w:t>
      </w:r>
    </w:p>
    <w:p w:rsidR="00036CA3" w:rsidRDefault="00036CA3" w:rsidP="00036CA3">
      <w:pPr>
        <w:pStyle w:val="ListParagraph"/>
      </w:pPr>
      <w:r>
        <w:t>DO $$</w:t>
      </w:r>
    </w:p>
    <w:p w:rsidR="00036CA3" w:rsidRDefault="00036CA3" w:rsidP="00036CA3">
      <w:pPr>
        <w:pStyle w:val="ListParagraph"/>
      </w:pPr>
      <w:r>
        <w:t>DECLARE</w:t>
      </w:r>
    </w:p>
    <w:p w:rsidR="00036CA3" w:rsidRDefault="00036CA3" w:rsidP="00036CA3">
      <w:pPr>
        <w:pStyle w:val="ListParagraph"/>
      </w:pPr>
      <w:r>
        <w:t xml:space="preserve">  </w:t>
      </w:r>
      <w:proofErr w:type="gramStart"/>
      <w:r>
        <w:t>x</w:t>
      </w:r>
      <w:proofErr w:type="gramEnd"/>
      <w:r>
        <w:t xml:space="preserve"> INTEGER;</w:t>
      </w:r>
    </w:p>
    <w:p w:rsidR="00036CA3" w:rsidRDefault="00036CA3" w:rsidP="00036CA3">
      <w:pPr>
        <w:pStyle w:val="ListParagraph"/>
      </w:pPr>
      <w:r>
        <w:t>BEGIN</w:t>
      </w:r>
    </w:p>
    <w:p w:rsidR="00036CA3" w:rsidRDefault="00036CA3" w:rsidP="00036CA3">
      <w:pPr>
        <w:pStyle w:val="ListParagraph"/>
      </w:pPr>
      <w:r>
        <w:t xml:space="preserve">  </w:t>
      </w:r>
      <w:proofErr w:type="gramStart"/>
      <w:r>
        <w:t>x</w:t>
      </w:r>
      <w:proofErr w:type="gramEnd"/>
      <w:r>
        <w:t xml:space="preserve"> := 10;</w:t>
      </w:r>
    </w:p>
    <w:p w:rsidR="00036CA3" w:rsidRDefault="00036CA3" w:rsidP="00036CA3">
      <w:pPr>
        <w:pStyle w:val="ListParagraph"/>
      </w:pPr>
      <w:r>
        <w:t xml:space="preserve">  INSERT INTO people (name, age) VALUES ('John Doe', x);</w:t>
      </w:r>
    </w:p>
    <w:p w:rsidR="00036CA3" w:rsidRDefault="00036CA3" w:rsidP="00036CA3">
      <w:pPr>
        <w:pStyle w:val="ListParagraph"/>
      </w:pPr>
      <w:r>
        <w:t>END;</w:t>
      </w:r>
    </w:p>
    <w:p w:rsidR="00036CA3" w:rsidRDefault="00036CA3" w:rsidP="00036CA3">
      <w:pPr>
        <w:pStyle w:val="ListParagraph"/>
      </w:pPr>
      <w:r>
        <w:t>$$;</w:t>
      </w:r>
    </w:p>
    <w:p w:rsidR="009D1138" w:rsidRDefault="00036CA3" w:rsidP="00036CA3">
      <w:pPr>
        <w:pStyle w:val="ListParagraph"/>
      </w:pPr>
      <w:r>
        <w:t>COMMIT;</w:t>
      </w:r>
    </w:p>
    <w:p w:rsidR="000D5CFD" w:rsidRDefault="000D5CFD"/>
    <w:p w:rsidR="000D5CFD" w:rsidRDefault="000D5CFD"/>
    <w:p w:rsidR="000D5CFD" w:rsidRDefault="000D5CFD"/>
    <w:p w:rsidR="00643D96" w:rsidRPr="001E2A05" w:rsidRDefault="002C55E1">
      <w:pPr>
        <w:rPr>
          <w:b/>
          <w:bCs/>
          <w:i/>
          <w:iCs/>
        </w:rPr>
      </w:pPr>
      <w:r w:rsidRPr="001E2A05">
        <w:rPr>
          <w:b/>
          <w:bCs/>
          <w:i/>
          <w:iCs/>
        </w:rPr>
        <w:t>Transaction Limitation:</w:t>
      </w:r>
    </w:p>
    <w:p w:rsidR="002C55E1" w:rsidRDefault="002C55E1" w:rsidP="00661AA3">
      <w:pPr>
        <w:pStyle w:val="ListParagraph"/>
        <w:numPr>
          <w:ilvl w:val="0"/>
          <w:numId w:val="3"/>
        </w:numPr>
      </w:pPr>
      <w:r>
        <w:t>Nested transaction</w:t>
      </w:r>
      <w:r w:rsidR="00661AA3">
        <w:t>: We</w:t>
      </w:r>
      <w:r w:rsidR="00661AA3" w:rsidRPr="00661AA3">
        <w:t xml:space="preserve"> cannot nest transactions in PostgreSQ</w:t>
      </w:r>
      <w:r w:rsidR="00661AA3">
        <w:t xml:space="preserve">L. In case of that kind of transaction, we </w:t>
      </w:r>
      <w:r w:rsidR="009E378F">
        <w:t>n</w:t>
      </w:r>
      <w:bookmarkStart w:id="0" w:name="_GoBack"/>
      <w:bookmarkEnd w:id="0"/>
      <w:r w:rsidR="009E378F">
        <w:t xml:space="preserve">eed </w:t>
      </w:r>
      <w:r w:rsidR="00D97375">
        <w:t>‘</w:t>
      </w:r>
      <w:proofErr w:type="spellStart"/>
      <w:r w:rsidR="009E378F">
        <w:t>savepoint</w:t>
      </w:r>
      <w:proofErr w:type="spellEnd"/>
      <w:r w:rsidR="00D97375">
        <w:t>’</w:t>
      </w:r>
      <w:r w:rsidR="009E378F">
        <w:t>.</w:t>
      </w:r>
    </w:p>
    <w:sectPr w:rsidR="002C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46568"/>
    <w:multiLevelType w:val="hybridMultilevel"/>
    <w:tmpl w:val="4EEC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4C70"/>
    <w:multiLevelType w:val="hybridMultilevel"/>
    <w:tmpl w:val="A06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C028E"/>
    <w:multiLevelType w:val="hybridMultilevel"/>
    <w:tmpl w:val="43BE3036"/>
    <w:lvl w:ilvl="0" w:tplc="CD2A6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5F"/>
    <w:rsid w:val="00036CA3"/>
    <w:rsid w:val="0005710F"/>
    <w:rsid w:val="000D5CFD"/>
    <w:rsid w:val="001C125E"/>
    <w:rsid w:val="001E2A05"/>
    <w:rsid w:val="001F744C"/>
    <w:rsid w:val="002C55E1"/>
    <w:rsid w:val="004921D1"/>
    <w:rsid w:val="00631B7C"/>
    <w:rsid w:val="00645947"/>
    <w:rsid w:val="00661AA3"/>
    <w:rsid w:val="006861E5"/>
    <w:rsid w:val="00792067"/>
    <w:rsid w:val="007A3296"/>
    <w:rsid w:val="007A6632"/>
    <w:rsid w:val="00842E4A"/>
    <w:rsid w:val="009D1138"/>
    <w:rsid w:val="009E378F"/>
    <w:rsid w:val="00AB0979"/>
    <w:rsid w:val="00D5458C"/>
    <w:rsid w:val="00D97375"/>
    <w:rsid w:val="00DF0964"/>
    <w:rsid w:val="00E2295F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9E4C6-31A9-4665-A5F7-C2DF81C6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moythry.samia</dc:creator>
  <cp:keywords/>
  <dc:description/>
  <cp:lastModifiedBy>moythry.samia</cp:lastModifiedBy>
  <cp:revision>21</cp:revision>
  <dcterms:created xsi:type="dcterms:W3CDTF">2023-07-26T05:44:00Z</dcterms:created>
  <dcterms:modified xsi:type="dcterms:W3CDTF">2023-07-26T09:23:00Z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5a2197b1-2172-458c-9910-430a9da80e13</vt:lpwstr>
  </property>
</Properties>
</file>