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自推进采煤机、截岩机及隧道掘进机械对华进口依赖与供应风险分析报告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商品：自推进采煤机、截岩机及隧道掘进机械 / Self-propelled coal or rock cutters and tunnelling machinery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843031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40.6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102.9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39.4%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年，印度进口“自推进采煤机、截岩机及隧道掘进机械”中来自中国的金额占比为 39.4%，按本报告阈值属于中等。该判断严格限定于 HS 2022 六位商品编码 843031，不外推至父级税目、具体企业或受控技术参数。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该税号是盾构机最重要的公开贸易筛查池之一，但同时包含自推进采煤机和截岩机。2025 年中国占比约 39.4%；数值能反映来源暴露，不能独立证明盾构整机数量。结合印度媒体关于孟买项目 18 台盾构机全部具有中国制造关联的调查，以及中国制造基地清关变化影响印度交付的公开报道，盾构相关依赖可按高概率处理。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843031：自推进的采煤机、截岩机及隧道掘进机械。金额仅对应这一法定商品物项，不再称作盾构机金额；识别盾构机仍需型号和项目资料。</w:t>
      </w:r>
    </w:p>
    <w:p>
      <w:r>
        <w:t>网页矩阵和本报告均优先使用真实可复核编码。当前国际比较口径为 HS6 国际可比口径 843031；如公开来源只能稳定提供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年印度自中国进口约 4059.65 万美元，全球进口约 1.0295 亿美元，对华来源占比 39.4%。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《印度快报》2020 年调查称，孟买重大基础设施项目使用的 18 台盾构机全部具有中国制造关联，其中 8 台由中国企业制造，另外 10 台为欧美品牌但在中国制造。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《印度快报》2024 年报道称，德国海瑞克向印度交付、在中国制造的盾构机出现中国海关清关瓶颈，影响印度项目交付。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年报告口径下，中国金额 654.49 万美元、43 件，在欧盟、芬兰、美国、新加坡、南非之后，宽税号层面并非中国主导。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年印度自新加坡进口 827.9 万美元，而新加坡自中国进口 9661.4 万美元、2772 件，形成较强但未闭环的转口筛查线索。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〔7〕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843031 下共匹配 3 个真实 HS8 子项。2025 年中国出口至印度金额为 14.44 百万美元；2026 年已导出月份合计为 51.40 百万美元。2025—2026 已导出月份中，月度峰值出现在 202603，金额为 50.62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〔8〕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84303130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自推进的隧道掘进机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9.60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进料加工贸易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84303110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自推进的采（截）煤机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4.63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进料加工贸易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84303120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自推进的凿岩机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211,833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HS 843031 产品构成复杂；即便两段贸易同年重叠，也可能是不同设备或零部件。</w:t>
      </w:r>
    </w:p>
    <w:p>
      <w:r>
        <w:t>对 HS 843031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2024—2025 数值变化可能来自少数项目交付，也可能来自采矿机械，不能直接解释为盾构需求突然上升。</w:t>
      </w:r>
    </w:p>
    <w:p>
      <w:r>
        <w:t>验证时应优先用设备名称、刀盘直径、工法和序列号把真正 TBM 从税号池中剥离。</w:t>
      </w:r>
    </w:p>
    <w:p>
      <w:r>
        <w:t>自推进采煤机、截岩机及隧道掘进机械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美国、新加坡、芬兰、奥地利、南非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843031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中国来源暴露值得关注，新加坡是首要核验节点；但“印度约四成盾构机来自中国”这一表述不成立，准确说法应是 HS 843031 筛查池约四成来自中国。结合项目级公开案例，盾构机制造、组装和出口交付环节对中国依赖可判定为高概率。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设备品名与序列号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新加坡再出口原产地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项目交付月份与单笔金额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The Indian Express：《Tunnel boring machines: Machines for India delayed, German firm flags bottleneck at Chinese customs》，2024-11-02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UN Comtrade 2025 HS 843031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843031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The Indian Express：《Crucial to Mumbai infra projects, tunnelling machines made in China》，2020-06-23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The Indian Express：《Tunnel boring machines: Machines for India delayed, German firm flags bottleneck at Chinese customs》，2024-11-02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UN Comtrade 2025 HS 843031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WITS 2024 双边贸易数据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API，报告国印度（reporterCode=699），贸易伙伴中国/世界（partnerCode=156/0），flowCode=M，cmdCode=843031，period=2025；访问日期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〔14〕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〔15〕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843031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自推进采煤机、截岩机及隧道掘进机械对华进口依赖与供应风险分析报告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