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钻探或凿井机械零件对华进口依赖与供应风险分析报告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商品：钻探或凿井机械零件 / Parts for boring or sinking machinery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843143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125.9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296.3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42.5%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钻探或凿井机械零件在 2025 年的对华来源占比为 42.5%，应结合企业采购、原产地证书和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125.9 百万美元，全球进口 296.3 百万美元，对华来源占比 42.5%。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843143；不补零、不使用父级大类代理金额。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主要替代供应国或地区包括：德国、日本、美国、韩国。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钻探或凿井机械零件应作为供应链依赖监测对象，结论准确度为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钻探或凿井机械零件对华进口依赖与供应风险分析报告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