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自推进采煤机、截岩机及隧道掘进机械对华进口依赖与供应风险分析报告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商品：自推进采煤机、截岩机及隧道掘进机械 / Self-propelled coal or rock cutters and tunnelling machinery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843031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自推进采煤机、截岩机及隧道掘进机械在 2025 年的对华来源占比为 39.4%，应结合企业采购、原产地证书和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40.6 百万美元，全球进口 102.9 百万美元，对华来源占比 39.4%。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843031；不补零、不使用父级大类代理金额。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主要替代供应国或地区包括：欧盟、芬兰、美国、新加坡、南非。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自推进采煤机、截岩机及隧道掘进机械应作为供应链依赖监测对象，结论准确度为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自推进采煤机、截岩机及隧道掘进机械对华进口依赖与供应风险分析报告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