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其他龙头、旋塞及类似装置对华进口依赖与供应风险分析报告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商品：其他龙头、旋塞及类似装置 / Other taps, cocks, valves and similar appliances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848180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335.8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1.49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22.5%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其他龙头、旋塞及类似装置在 2025 年的对华来源占比为 22.5%，应结合企业采购、原产地证书和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335.8 百万美元，全球进口 1.49 十亿美元，对华来源占比 22.5%。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848180；不补零、不使用父级大类代理金额。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主要替代供应国或地区包括：德国、美国、意大利、日本。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其他龙头、旋塞及类似装置应作为供应链依赖监测对象，结论准确度为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其他龙头、旋塞及类似装置对华进口依赖与供应风险分析报告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