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尿素对华进口依赖与供应风险分析报告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商品：尿素 / Urea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310210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878.8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4.69 十亿美元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18.7%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年，印度进口“尿素”中来自中国的金额占比为 18.7%，按本报告阈值属于较低。该判断严格限定于 HS 2022 六位商品编码 310210，不外推至父级税目、具体企业或受控技术参数。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尿素对华依赖在 2024-25 财年降至低位后，于 2025-26 前 11 个月明显回升。2025 自然年价值口径下中国占印度尿素进口约 18.7%；第三国路线中，阿联酋存在强反证，越南仅能支持个别批次的可能性。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310210 尿素。贸易价值使用自然年，印度化肥部国别数量使用财政年度；两个时间窗口必须分开阅读。</w:t>
      </w:r>
    </w:p>
    <w:p>
      <w:r>
        <w:t>网页矩阵和本报告均优先使用真实可复核编码。当前国际比较口径为 HS6 国际可比口径 310210；如公开来源只能稳定提供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年印度自中国进口尿素约 8.79 亿美元，全球进口约 46.94 亿美元，对华来源占比 18.7%。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印度官方数量显示，中国份额由 2023-24 财年的 26.5%降至 2024-25 的 1.8%，2025-26 截至 2026 年 2 月回升到 21.7%。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2024 年印度自阿联酋进口尿素 5.81892 亿千克，而中国对阿联酋出口仅 22.488 万千克，基本排除该批量主要来自中国再出口。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310210 下共匹配 1 个真实 HS8 子项。2025 年中国出口至印度金额为 114.01 百万美元；2026 年已导出月份合计为 0 美元。2025—2026 已导出月份中，月度峰值出现在 202510，金额为 59.38 百万美元。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31021000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尿素，不论是否水溶液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114.01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镜像数量只能检验路线是否具备物量上限，不能证明具体批次；财政年度数量与自然年价值不得直接相加。</w:t>
      </w:r>
    </w:p>
    <w:p>
      <w:r>
        <w:t>对 HS 310210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尿素来源正向阿曼、俄罗斯、卡塔尔、沙特和阿联酋等海湾/远洋供应国切换，中国则更多表现为政策窗口打开时的弹性来源。</w:t>
      </w:r>
    </w:p>
    <w:p>
      <w:r>
        <w:t>对印风险并不只来自中国。霍尔木兹或红海受扰时，替代中国的海湾来源也可能同步承压，造成招标价格、航程和财政补贴上升。</w:t>
      </w:r>
    </w:p>
    <w:p>
      <w:r>
        <w:t>尿素的公开统计占比处于较低区间。低占比并不意味着没有供应链风险，但风险更可能集中在少数企业、少数高端型号或受控参数，而不是全国进口来源结构。后续核验应以企业订单、型号和用途为核心，而不是扩大为行业性依赖判断。</w:t>
      </w:r>
    </w:p>
    <w:p>
      <w:r>
        <w:t>替代供应方面，2025 年除中国外的主要来源包括：阿曼、俄罗斯、卡塔尔、印度尼西亚、沙特阿拉伯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310210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尿素的对华依赖属于高波动、可切换但受物流约束的依赖。中国直接供应已在 2025-26 明显恢复；阿联酋大规模转口可基本排除，越南路线仅应列为低优先级核验对象。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中国尿素出口政策与港口滞留量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印度招标中标来源、报价与到港节奏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越南对华进口与对印出口的同月数量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阿曼—霍尔木兹—印度航线风险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API，报告国印度（reporterCode=699），贸易伙伴中国/世界（partnerCode=156/0），flowCode=M，cmdCode=310210，period=2025；访问日期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API，报告国印度（reporterCode=699），贸易伙伴中国/世界（partnerCode=156/0），flowCode=M，cmdCode=310210，period=2025；访问日期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API，报告国印度（reporterCode=699），贸易伙伴中国/世界（partnerCode=156/0），flowCode=M，cmdCode=310210，period=2025；访问日期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WITS 2023 越南尿素镜像贸易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WITS 2024 阿联酋尿素镜像贸易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310210 下真实 HS8 明细，来源文件 数据导出.csv、数据导出 (1).csv、数据导出 (4).csv、数据导出 (5).csv，访问日期 2026-07-28。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化肥专题报告：尿素国别—品类官方数量表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WITS 2023 越南尿素镜像贸易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WITS 2024 阿联酋尿素镜像贸易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UN Comtrade 2025 HS 310210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API，报告国印度（reporterCode=699），贸易伙伴中国/世界（partnerCode=156/0），flowCode=M，cmdCode=310210，period=2025；访问日期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〔13〕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〔14〕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310210 下真实 HS8 明细，来源文件 数据导出.csv、数据导出 (1).csv、数据导出 (4).csv、数据导出 (5).csv，访问日期 2026-07-28。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尿素对华进口依赖与供应风险分析报告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