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NPK 阶段性上升与统计口径差异分析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商品：NPK 复合肥 / NPK fertilizers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31052000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NPK 的对华暴露在 2025-26 官方财年数量中显著上升，但 HS 310520 自然年价值占比仍低。两者可能源于时间窗口、NPK/NPKS 定义和子目覆盖差异，不能简单判定为数据冲突。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 HS 310520 口径下，印度自中国进口约 907 万美元，全球进口约 12.10 亿美元，对华来源占比 0.7%。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 NPK 数量显示，中国份额由 2024-25 财年的 3.4%升至 2025-26 截至 2026 年 2 月的 27.1%。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官方长期协议将 DAP/NPK 合并安排，且部分统计使用 NPKS 宽口径；因此需要 HS8 和产品配方才能解释差异。</w:t>
      </w:r>
    </w:p>
    <w:p>
      <w:pPr>
        <w:pStyle w:val="Heading1"/>
      </w:pPr>
      <w:r>
        <w:t>三、分析</w:t>
      </w:r>
    </w:p>
    <w:p>
      <w:r>
        <w:t>NPK 的产品配方、养分比例与税号归类差异较大。企业验证时应先统一 NPK、NPKS 和 HS 310520/其他 3105 子目，再比较来源份额。</w:t>
      </w:r>
    </w:p>
    <w:p>
      <w:r>
        <w:t>中国份额的阶段性上升值得跟踪，但沙特长期供货和印度国内复合肥生产会共同影响未来结构，当前不宜外推为长期趋势。</w:t>
      </w:r>
    </w:p>
    <w:p>
      <w:pPr>
        <w:pStyle w:val="Heading1"/>
      </w:pPr>
      <w:r>
        <w:t>四、第三国路径与判读边界</w:t>
      </w:r>
    </w:p>
    <w:p>
      <w:r>
        <w:t>现有公开数据尚不能把 NPK 财年数量上升分配到具体 HS6/8，更不能据此推定第三国路径。</w:t>
      </w:r>
    </w:p>
    <w:p>
      <w:pPr>
        <w:pStyle w:val="Heading1"/>
      </w:pPr>
      <w:r>
        <w:t>五、结论</w:t>
      </w:r>
    </w:p>
    <w:p>
      <w:r>
        <w:t>NPK 是需要优先做口径校准的品类。官方财年数量提示中国暴露上升，但 HS 310520 价值数据尚未给出同等强度信号；现阶段应标记为低概率结论并等待 HS8、配方和企业采购数据验证。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NPK/NPKS 与 HS6/8 的编码映射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中国来源月度数量、价值与单价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Maaden DAP/NPK 长协兑现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印度国内复合肥产量与配方切换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化肥专题报告：NPK 国别—品类官方数量表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印度化肥部 UQ 5699 与 Maaden 协议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310520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NPK 阶段性上升与统计口径差异分析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