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尿素对华依赖波动与越南路径核验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商品：尿素 / Urea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31021000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878.8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4.69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18.7%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尿素对华依赖在 2024-25 财年降至低位后，于 2025-26 前 11 个月明显回升。2025 自然年价值口径下中国占印度尿素进口约 18.7%；第三国路线中，阿联酋存在强反证，越南仅能支持个别批次的可能性。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年印度自中国进口尿素约 8.79 亿美元，全球进口约 46.94 亿美元，对华来源占比 18.7%。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印度官方数量显示，中国份额由 2023-24 财年的 26.5%降至 2024-25 的 1.8%，2025-26 截至 2026 年 2 月回升到 21.7%。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年印度自阿联酋进口尿素 5.81892 亿千克，而中国对阿联酋出口仅 22.488 万千克，基本排除该批量主要来自中国再出口。</w:t>
      </w:r>
    </w:p>
    <w:p>
      <w:pPr>
        <w:pStyle w:val="Heading1"/>
      </w:pPr>
      <w:r>
        <w:t>三、分析</w:t>
      </w:r>
    </w:p>
    <w:p>
      <w:r>
        <w:t>尿素来源正向阿曼、俄罗斯、卡塔尔、沙特和阿联酋等海湾/远洋供应国切换，中国则更多表现为政策窗口打开时的弹性来源。</w:t>
      </w:r>
    </w:p>
    <w:p>
      <w:r>
        <w:t>对印风险并不只来自中国。霍尔木兹或红海受扰时，替代中国的海湾来源也可能同步承压，造成招标价格、航程和财政补贴上升。</w:t>
      </w:r>
    </w:p>
    <w:p>
      <w:pPr>
        <w:pStyle w:val="Heading1"/>
      </w:pPr>
      <w:r>
        <w:t>四、第三国路径与判读边界</w:t>
      </w:r>
    </w:p>
    <w:p>
      <w:r>
        <w:t>镜像数量只能检验路线是否具备物量上限，不能证明具体批次；财政年度数量与自然年价值不得直接相加。</w:t>
      </w:r>
    </w:p>
    <w:p>
      <w:pPr>
        <w:pStyle w:val="Heading1"/>
      </w:pPr>
      <w:r>
        <w:t>五、结论</w:t>
      </w:r>
    </w:p>
    <w:p>
      <w:r>
        <w:t>尿素的对华依赖属于高波动、可切换但受物流约束的依赖。中国直接供应已在 2025-26 明显恢复；阿联酋大规模转口可基本排除，越南路线仅应列为低优先级核验对象。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中国尿素出口政策与港口滞留量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印度招标中标来源、报价与到港节奏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越南对华进口与对印出口的同月数量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阿曼—霍尔木兹—印度航线风险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化肥专题报告：尿素国别—品类官方数量表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WITS 2023 越南尿素镜像贸易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WITS 2024 阿联酋尿素镜像贸易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HS 310210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尿素对华依赖波动与越南路径核验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