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HS 843031 自推进掘进机械筛查报告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商品：自推进掘进机筛查池 / Self-propelled tunnelling machinery screening pool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84303100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40.6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39.4%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该税号是盾构机最重要的公开贸易筛查池之一，但同时包含自推进采煤机和截岩机。2025 年中国占比约 39.4%；数值能反映来源暴露，不能独立证明盾构整机数量。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4059.65 万美元，全球进口约 1.0295 亿美元，对华来源占比 39.4%。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年报告口径下，中国金额 654.49 万美元、43 件，在欧盟、芬兰、美国、新加坡、南非之后，宽税号层面并非中国主导。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2024 年印度自新加坡进口 827.9 万美元，而新加坡自中国进口 9661.4 万美元、2772 件，形成较强但未闭环的转口筛查线索。</w:t>
      </w:r>
    </w:p>
    <w:p>
      <w:pPr>
        <w:pStyle w:val="Heading1"/>
      </w:pPr>
      <w:r>
        <w:t>三、分析</w:t>
      </w:r>
    </w:p>
    <w:p>
      <w:r>
        <w:t>2024—2025 数值变化可能来自少数项目交付，也可能来自采矿机械，不能直接解释为盾构需求突然上升。</w:t>
      </w:r>
    </w:p>
    <w:p>
      <w:r>
        <w:t>验证时应优先用设备名称、刀盘直径、工法和序列号把真正 TBM 从税号池中剥离。</w:t>
      </w:r>
    </w:p>
    <w:p>
      <w:pPr>
        <w:pStyle w:val="Heading1"/>
      </w:pPr>
      <w:r>
        <w:t>四、第三国路径与判读边界</w:t>
      </w:r>
    </w:p>
    <w:p>
      <w:r>
        <w:t>HS 843031 产品构成复杂；即便两段贸易同年重叠，也可能是不同设备或零部件。</w:t>
      </w:r>
    </w:p>
    <w:p>
      <w:pPr>
        <w:pStyle w:val="Heading1"/>
      </w:pPr>
      <w:r>
        <w:t>五、结论</w:t>
      </w:r>
    </w:p>
    <w:p>
      <w:r>
        <w:t>中国来源暴露值得关注，新加坡是首要核验节点；但“印度约四成盾构机来自中国”这一表述不成立，准确说法应是 HS 843031 筛查池约四成来自中国。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设备品名与序列号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新加坡再出口原产地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项目交付月份与单笔金额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专题报告 HS 843031 附表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843031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2024 双边贸易数据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HS 843031 自推进掘进机械筛查报告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