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 Finance Plans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Date: 2026-04-23  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Project: Cerebro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 Common Inputs (Applied to Both Plans)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Team size: 10 people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Hardware cost cap (COGS): 3,000 EGP per unit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Labor rate: 5 USD/hour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FX used for planning: 1 USD = 50 EGP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Effective labor rate: 250 EGP/hour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Full-time workload reference: 160 hours/person/month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Per full-time person labor cost: 40,000 EGP/month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Hosting/compute (100 users): 10,000 EGP/month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Rent + water + electricity: 10,000 EGP/month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R&amp;D baseline: 5,000 EGP/month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One-time PC cost: 70,000 EGP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One-time tools cost: 10,000 EGP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Note: Prices in Egypt can move quickly (FX/import/logistics), so each plan includes an operating buffer.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---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 Plan A: Commercial-Oriented (All 10 Paid Full-Time)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### Cost Structure (Monthly)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Labor: 10 x 40,000 = 400,000 EGP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Hosting/compute: 10,000 EGP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Rent + utilities: 10,000 EGP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R&amp;D: 5,000 EGP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Operating buffer (8% of above): 34,000 EGP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Total monthly burn: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459,000 EGP/month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### Revenue Assumptions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Hardware selling price: 6,500 EGP/unit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Hardware margin per unit: 6,500 - 3,000 = 3,500 EGP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Software subscription: 300 EGP/user/month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Donations baseline: 10,000 EGP/month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### Monthly Profit Formula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P_A = (3,500 x H) + (300 x S) + D - 459,000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Where: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H = hardware units sold per month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S = paying subscribers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D = donations per month (EGP)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### Break-Even Examples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1.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If S = 100 and D = 10,000: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>   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Required H = (459,000 - 30,000 - 10,000) / 3,500 = 120 units/month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2.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If H = 80 and D = 10,000: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>   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Required S = (459,000 - 280,000 - 10,000) / 300 = 564 subscribers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3.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If H = 120 and S = 150: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>   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P_A = (420,000 + 45,000 + D - 459,000) = D + 6,000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>   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This mix is already above break-even even before donations.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### Initial Cash Needed (Suggested)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PC + tools: 80,000 EGP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3-month burn buffer: 1,377,000 EGP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Initial inventory (50 units): 150,000 EGP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Total suggested starting capital: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1,607,000 EGP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---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 Plan B: Open-Source-Oriented (10-Person Team, Lean Compensation)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This plan keeps the team at 10, but uses a community/open-source compensation model: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3 core full-time paid members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7 contributor stipends (part-time/community)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### Cost Structure (Monthly)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Core labor: 3 x 40,000 = 120,000 EGP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Contributor stipends: 7 x 4,000 = 28,000 EGP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Hosting/compute (optimized): 8,000 EGP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Rent + utilities (hybrid/lean): 7,000 EGP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R&amp;D + documentation/community ops: 8,000 EGP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Operating buffer (8%): 14,000 EGP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Total monthly burn: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185,000 EGP/month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### Revenue Assumptions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Community hardware selling price: 4,800 EGP/unit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Hardware margin per unit: 4,800 - 3,000 = 1,800 EGP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Subscription (managed features/support services): 150 EGP/user/month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Donations target baseline: 40,000 EGP/month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### Monthly Profit Formula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P_B = (1,800 x H) + (150 x S) + D - 185,000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Where: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H = hardware units sold per month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S = paying subscribers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D = donations per month (EGP)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### Break-Even Examples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1.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If S = 300 and D = 40,000: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>   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Required H = (185,000 - 45,000 - 40,000) / 1,800 = 56 units/month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2.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If H = 40 and D = 40,000: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>   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Required S = (185,000 - 72,000 - 40,000) / 150 = 487 subscribers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3.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If H = 60 and S = 300: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BBBEBF"/>
          <w:shd w:fill="121314" w:val="clear"/>
        </w:rPr>
      </w:pPr>
      <w:r>
        <w:rPr>
          <w:color w:val="BBBEBF"/>
          <w:shd w:fill="121314" w:val="clear"/>
        </w:rPr>
        <w:t>   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Required D = 185,000 - 108,000 - 45,000 = 32,000 EGP/month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### Initial Cash Needed (Suggested)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PC + tools: 80,000 EGP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3-month burn buffer: 555,000 EGP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Initial inventory (30 units): 90,000 EGP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Total suggested starting capital: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725,000 EGP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---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 Quick Comparison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Plan A (Commercial) gives faster scaling potential, but requires significantly higher monthly execution and capital.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Plan B (Open-source-oriented) lowers burn substantially and is usually safer for runway in Egypt, but depends more on community growth and donations.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---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 Egypt-Specific Risk Tweaks You Should Keep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Add 10% reserve on hardware COGS for FX/import volatility.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Re-check subscription pricing every quarter for inflation.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Keep at least 3 months of runway in cash.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If all 10 members are paid full-time in either plan, monthly burn moves back near 459,000 EGP.</w:t>
      </w:r>
    </w:p>
    <w:p>
      <w:pPr>
        <w:pStyle w:val="Normal"/>
        <w:bidi w:val="0"/>
        <w:spacing w:lineRule="atLeast" w:line="285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altName w:val="Courier New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A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AE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LibreOffice/25.2.7.2$Windows_X86_64 LibreOffice_project/5cbfd1ab6520636bb5f7b99185aa69bd7456825d</Application>
  <AppVersion>15.0000</AppVersion>
  <Pages>4</Pages>
  <Words>684</Words>
  <Characters>3249</Characters>
  <CharactersWithSpaces>3856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2026-04-23T18:01:04Z</dcterms:created>
  <dc:creator/>
  <dc:description/>
  <dc:language>en-AE</dc:language>
  <cp:lastModifiedBy/>
  <dcterms:modified xsi:type="dcterms:W3CDTF">2026-04-23T18:02:03Z</dcterms:modified>
  <cp:revision>1</cp:revision>
  <dc:subject/>
  <dc:title/>
</cp:coreProperties>
</file>