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01B5" w14:textId="015C981F" w:rsidR="00F42B51" w:rsidRDefault="00F42B51" w:rsidP="00F42B51">
      <w:pPr>
        <w:pStyle w:val="Heading2"/>
        <w:numPr>
          <w:ilvl w:val="0"/>
          <w:numId w:val="0"/>
        </w:numPr>
        <w:ind w:left="718" w:hanging="576"/>
        <w:jc w:val="center"/>
        <w:rPr>
          <w:lang w:val="x-none" w:eastAsia="x-none"/>
        </w:rPr>
      </w:pPr>
    </w:p>
    <w:p w14:paraId="58448CFD" w14:textId="58E1BACC" w:rsidR="00F42B51" w:rsidRDefault="00F42B51" w:rsidP="00F42B51">
      <w:pPr>
        <w:pStyle w:val="BodyText"/>
      </w:pPr>
    </w:p>
    <w:p w14:paraId="66C81732" w14:textId="252ED95E" w:rsidR="00F42B51" w:rsidRDefault="00F42B51" w:rsidP="00F42B51">
      <w:pPr>
        <w:pStyle w:val="BodyText"/>
      </w:pPr>
    </w:p>
    <w:p w14:paraId="1155BCD3" w14:textId="21399DAE" w:rsidR="00F42B51" w:rsidRDefault="00F42B51" w:rsidP="00F42B51">
      <w:pPr>
        <w:pStyle w:val="BodyText"/>
      </w:pPr>
    </w:p>
    <w:p w14:paraId="3A62EA70" w14:textId="7FC89670" w:rsidR="00F42B51" w:rsidRDefault="00F42B51" w:rsidP="00F42B51">
      <w:pPr>
        <w:pStyle w:val="BodyText"/>
      </w:pPr>
    </w:p>
    <w:p w14:paraId="4D403907" w14:textId="33D8A294" w:rsidR="00F42B51" w:rsidRDefault="00F42B51" w:rsidP="00F42B51">
      <w:pPr>
        <w:pStyle w:val="BodyText"/>
      </w:pPr>
    </w:p>
    <w:p w14:paraId="18E1C3DC" w14:textId="28239C53" w:rsidR="00F42B51" w:rsidRDefault="00F42B51" w:rsidP="00F42B51">
      <w:pPr>
        <w:pStyle w:val="BodyText"/>
      </w:pPr>
    </w:p>
    <w:p w14:paraId="7930E7FA" w14:textId="64405B21" w:rsidR="00F42B51" w:rsidRDefault="00F42B51" w:rsidP="00F42B51">
      <w:pPr>
        <w:pStyle w:val="BodyText"/>
      </w:pPr>
    </w:p>
    <w:p w14:paraId="13F4DDD4" w14:textId="33EEC384" w:rsidR="00F42B51" w:rsidRDefault="00F42B51" w:rsidP="00F42B51">
      <w:pPr>
        <w:pStyle w:val="BodyText"/>
      </w:pPr>
    </w:p>
    <w:p w14:paraId="69CF6CF4" w14:textId="22301248" w:rsidR="00F42B51" w:rsidRPr="004260BC" w:rsidRDefault="00F42B51" w:rsidP="00F42B51">
      <w:pPr>
        <w:pStyle w:val="BodyText"/>
        <w:jc w:val="center"/>
        <w:rPr>
          <w:rFonts w:cs="Arial"/>
          <w:sz w:val="56"/>
          <w:szCs w:val="56"/>
        </w:rPr>
      </w:pPr>
      <w:r w:rsidRPr="004260BC">
        <w:rPr>
          <w:rFonts w:cs="Arial"/>
          <w:sz w:val="56"/>
          <w:szCs w:val="56"/>
        </w:rPr>
        <w:t>PCM  MICROSERVICES</w:t>
      </w:r>
    </w:p>
    <w:p w14:paraId="6E1D4C3B" w14:textId="75026BC4" w:rsidR="00F42B51" w:rsidRPr="004260BC" w:rsidRDefault="00F42B51" w:rsidP="00F42B51">
      <w:pPr>
        <w:pStyle w:val="BodyText"/>
        <w:rPr>
          <w:rFonts w:cs="Arial"/>
        </w:rPr>
      </w:pPr>
    </w:p>
    <w:p w14:paraId="78ED339D" w14:textId="6EA4E031" w:rsidR="00F42B51" w:rsidRPr="004260BC" w:rsidRDefault="00F42B51" w:rsidP="00F42B51">
      <w:pPr>
        <w:pStyle w:val="BodyText"/>
        <w:rPr>
          <w:rFonts w:cs="Arial"/>
        </w:rPr>
      </w:pPr>
    </w:p>
    <w:p w14:paraId="4639AEB6" w14:textId="2DF06026" w:rsidR="00F42B51" w:rsidRPr="004260BC" w:rsidRDefault="00F42B51" w:rsidP="00F42B51">
      <w:pPr>
        <w:pStyle w:val="BodyText"/>
        <w:rPr>
          <w:rFonts w:cs="Arial"/>
        </w:rPr>
      </w:pPr>
    </w:p>
    <w:p w14:paraId="79A55816" w14:textId="57312C5E" w:rsidR="00F42B51" w:rsidRPr="004260BC" w:rsidRDefault="00F42B51" w:rsidP="00F42B51">
      <w:pPr>
        <w:pStyle w:val="BodyText"/>
        <w:rPr>
          <w:rFonts w:cs="Arial"/>
        </w:rPr>
      </w:pPr>
    </w:p>
    <w:p w14:paraId="147FED0A" w14:textId="0AB558C6" w:rsidR="00F42B51" w:rsidRPr="004260BC" w:rsidRDefault="00F42B51" w:rsidP="00F42B51">
      <w:pPr>
        <w:pStyle w:val="BodyText"/>
        <w:rPr>
          <w:rFonts w:cs="Arial"/>
        </w:rPr>
      </w:pPr>
    </w:p>
    <w:p w14:paraId="6A1B69FC" w14:textId="38BDE262" w:rsidR="00F42B51" w:rsidRPr="004260BC" w:rsidRDefault="00F42B51" w:rsidP="00F42B51">
      <w:pPr>
        <w:pStyle w:val="BodyText"/>
        <w:rPr>
          <w:rFonts w:cs="Arial"/>
        </w:rPr>
      </w:pPr>
    </w:p>
    <w:p w14:paraId="67A28A6A" w14:textId="61A4E2EA" w:rsidR="00F42B51" w:rsidRPr="004260BC" w:rsidRDefault="00F42B51" w:rsidP="00F42B51">
      <w:pPr>
        <w:pStyle w:val="BodyText"/>
        <w:rPr>
          <w:rFonts w:cs="Arial"/>
        </w:rPr>
      </w:pPr>
    </w:p>
    <w:p w14:paraId="0DA2261E" w14:textId="209D1116" w:rsidR="00F42B51" w:rsidRPr="004260BC" w:rsidRDefault="00F42B51" w:rsidP="00F42B51">
      <w:pPr>
        <w:pStyle w:val="BodyText"/>
        <w:rPr>
          <w:rFonts w:cs="Arial"/>
        </w:rPr>
      </w:pPr>
    </w:p>
    <w:p w14:paraId="44A537B5" w14:textId="1156F5DF" w:rsidR="00F42B51" w:rsidRPr="004260BC" w:rsidRDefault="00F42B51" w:rsidP="00F42B51">
      <w:pPr>
        <w:pStyle w:val="BodyText"/>
        <w:rPr>
          <w:rFonts w:cs="Arial"/>
        </w:rPr>
      </w:pPr>
    </w:p>
    <w:p w14:paraId="50231AB1" w14:textId="6DC3D85B" w:rsidR="00F42B51" w:rsidRPr="004260BC" w:rsidRDefault="00F42B51" w:rsidP="00F42B51">
      <w:pPr>
        <w:pStyle w:val="BodyText"/>
        <w:rPr>
          <w:rFonts w:cs="Arial"/>
        </w:rPr>
      </w:pPr>
    </w:p>
    <w:p w14:paraId="0D501605" w14:textId="54697423" w:rsidR="00F42B51" w:rsidRPr="004260BC" w:rsidRDefault="00F42B51" w:rsidP="00F42B51">
      <w:pPr>
        <w:pStyle w:val="BodyText"/>
        <w:rPr>
          <w:rFonts w:cs="Arial"/>
        </w:rPr>
      </w:pPr>
    </w:p>
    <w:p w14:paraId="6C995700" w14:textId="51AB979B" w:rsidR="00F42B51" w:rsidRPr="004260BC" w:rsidRDefault="00F42B51" w:rsidP="00F42B51">
      <w:pPr>
        <w:pStyle w:val="BodyText"/>
        <w:rPr>
          <w:rFonts w:cs="Arial"/>
        </w:rPr>
      </w:pPr>
    </w:p>
    <w:p w14:paraId="3EE3F1D8" w14:textId="49C1D1D2" w:rsidR="00F42B51" w:rsidRPr="004260BC" w:rsidRDefault="00F42B51" w:rsidP="00F42B51">
      <w:pPr>
        <w:pStyle w:val="BodyText"/>
        <w:rPr>
          <w:rFonts w:cs="Arial"/>
        </w:rPr>
      </w:pPr>
    </w:p>
    <w:p w14:paraId="2B9B43C6" w14:textId="7E83DEA3" w:rsidR="00F42B51" w:rsidRPr="004260BC" w:rsidRDefault="00F42B51" w:rsidP="00F42B51">
      <w:pPr>
        <w:pStyle w:val="BodyText"/>
        <w:rPr>
          <w:rFonts w:cs="Arial"/>
        </w:rPr>
      </w:pPr>
    </w:p>
    <w:p w14:paraId="24012002" w14:textId="5A35ABE4" w:rsidR="00F42B51" w:rsidRPr="004260BC" w:rsidRDefault="00F42B51" w:rsidP="00F42B51">
      <w:pPr>
        <w:pStyle w:val="BodyText"/>
        <w:rPr>
          <w:rFonts w:cs="Arial"/>
        </w:rPr>
      </w:pPr>
    </w:p>
    <w:p w14:paraId="58102863" w14:textId="7EEA40A4" w:rsidR="00F42B51" w:rsidRPr="004260BC" w:rsidRDefault="00F42B51" w:rsidP="00F42B51">
      <w:pPr>
        <w:pStyle w:val="BodyText"/>
        <w:rPr>
          <w:rFonts w:cs="Arial"/>
        </w:rPr>
      </w:pPr>
    </w:p>
    <w:p w14:paraId="7BBEDC3E" w14:textId="641442B6" w:rsidR="00F42B51" w:rsidRPr="004260BC" w:rsidRDefault="00F42B51" w:rsidP="00F42B51">
      <w:pPr>
        <w:pStyle w:val="BodyText"/>
        <w:rPr>
          <w:rFonts w:cs="Arial"/>
        </w:rPr>
      </w:pPr>
    </w:p>
    <w:p w14:paraId="78503A9F" w14:textId="38E5E54A" w:rsidR="00F42B51" w:rsidRPr="004260BC" w:rsidRDefault="00F42B51" w:rsidP="00F42B51">
      <w:pPr>
        <w:pStyle w:val="BodyText"/>
        <w:rPr>
          <w:rFonts w:cs="Arial"/>
        </w:rPr>
      </w:pPr>
    </w:p>
    <w:p w14:paraId="669A27B7" w14:textId="42F27D88" w:rsidR="00F42B51" w:rsidRPr="004260BC" w:rsidRDefault="00F42B51" w:rsidP="00F42B51">
      <w:pPr>
        <w:pStyle w:val="BodyText"/>
        <w:rPr>
          <w:rFonts w:cs="Arial"/>
        </w:rPr>
      </w:pPr>
    </w:p>
    <w:p w14:paraId="6BC6B361" w14:textId="40DC7C6F" w:rsidR="00F42B51" w:rsidRPr="004260BC" w:rsidRDefault="00F42B51" w:rsidP="00F42B51">
      <w:pPr>
        <w:pStyle w:val="BodyText"/>
        <w:rPr>
          <w:rFonts w:cs="Arial"/>
        </w:rPr>
      </w:pPr>
    </w:p>
    <w:p w14:paraId="659E9340" w14:textId="0F83F1CB" w:rsidR="00F42B51" w:rsidRPr="004260BC" w:rsidRDefault="00F42B51" w:rsidP="00F42B51">
      <w:pPr>
        <w:pStyle w:val="BodyText"/>
        <w:rPr>
          <w:rFonts w:cs="Arial"/>
        </w:rPr>
      </w:pPr>
    </w:p>
    <w:p w14:paraId="53DFAFAB" w14:textId="4763126E" w:rsidR="00F42B51" w:rsidRPr="004260BC" w:rsidRDefault="00F42B51" w:rsidP="00F42B51">
      <w:pPr>
        <w:pStyle w:val="BodyText"/>
        <w:rPr>
          <w:rFonts w:cs="Arial"/>
        </w:rPr>
      </w:pPr>
    </w:p>
    <w:p w14:paraId="3EC6E199" w14:textId="6EC98A0A" w:rsidR="00F42B51" w:rsidRPr="004260BC" w:rsidRDefault="00F42B51" w:rsidP="00F42B51">
      <w:pPr>
        <w:pStyle w:val="BodyText"/>
        <w:rPr>
          <w:rFonts w:cs="Arial"/>
        </w:rPr>
      </w:pPr>
    </w:p>
    <w:p w14:paraId="44C18B35" w14:textId="5006478B" w:rsidR="00F42B51" w:rsidRPr="004260BC" w:rsidRDefault="00F42B51" w:rsidP="00F42B51">
      <w:pPr>
        <w:pStyle w:val="BodyText"/>
        <w:rPr>
          <w:rFonts w:cs="Arial"/>
        </w:rPr>
      </w:pPr>
    </w:p>
    <w:p w14:paraId="1BF390CA" w14:textId="6A06616F" w:rsidR="00F42B51" w:rsidRPr="004260BC" w:rsidRDefault="00F42B51" w:rsidP="00F42B51">
      <w:pPr>
        <w:pStyle w:val="BodyText"/>
        <w:rPr>
          <w:rFonts w:cs="Arial"/>
        </w:rPr>
      </w:pPr>
    </w:p>
    <w:p w14:paraId="11D4C72E" w14:textId="2AE9D9BF" w:rsidR="00F42B51" w:rsidRPr="004260BC" w:rsidRDefault="00F42B51" w:rsidP="00F42B51">
      <w:pPr>
        <w:pStyle w:val="BodyText"/>
        <w:rPr>
          <w:rFonts w:cs="Arial"/>
        </w:rPr>
      </w:pPr>
    </w:p>
    <w:p w14:paraId="68534A67" w14:textId="5E5A3F56" w:rsidR="00F42B51" w:rsidRPr="004260BC" w:rsidRDefault="00F42B51" w:rsidP="00F42B51">
      <w:pPr>
        <w:pStyle w:val="BodyText"/>
        <w:rPr>
          <w:rFonts w:cs="Arial"/>
        </w:rPr>
      </w:pPr>
    </w:p>
    <w:p w14:paraId="473CB1FD" w14:textId="7E851863" w:rsidR="00F42B51" w:rsidRPr="004260BC" w:rsidRDefault="00F42B51" w:rsidP="00F42B51">
      <w:pPr>
        <w:pStyle w:val="BodyText"/>
        <w:rPr>
          <w:rFonts w:cs="Arial"/>
        </w:rPr>
      </w:pPr>
    </w:p>
    <w:p w14:paraId="53059A3B" w14:textId="18FAA479" w:rsidR="00F42B51" w:rsidRPr="004260BC" w:rsidRDefault="00F42B51" w:rsidP="00F42B51">
      <w:pPr>
        <w:pStyle w:val="BodyText"/>
        <w:rPr>
          <w:rFonts w:cs="Arial"/>
        </w:rPr>
      </w:pPr>
    </w:p>
    <w:p w14:paraId="62848408" w14:textId="10CA0B17" w:rsidR="00F42B51" w:rsidRPr="004260BC" w:rsidRDefault="00F42B51" w:rsidP="00F42B51">
      <w:pPr>
        <w:pStyle w:val="BodyText"/>
        <w:rPr>
          <w:rFonts w:cs="Arial"/>
        </w:rPr>
      </w:pPr>
    </w:p>
    <w:p w14:paraId="32181F36" w14:textId="62723AC0" w:rsidR="00F42B51" w:rsidRPr="004260BC" w:rsidRDefault="00F42B51" w:rsidP="00F42B51">
      <w:pPr>
        <w:pStyle w:val="BodyText"/>
        <w:rPr>
          <w:rFonts w:cs="Arial"/>
        </w:rPr>
      </w:pPr>
    </w:p>
    <w:p w14:paraId="5344B350" w14:textId="0D9FDC8E" w:rsidR="00F42B51" w:rsidRPr="004260BC" w:rsidRDefault="00F42B51" w:rsidP="00F42B51">
      <w:pPr>
        <w:pStyle w:val="BodyText"/>
        <w:rPr>
          <w:rFonts w:cs="Arial"/>
        </w:rPr>
      </w:pPr>
    </w:p>
    <w:p w14:paraId="48DCFAEB" w14:textId="6092E036" w:rsidR="00F42B51" w:rsidRPr="004260BC" w:rsidRDefault="00F42B51" w:rsidP="00F42B51">
      <w:pPr>
        <w:pStyle w:val="BodyText"/>
        <w:rPr>
          <w:rFonts w:cs="Arial"/>
        </w:rPr>
      </w:pPr>
    </w:p>
    <w:p w14:paraId="7DB06575" w14:textId="733144A5" w:rsidR="00F42B51" w:rsidRPr="004260BC" w:rsidRDefault="00F42B51" w:rsidP="00F42B51">
      <w:pPr>
        <w:pStyle w:val="BodyText"/>
        <w:rPr>
          <w:rFonts w:cs="Arial"/>
        </w:rPr>
      </w:pPr>
    </w:p>
    <w:p w14:paraId="4423539F" w14:textId="1A4BC0F9" w:rsidR="00F42B51" w:rsidRPr="004260BC" w:rsidRDefault="00F42B51" w:rsidP="00F42B51">
      <w:pPr>
        <w:pStyle w:val="BodyText"/>
        <w:rPr>
          <w:rFonts w:cs="Arial"/>
        </w:rPr>
      </w:pPr>
    </w:p>
    <w:p w14:paraId="6736CB80" w14:textId="3C29CC6F" w:rsidR="00F42B51" w:rsidRPr="004260BC" w:rsidRDefault="00F42B51" w:rsidP="00F42B51">
      <w:pPr>
        <w:pStyle w:val="BodyText"/>
        <w:rPr>
          <w:rFonts w:cs="Arial"/>
        </w:rPr>
      </w:pPr>
    </w:p>
    <w:p w14:paraId="2A949D7C" w14:textId="226A6BC0" w:rsidR="00F42B51" w:rsidRPr="004260BC" w:rsidRDefault="00F42B51" w:rsidP="00F42B51">
      <w:pPr>
        <w:pStyle w:val="BodyText"/>
        <w:rPr>
          <w:rFonts w:cs="Arial"/>
        </w:rPr>
      </w:pPr>
    </w:p>
    <w:p w14:paraId="67B46616" w14:textId="77777777" w:rsidR="00F42B51" w:rsidRPr="004260BC" w:rsidRDefault="00F42B51" w:rsidP="00F42B51">
      <w:pPr>
        <w:pStyle w:val="BodyText"/>
        <w:rPr>
          <w:rFonts w:cs="Arial"/>
        </w:rPr>
      </w:pPr>
    </w:p>
    <w:p w14:paraId="7F2CA437" w14:textId="77777777" w:rsidR="00F42B51" w:rsidRPr="004260BC" w:rsidRDefault="00F42B51" w:rsidP="00F42B51">
      <w:pPr>
        <w:pStyle w:val="BodyText"/>
        <w:rPr>
          <w:rFonts w:cs="Arial"/>
        </w:rPr>
      </w:pPr>
    </w:p>
    <w:p w14:paraId="47EE527A" w14:textId="77777777" w:rsidR="0058175E" w:rsidRPr="004260BC" w:rsidRDefault="0058175E" w:rsidP="00F42B51">
      <w:pPr>
        <w:rPr>
          <w:rFonts w:ascii="Arial" w:hAnsi="Arial" w:cs="Arial"/>
          <w:b/>
          <w:caps/>
          <w:sz w:val="36"/>
          <w:szCs w:val="36"/>
        </w:rPr>
      </w:pPr>
    </w:p>
    <w:p w14:paraId="78FE742B" w14:textId="77777777" w:rsidR="00F42B51" w:rsidRPr="004260BC" w:rsidRDefault="00F42B51" w:rsidP="00F42B51">
      <w:pPr>
        <w:pStyle w:val="Heading2"/>
        <w:numPr>
          <w:ilvl w:val="0"/>
          <w:numId w:val="0"/>
        </w:numPr>
        <w:ind w:left="718"/>
        <w:rPr>
          <w:lang w:eastAsia="x-none"/>
        </w:rPr>
      </w:pPr>
    </w:p>
    <w:p w14:paraId="6F1392F1" w14:textId="7B1DBAFD" w:rsidR="0058175E" w:rsidRPr="004260BC" w:rsidRDefault="0058175E" w:rsidP="0058175E">
      <w:pPr>
        <w:pStyle w:val="BodyText"/>
        <w:jc w:val="center"/>
        <w:rPr>
          <w:rFonts w:cs="Arial"/>
          <w:b/>
          <w:sz w:val="28"/>
          <w:szCs w:val="28"/>
        </w:rPr>
      </w:pPr>
      <w:r w:rsidRPr="004260BC">
        <w:rPr>
          <w:rFonts w:cs="Arial"/>
          <w:b/>
          <w:sz w:val="28"/>
          <w:szCs w:val="28"/>
        </w:rPr>
        <w:t>Table of Contents</w:t>
      </w:r>
    </w:p>
    <w:p w14:paraId="3383682B" w14:textId="436D7654" w:rsidR="004260BC" w:rsidRDefault="0058175E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260BC">
        <w:rPr>
          <w:rStyle w:val="Hyperlink"/>
          <w:rFonts w:cs="Arial"/>
          <w:b w:val="0"/>
          <w:caps w:val="0"/>
          <w:noProof/>
        </w:rPr>
        <w:fldChar w:fldCharType="begin"/>
      </w:r>
      <w:r w:rsidRPr="004260BC">
        <w:rPr>
          <w:rStyle w:val="Hyperlink"/>
          <w:rFonts w:cs="Arial"/>
          <w:b w:val="0"/>
          <w:caps w:val="0"/>
          <w:noProof/>
        </w:rPr>
        <w:instrText xml:space="preserve"> TOC \o "1-3" \h \z \u </w:instrText>
      </w:r>
      <w:r w:rsidRPr="004260BC">
        <w:rPr>
          <w:rStyle w:val="Hyperlink"/>
          <w:rFonts w:cs="Arial"/>
          <w:b w:val="0"/>
          <w:caps w:val="0"/>
          <w:noProof/>
        </w:rPr>
        <w:fldChar w:fldCharType="separate"/>
      </w:r>
      <w:hyperlink w:anchor="_Toc118077414" w:history="1">
        <w:r w:rsidR="004260BC" w:rsidRPr="00FC03CB">
          <w:rPr>
            <w:rStyle w:val="Hyperlink"/>
            <w:rFonts w:cs="Arial"/>
            <w:noProof/>
          </w:rPr>
          <w:t>INTRODUCTION</w:t>
        </w:r>
        <w:r w:rsidR="004260BC">
          <w:rPr>
            <w:noProof/>
            <w:webHidden/>
          </w:rPr>
          <w:tab/>
        </w:r>
        <w:r w:rsidR="004260BC">
          <w:rPr>
            <w:noProof/>
            <w:webHidden/>
          </w:rPr>
          <w:fldChar w:fldCharType="begin"/>
        </w:r>
        <w:r w:rsidR="004260BC">
          <w:rPr>
            <w:noProof/>
            <w:webHidden/>
          </w:rPr>
          <w:instrText xml:space="preserve"> PAGEREF _Toc118077414 \h </w:instrText>
        </w:r>
        <w:r w:rsidR="004260BC">
          <w:rPr>
            <w:noProof/>
            <w:webHidden/>
          </w:rPr>
        </w:r>
        <w:r w:rsidR="004260BC">
          <w:rPr>
            <w:noProof/>
            <w:webHidden/>
          </w:rPr>
          <w:fldChar w:fldCharType="separate"/>
        </w:r>
        <w:r w:rsidR="004260BC">
          <w:rPr>
            <w:noProof/>
            <w:webHidden/>
          </w:rPr>
          <w:t>7</w:t>
        </w:r>
        <w:r w:rsidR="004260BC">
          <w:rPr>
            <w:noProof/>
            <w:webHidden/>
          </w:rPr>
          <w:fldChar w:fldCharType="end"/>
        </w:r>
      </w:hyperlink>
    </w:p>
    <w:p w14:paraId="533FFC88" w14:textId="0C778B3F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15" w:history="1">
        <w:r w:rsidRPr="00FC03CB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C7CF1D" w14:textId="3EDCF5C5" w:rsidR="004260BC" w:rsidRDefault="004260BC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18077416" w:history="1">
        <w:r w:rsidRPr="00FC03CB">
          <w:rPr>
            <w:rStyle w:val="Hyperlink"/>
            <w:rFonts w:cs="Arial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615FFC" w14:textId="7DC181DE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17" w:history="1">
        <w:r w:rsidRPr="00FC03CB">
          <w:rPr>
            <w:rStyle w:val="Hyperlink"/>
            <w:noProof/>
            <w:lang w:eastAsia="x-none"/>
          </w:rPr>
          <w:t>Domain Driven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ABEEDC" w14:textId="5B4576A5" w:rsidR="004260BC" w:rsidRDefault="004260BC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18077418" w:history="1">
        <w:r w:rsidRPr="00FC03CB">
          <w:rPr>
            <w:rStyle w:val="Hyperlink"/>
            <w:rFonts w:cs="Arial"/>
            <w:noProof/>
          </w:rPr>
          <w:t>Defining Domain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F73D1F" w14:textId="767E3FEA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19" w:history="1">
        <w:r w:rsidRPr="00FC03CB">
          <w:rPr>
            <w:rStyle w:val="Hyperlink"/>
            <w:noProof/>
            <w:lang w:eastAsia="x-none"/>
          </w:rPr>
          <w:t>Following the alphabetical order of the PCM schema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F0A7E1" w14:textId="02E5D06E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0" w:history="1">
        <w:r w:rsidRPr="00FC03C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Account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51F81" w14:textId="3AF3D32D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1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767D9D" w14:textId="2508FC0E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2" w:history="1">
        <w:r w:rsidRPr="00FC03C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Affirmation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BDE380" w14:textId="446BDDC5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3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CD7BD1" w14:textId="33CDAB3C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4" w:history="1">
        <w:r w:rsidRPr="00FC03C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Auto Matching Cash Flow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13E45B" w14:textId="793B878F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5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2C5252" w14:textId="7CC1F13D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6" w:history="1">
        <w:r w:rsidRPr="00FC03C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Bank Account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5EF6C4" w14:textId="08D098C7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7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2DBB61" w14:textId="7EB31519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8" w:history="1">
        <w:r w:rsidRPr="00FC03C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Book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7A73F2" w14:textId="22CC5377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29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BEE07B" w14:textId="1E02B21F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0" w:history="1">
        <w:r w:rsidRPr="00FC03CB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Business Rule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B6B929" w14:textId="66C29A7B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1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EA11B7" w14:textId="301559FB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2" w:history="1">
        <w:r w:rsidRPr="00FC03CB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Calendar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B67FAF" w14:textId="4258AECE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3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4D2D1F" w14:textId="6224097D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4" w:history="1">
        <w:r w:rsidRPr="00FC03CB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Cash Flow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C8E238" w14:textId="4CC98F71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5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9B3DA8" w14:textId="4884BA83" w:rsidR="004260BC" w:rsidRDefault="004260BC">
      <w:pPr>
        <w:pStyle w:val="TOC2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6" w:history="1">
        <w:r w:rsidRPr="00FC03CB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Clearing option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994288" w14:textId="05649C15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7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9A0F7C" w14:textId="551BF69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8" w:history="1">
        <w:r w:rsidRPr="00FC03CB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Cls  status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50C4BE" w14:textId="1D062830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39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986572" w14:textId="299B1AF0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0" w:history="1">
        <w:r w:rsidRPr="00FC03CB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Collection Date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7897A3" w14:textId="47C228B0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1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5E1E29" w14:textId="6D752DB5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2" w:history="1">
        <w:r w:rsidRPr="00FC03CB">
          <w:rPr>
            <w:rStyle w:val="Hyperlink"/>
            <w:noProof/>
          </w:rPr>
          <w:t>1.12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Comment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B7CB7D" w14:textId="183202C0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3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061D8C" w14:textId="460290F5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4" w:history="1">
        <w:r w:rsidRPr="00FC03CB">
          <w:rPr>
            <w:rStyle w:val="Hyperlink"/>
            <w:noProof/>
          </w:rPr>
          <w:t>1.13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Communication type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A88B54" w14:textId="3FDFB34C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5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F5FEF1" w14:textId="2F61EF7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6" w:history="1">
        <w:r w:rsidRPr="00FC03CB">
          <w:rPr>
            <w:rStyle w:val="Hyperlink"/>
            <w:noProof/>
          </w:rPr>
          <w:t>1.14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Coridor details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422CD5" w14:textId="08B7A368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7" w:history="1">
        <w:r w:rsidRPr="00FC03CB">
          <w:rPr>
            <w:rStyle w:val="Hyperlink"/>
            <w:noProof/>
          </w:rPr>
          <w:t>Sub 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BEB395" w14:textId="5B0B9E8C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8" w:history="1">
        <w:r w:rsidRPr="00FC03CB">
          <w:rPr>
            <w:rStyle w:val="Hyperlink"/>
            <w:noProof/>
          </w:rPr>
          <w:t>1.15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Counter Party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FC2A8E" w14:textId="2EE07DAD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49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F951BE" w14:textId="521D5E8E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0" w:history="1">
        <w:r w:rsidRPr="00FC03CB">
          <w:rPr>
            <w:rStyle w:val="Hyperlink"/>
            <w:noProof/>
          </w:rPr>
          <w:t>1.16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Currency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C1BCCA" w14:textId="1DFE1878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1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747843" w14:textId="434E39F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2" w:history="1">
        <w:r w:rsidRPr="00FC03CB">
          <w:rPr>
            <w:rStyle w:val="Hyperlink"/>
            <w:noProof/>
          </w:rPr>
          <w:t>1.17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Day Convention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3664E0" w14:textId="1571A999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3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C8CA9B" w14:textId="5760639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4" w:history="1">
        <w:r w:rsidRPr="00FC03CB">
          <w:rPr>
            <w:rStyle w:val="Hyperlink"/>
            <w:noProof/>
          </w:rPr>
          <w:t>1.18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Direction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115F00" w14:textId="78D84154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5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762970" w14:textId="3AB0AE47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6" w:history="1">
        <w:r w:rsidRPr="00FC03CB">
          <w:rPr>
            <w:rStyle w:val="Hyperlink"/>
            <w:noProof/>
          </w:rPr>
          <w:t>1.19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Distribution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208E7F" w14:textId="74CC481A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7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076BB0" w14:textId="0A2497D8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8" w:history="1">
        <w:r w:rsidRPr="00FC03CB">
          <w:rPr>
            <w:rStyle w:val="Hyperlink"/>
            <w:noProof/>
          </w:rPr>
          <w:t>1.20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Document Generation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BB18B4" w14:textId="64CEC846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59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AF7C17" w14:textId="39F711FE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0" w:history="1">
        <w:r w:rsidRPr="00FC03CB">
          <w:rPr>
            <w:rStyle w:val="Hyperlink"/>
            <w:noProof/>
          </w:rPr>
          <w:t>1.21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Dtcc Exception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38823C" w14:textId="078DE05B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1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E8DF49" w14:textId="5BD37BC5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2" w:history="1">
        <w:r w:rsidRPr="00FC03CB">
          <w:rPr>
            <w:rStyle w:val="Hyperlink"/>
            <w:noProof/>
          </w:rPr>
          <w:t>1.22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Email template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CAC2CB" w14:textId="7246C574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3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9FC654" w14:textId="00BE0136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4" w:history="1">
        <w:r w:rsidRPr="00FC03CB">
          <w:rPr>
            <w:rStyle w:val="Hyperlink"/>
            <w:noProof/>
          </w:rPr>
          <w:t>1.23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End of file notification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886386" w14:textId="64D2BA91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5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5EF1D0" w14:textId="482DE767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6" w:history="1">
        <w:r w:rsidRPr="00FC03CB">
          <w:rPr>
            <w:rStyle w:val="Hyperlink"/>
            <w:noProof/>
          </w:rPr>
          <w:t>1.24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Entity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6F5BDA" w14:textId="67F1B7AE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7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23A93E" w14:textId="048E866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8" w:history="1">
        <w:r w:rsidRPr="00FC03CB">
          <w:rPr>
            <w:rStyle w:val="Hyperlink"/>
            <w:noProof/>
          </w:rPr>
          <w:t>1.25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Entity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2078BA" w14:textId="6B37E023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69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C4632B" w14:textId="48B7D494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0" w:history="1">
        <w:r w:rsidRPr="00FC03CB">
          <w:rPr>
            <w:rStyle w:val="Hyperlink"/>
            <w:noProof/>
          </w:rPr>
          <w:t>1.26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Evaluation context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1D3C2A" w14:textId="3DBFA2A1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1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9A0568" w14:textId="2A7C3AE4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2" w:history="1">
        <w:r w:rsidRPr="00FC03CB">
          <w:rPr>
            <w:rStyle w:val="Hyperlink"/>
            <w:noProof/>
          </w:rPr>
          <w:t>1.27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Entity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CE1AB5" w14:textId="1EA67C5C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3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E366DF" w14:textId="6B40D6BD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4" w:history="1">
        <w:r w:rsidRPr="00FC03CB">
          <w:rPr>
            <w:rStyle w:val="Hyperlink"/>
            <w:noProof/>
          </w:rPr>
          <w:t>1.28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Exchange rate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EE600A" w14:textId="331678BB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5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E7301A" w14:textId="53D6C3F2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6" w:history="1">
        <w:r w:rsidRPr="00FC03CB">
          <w:rPr>
            <w:rStyle w:val="Hyperlink"/>
            <w:noProof/>
          </w:rPr>
          <w:t>1.29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Exclusion type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2D58CC" w14:textId="2ACF72AA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7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B44D9F" w14:textId="315A30F3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8" w:history="1">
        <w:r w:rsidRPr="00FC03CB">
          <w:rPr>
            <w:rStyle w:val="Hyperlink"/>
            <w:noProof/>
          </w:rPr>
          <w:t>1.30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Export report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12997D" w14:textId="1323EAEF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79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972A3F" w14:textId="250C1FBE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0" w:history="1">
        <w:r w:rsidRPr="00FC03CB">
          <w:rPr>
            <w:rStyle w:val="Hyperlink"/>
            <w:noProof/>
          </w:rPr>
          <w:t>1.31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Inbound message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3CAAEC" w14:textId="2A5D608B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1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75F921" w14:textId="5DE55085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2" w:history="1">
        <w:r w:rsidRPr="00FC03CB">
          <w:rPr>
            <w:rStyle w:val="Hyperlink"/>
            <w:noProof/>
          </w:rPr>
          <w:t>1.32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Inbound message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E30EDA" w14:textId="6788494A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3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BD8CF2" w14:textId="47E7C2D8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4" w:history="1">
        <w:r w:rsidRPr="00FC03CB">
          <w:rPr>
            <w:rStyle w:val="Hyperlink"/>
            <w:noProof/>
          </w:rPr>
          <w:t>1.33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ISO currency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D51241" w14:textId="5E13F792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5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2A28A6" w14:textId="6324CE28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6" w:history="1">
        <w:r w:rsidRPr="00FC03CB">
          <w:rPr>
            <w:rStyle w:val="Hyperlink"/>
            <w:noProof/>
          </w:rPr>
          <w:t>1.34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KPI Metric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662465" w14:textId="68A9D7EA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7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8F2A74" w14:textId="333D7A06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8" w:history="1">
        <w:r w:rsidRPr="00FC03CB">
          <w:rPr>
            <w:rStyle w:val="Hyperlink"/>
            <w:noProof/>
          </w:rPr>
          <w:t>1.35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Maintenance activity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5C9655" w14:textId="5D070806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89" w:history="1">
        <w:r w:rsidRPr="00FC03CB">
          <w:rPr>
            <w:rStyle w:val="Hyperlink"/>
            <w:noProof/>
          </w:rPr>
          <w:t>1.36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Message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000DD3" w14:textId="10EB6B12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0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1F346A" w14:textId="714ED208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1" w:history="1">
        <w:r w:rsidRPr="00FC03CB">
          <w:rPr>
            <w:rStyle w:val="Hyperlink"/>
            <w:noProof/>
          </w:rPr>
          <w:t>1.37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Netting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2A9B66" w14:textId="186474E4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2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98908B" w14:textId="1D77C310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3" w:history="1">
        <w:r w:rsidRPr="00FC03CB">
          <w:rPr>
            <w:rStyle w:val="Hyperlink"/>
            <w:noProof/>
          </w:rPr>
          <w:t>1.38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Notice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EDDAF8" w14:textId="7B12E120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4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F637F4" w14:textId="7F20E6D9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5" w:history="1">
        <w:r w:rsidRPr="00FC03CB">
          <w:rPr>
            <w:rStyle w:val="Hyperlink"/>
            <w:noProof/>
          </w:rPr>
          <w:t>1.39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OBI  report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CD8002" w14:textId="4C1D6A05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6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B48392" w14:textId="2BB7D081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7" w:history="1">
        <w:r w:rsidRPr="00FC03CB">
          <w:rPr>
            <w:rStyle w:val="Hyperlink"/>
            <w:noProof/>
          </w:rPr>
          <w:t>1.40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Organization name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42876BE" w14:textId="3DC0A77D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8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6036DC" w14:textId="22708EF3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499" w:history="1">
        <w:r w:rsidRPr="00FC03CB">
          <w:rPr>
            <w:rStyle w:val="Hyperlink"/>
            <w:noProof/>
          </w:rPr>
          <w:t>1.41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Parameter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25559C" w14:textId="366D8569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0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522AA6" w14:textId="1A289D83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1" w:history="1">
        <w:r w:rsidRPr="00FC03CB">
          <w:rPr>
            <w:rStyle w:val="Hyperlink"/>
            <w:noProof/>
          </w:rPr>
          <w:t>1.42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Persisted Object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3AE836" w14:textId="3FD67B6D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2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EB4B84" w14:textId="4BC0416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3" w:history="1">
        <w:r w:rsidRPr="00FC03CB">
          <w:rPr>
            <w:rStyle w:val="Hyperlink"/>
            <w:noProof/>
          </w:rPr>
          <w:t>1.43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Pipeline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BCD003" w14:textId="25FB327B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4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84BA63" w14:textId="3BC98E3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5" w:history="1">
        <w:r w:rsidRPr="00FC03CB">
          <w:rPr>
            <w:rStyle w:val="Hyperlink"/>
            <w:noProof/>
          </w:rPr>
          <w:t>1.44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Phoenix Product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EF43C1" w14:textId="109B02D4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6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070A25" w14:textId="77DCB4B0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7" w:history="1">
        <w:r w:rsidRPr="00FC03CB">
          <w:rPr>
            <w:rStyle w:val="Hyperlink"/>
            <w:noProof/>
          </w:rPr>
          <w:t>1.45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Priority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1D0EC5" w14:textId="513DA0EF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8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CC99E6" w14:textId="22B30897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09" w:history="1">
        <w:r w:rsidRPr="00FC03CB">
          <w:rPr>
            <w:rStyle w:val="Hyperlink"/>
            <w:noProof/>
          </w:rPr>
          <w:t>1.46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Reconciliation status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38C99E" w14:textId="584F5A24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0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9BB406" w14:textId="338E3B47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1" w:history="1">
        <w:r w:rsidRPr="00FC03CB">
          <w:rPr>
            <w:rStyle w:val="Hyperlink"/>
            <w:noProof/>
          </w:rPr>
          <w:t>1.47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Recovery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56443C" w14:textId="7013A9EF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2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84ADE0" w14:textId="57448B9D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3" w:history="1">
        <w:r w:rsidRPr="00FC03CB">
          <w:rPr>
            <w:rStyle w:val="Hyperlink"/>
            <w:noProof/>
          </w:rPr>
          <w:t>1.48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Reference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0F62C9" w14:textId="2F0297AD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4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4D8EF7" w14:textId="723C7B61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5" w:history="1">
        <w:r w:rsidRPr="00FC03CB">
          <w:rPr>
            <w:rStyle w:val="Hyperlink"/>
            <w:noProof/>
          </w:rPr>
          <w:t>1.49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Relationship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725A52" w14:textId="35DE0DD0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6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FFC54C" w14:textId="1C46924C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7" w:history="1">
        <w:r w:rsidRPr="00FC03CB">
          <w:rPr>
            <w:rStyle w:val="Hyperlink"/>
            <w:noProof/>
          </w:rPr>
          <w:t>1.50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Release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40AF5B" w14:textId="0155DBE2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8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93F91E" w14:textId="52E95A58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19" w:history="1">
        <w:r w:rsidRPr="00FC03CB">
          <w:rPr>
            <w:rStyle w:val="Hyperlink"/>
            <w:noProof/>
          </w:rPr>
          <w:t>1.51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Rule Exception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C8E38A" w14:textId="3BA12981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0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BCE17B3" w14:textId="5CF8DCDD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1" w:history="1">
        <w:r w:rsidRPr="00FC03CB">
          <w:rPr>
            <w:rStyle w:val="Hyperlink"/>
            <w:noProof/>
          </w:rPr>
          <w:t>1.52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Selected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6FFD87" w14:textId="43779E6B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2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5DF32C" w14:textId="710AD990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3" w:history="1">
        <w:r w:rsidRPr="00FC03CB">
          <w:rPr>
            <w:rStyle w:val="Hyperlink"/>
            <w:noProof/>
          </w:rPr>
          <w:t>1.53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Sent Message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2468B45" w14:textId="3AD15F13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4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5996F5" w14:textId="30613663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5" w:history="1">
        <w:r w:rsidRPr="00FC03CB">
          <w:rPr>
            <w:rStyle w:val="Hyperlink"/>
            <w:noProof/>
          </w:rPr>
          <w:t>1.54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SetIndex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300F406" w14:textId="26C46FD8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6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9E3471" w14:textId="2201BE44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7" w:history="1">
        <w:r w:rsidRPr="00FC03CB">
          <w:rPr>
            <w:rStyle w:val="Hyperlink"/>
            <w:noProof/>
          </w:rPr>
          <w:t>1.55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Setting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E4E979D" w14:textId="5068DB9C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8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1B1D3A" w14:textId="197E73F3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29" w:history="1">
        <w:r w:rsidRPr="00FC03CB">
          <w:rPr>
            <w:rStyle w:val="Hyperlink"/>
            <w:noProof/>
          </w:rPr>
          <w:t>1.56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Settlement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33D26F1" w14:textId="2EFE7493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0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0BC277" w14:textId="317205E4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1" w:history="1">
        <w:r w:rsidRPr="00FC03CB">
          <w:rPr>
            <w:rStyle w:val="Hyperlink"/>
            <w:noProof/>
          </w:rPr>
          <w:t>1.57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State Management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30440C" w14:textId="7AFB35D1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2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AF3ABA" w14:textId="71885D66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3" w:history="1">
        <w:r w:rsidRPr="00FC03CB">
          <w:rPr>
            <w:rStyle w:val="Hyperlink"/>
            <w:noProof/>
          </w:rPr>
          <w:t>1.58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Strike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6CDE85" w14:textId="40FF922C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4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CA14BD7" w14:textId="1645FE37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5" w:history="1">
        <w:r w:rsidRPr="00FC03CB">
          <w:rPr>
            <w:rStyle w:val="Hyperlink"/>
            <w:noProof/>
          </w:rPr>
          <w:t>1.59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Structure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E74170" w14:textId="682CCC5D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6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C6205B" w14:textId="24328BD6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7" w:history="1">
        <w:r w:rsidRPr="00FC03CB">
          <w:rPr>
            <w:rStyle w:val="Hyperlink"/>
            <w:noProof/>
          </w:rPr>
          <w:t>1.60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Threshold timer 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7D42583" w14:textId="077CDDEB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8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0B0065A" w14:textId="20376FFD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39" w:history="1">
        <w:r w:rsidRPr="00FC03CB">
          <w:rPr>
            <w:rStyle w:val="Hyperlink"/>
            <w:noProof/>
          </w:rPr>
          <w:t>1.61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Trader 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BF09CE4" w14:textId="01393D21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0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8BF836A" w14:textId="7B69F186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1" w:history="1">
        <w:r w:rsidRPr="00FC03CB">
          <w:rPr>
            <w:rStyle w:val="Hyperlink"/>
            <w:noProof/>
          </w:rPr>
          <w:t>1.62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Trade system 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212FE8" w14:textId="5871AB01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2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37AC2D" w14:textId="4722DA46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3" w:history="1">
        <w:r w:rsidRPr="00FC03CB">
          <w:rPr>
            <w:rStyle w:val="Hyperlink"/>
            <w:noProof/>
          </w:rPr>
          <w:t>1.63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Transaction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CD50C78" w14:textId="04C2BD55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4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44C346E" w14:textId="775F2994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5" w:history="1">
        <w:r w:rsidRPr="00FC03CB">
          <w:rPr>
            <w:rStyle w:val="Hyperlink"/>
            <w:noProof/>
          </w:rPr>
          <w:t>1.64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User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A843BD4" w14:textId="4D219A7B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6" w:history="1">
        <w:r w:rsidRPr="00FC03CB">
          <w:rPr>
            <w:rStyle w:val="Hyperlink"/>
            <w:noProof/>
          </w:rPr>
          <w:t>1.65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Version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DF7DBA8" w14:textId="1BB1CAC3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7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8B272E0" w14:textId="7632D5D3" w:rsidR="004260BC" w:rsidRDefault="004260BC">
      <w:pPr>
        <w:pStyle w:val="TOC2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8" w:history="1">
        <w:r w:rsidRPr="00FC03CB">
          <w:rPr>
            <w:rStyle w:val="Hyperlink"/>
            <w:noProof/>
          </w:rPr>
          <w:t>1.66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C03CB">
          <w:rPr>
            <w:rStyle w:val="Hyperlink"/>
            <w:noProof/>
          </w:rPr>
          <w:t>Workflow 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0EDFA13" w14:textId="58644AA2" w:rsidR="004260BC" w:rsidRDefault="004260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8077549" w:history="1">
        <w:r w:rsidRPr="00FC03CB">
          <w:rPr>
            <w:rStyle w:val="Hyperlink"/>
            <w:noProof/>
          </w:rPr>
          <w:t>Sub Domains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49FB119" w14:textId="25CE5242" w:rsidR="004260BC" w:rsidRDefault="004260BC">
      <w:pPr>
        <w:pStyle w:val="TOC1"/>
        <w:tabs>
          <w:tab w:val="left" w:pos="482"/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18077550" w:history="1">
        <w:r w:rsidRPr="00FC03CB">
          <w:rPr>
            <w:rStyle w:val="Hyperlink"/>
            <w:rFonts w:cs="Arial"/>
            <w:iCs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C03CB">
          <w:rPr>
            <w:rStyle w:val="Hyperlink"/>
            <w:rFonts w:cs="Arial"/>
            <w:iCs/>
            <w:noProof/>
          </w:rPr>
          <w:t>Bounding Contexts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_Toc118077550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979EB3" w14:textId="2D59F236" w:rsidR="0058175E" w:rsidRPr="004260BC" w:rsidRDefault="0058175E" w:rsidP="0058175E">
      <w:pPr>
        <w:pStyle w:val="Heading1"/>
        <w:numPr>
          <w:ilvl w:val="0"/>
          <w:numId w:val="0"/>
        </w:numPr>
        <w:ind w:left="792" w:hanging="792"/>
        <w:rPr>
          <w:rStyle w:val="Hyperlink"/>
          <w:rFonts w:cs="Arial"/>
          <w:b w:val="0"/>
          <w:caps/>
          <w:noProof/>
        </w:rPr>
      </w:pPr>
      <w:r w:rsidRPr="004260BC">
        <w:rPr>
          <w:rStyle w:val="Hyperlink"/>
          <w:rFonts w:cs="Arial"/>
          <w:b w:val="0"/>
          <w:caps/>
          <w:noProof/>
        </w:rPr>
        <w:fldChar w:fldCharType="end"/>
      </w:r>
      <w:bookmarkStart w:id="0" w:name="_Toc142293256"/>
      <w:bookmarkStart w:id="1" w:name="_Toc146085157"/>
      <w:bookmarkStart w:id="2" w:name="_Toc147835488"/>
    </w:p>
    <w:p w14:paraId="0FB03782" w14:textId="2210F81D" w:rsidR="0058175E" w:rsidRPr="004260BC" w:rsidRDefault="0058175E" w:rsidP="0058175E">
      <w:pPr>
        <w:rPr>
          <w:rStyle w:val="Hyperlink"/>
          <w:rFonts w:ascii="Arial" w:hAnsi="Arial" w:cs="Arial"/>
          <w:bCs/>
          <w:caps/>
          <w:noProof/>
          <w:kern w:val="32"/>
          <w:sz w:val="32"/>
          <w:szCs w:val="32"/>
          <w:lang w:val="x-none" w:eastAsia="x-none"/>
        </w:rPr>
      </w:pPr>
      <w:r w:rsidRPr="004260BC">
        <w:rPr>
          <w:rStyle w:val="Hyperlink"/>
          <w:rFonts w:ascii="Arial" w:hAnsi="Arial" w:cs="Arial"/>
          <w:b/>
          <w:caps/>
          <w:noProof/>
        </w:rPr>
        <w:br w:type="page"/>
      </w:r>
    </w:p>
    <w:p w14:paraId="764E4114" w14:textId="77777777" w:rsidR="0058175E" w:rsidRPr="004260BC" w:rsidRDefault="0058175E" w:rsidP="00F42B51">
      <w:pPr>
        <w:pStyle w:val="Heading1"/>
        <w:numPr>
          <w:ilvl w:val="0"/>
          <w:numId w:val="0"/>
        </w:numPr>
        <w:rPr>
          <w:rFonts w:cs="Arial"/>
          <w:sz w:val="28"/>
          <w:szCs w:val="28"/>
          <w:lang w:val="en-GB"/>
        </w:rPr>
      </w:pPr>
      <w:bookmarkStart w:id="3" w:name="_Toc419966170"/>
      <w:bookmarkStart w:id="4" w:name="_Toc118077414"/>
      <w:r w:rsidRPr="004260BC">
        <w:rPr>
          <w:rFonts w:cs="Arial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14:paraId="332387B7" w14:textId="77777777" w:rsidR="0058175E" w:rsidRPr="004260BC" w:rsidRDefault="0058175E" w:rsidP="00F42B51">
      <w:pPr>
        <w:pStyle w:val="Heading2"/>
        <w:numPr>
          <w:ilvl w:val="0"/>
          <w:numId w:val="0"/>
        </w:numPr>
        <w:ind w:left="142"/>
      </w:pPr>
      <w:bookmarkStart w:id="5" w:name="_Toc142293257"/>
      <w:bookmarkStart w:id="6" w:name="_Toc143917105"/>
      <w:bookmarkStart w:id="7" w:name="_Toc146085158"/>
      <w:bookmarkStart w:id="8" w:name="_Toc147835489"/>
      <w:bookmarkStart w:id="9" w:name="_Toc419966171"/>
      <w:bookmarkStart w:id="10" w:name="_Toc118077415"/>
      <w:r w:rsidRPr="004260BC">
        <w:t>Document Purpose</w:t>
      </w:r>
      <w:bookmarkEnd w:id="5"/>
      <w:bookmarkEnd w:id="6"/>
      <w:bookmarkEnd w:id="7"/>
      <w:bookmarkEnd w:id="8"/>
      <w:bookmarkEnd w:id="9"/>
      <w:bookmarkEnd w:id="10"/>
    </w:p>
    <w:p w14:paraId="751A3D16" w14:textId="57BD0437" w:rsidR="0058175E" w:rsidRPr="004260BC" w:rsidRDefault="0058175E" w:rsidP="0058175E">
      <w:pPr>
        <w:pStyle w:val="BodyText"/>
        <w:rPr>
          <w:rFonts w:cs="Arial"/>
          <w:sz w:val="28"/>
          <w:szCs w:val="28"/>
          <w:lang w:val="en-GB"/>
        </w:rPr>
      </w:pPr>
      <w:r w:rsidRPr="004260BC">
        <w:rPr>
          <w:rFonts w:cs="Arial"/>
          <w:sz w:val="28"/>
          <w:szCs w:val="28"/>
        </w:rPr>
        <w:t xml:space="preserve">The document has been produced to provide detail and context around </w:t>
      </w:r>
      <w:r w:rsidR="009E7E47" w:rsidRPr="004260BC">
        <w:rPr>
          <w:rFonts w:cs="Arial"/>
          <w:sz w:val="28"/>
          <w:szCs w:val="28"/>
          <w:lang w:val="en-GB"/>
        </w:rPr>
        <w:t xml:space="preserve">the migration of the current monolithic architecture of the PCM </w:t>
      </w:r>
      <w:r w:rsidR="009E7E47" w:rsidRPr="004260BC">
        <w:rPr>
          <w:rFonts w:cs="Arial"/>
          <w:sz w:val="28"/>
          <w:szCs w:val="28"/>
        </w:rPr>
        <w:t xml:space="preserve">system to Microservices </w:t>
      </w:r>
      <w:r w:rsidR="009E7E47" w:rsidRPr="004260BC">
        <w:rPr>
          <w:rFonts w:cs="Arial"/>
          <w:sz w:val="28"/>
          <w:szCs w:val="28"/>
          <w:lang w:val="en-GB"/>
        </w:rPr>
        <w:t>architecture.</w:t>
      </w:r>
    </w:p>
    <w:p w14:paraId="0957A320" w14:textId="159001AD" w:rsidR="009E7E47" w:rsidRPr="004260BC" w:rsidRDefault="009E7E47" w:rsidP="009E7E47">
      <w:pPr>
        <w:pStyle w:val="Heading1"/>
        <w:numPr>
          <w:ilvl w:val="0"/>
          <w:numId w:val="0"/>
        </w:numPr>
        <w:ind w:left="792" w:hanging="792"/>
        <w:rPr>
          <w:rFonts w:cs="Arial"/>
          <w:sz w:val="28"/>
          <w:szCs w:val="28"/>
          <w:lang w:val="en-GB"/>
        </w:rPr>
      </w:pPr>
      <w:bookmarkStart w:id="11" w:name="_Toc118077416"/>
      <w:r w:rsidRPr="004260BC">
        <w:rPr>
          <w:rFonts w:cs="Arial"/>
          <w:sz w:val="28"/>
          <w:szCs w:val="28"/>
          <w:lang w:val="en-GB"/>
        </w:rPr>
        <w:t>Approach</w:t>
      </w:r>
      <w:bookmarkEnd w:id="11"/>
    </w:p>
    <w:p w14:paraId="509CF4A2" w14:textId="29BD3905" w:rsidR="0097053D" w:rsidRPr="004260BC" w:rsidRDefault="0097053D" w:rsidP="0097053D">
      <w:pPr>
        <w:pStyle w:val="Heading2"/>
        <w:numPr>
          <w:ilvl w:val="0"/>
          <w:numId w:val="0"/>
        </w:numPr>
        <w:ind w:left="718" w:hanging="576"/>
        <w:rPr>
          <w:lang w:eastAsia="x-none"/>
        </w:rPr>
      </w:pPr>
      <w:bookmarkStart w:id="12" w:name="_Toc118077417"/>
      <w:r w:rsidRPr="004260BC">
        <w:rPr>
          <w:lang w:eastAsia="x-none"/>
        </w:rPr>
        <w:t>Domain Driven Design</w:t>
      </w:r>
      <w:bookmarkEnd w:id="12"/>
      <w:r w:rsidRPr="004260BC">
        <w:rPr>
          <w:lang w:eastAsia="x-none"/>
        </w:rPr>
        <w:t xml:space="preserve"> </w:t>
      </w:r>
    </w:p>
    <w:p w14:paraId="33072DA0" w14:textId="77777777" w:rsidR="0097053D" w:rsidRPr="004260BC" w:rsidRDefault="0097053D" w:rsidP="0097053D">
      <w:pPr>
        <w:pStyle w:val="BodyText"/>
        <w:rPr>
          <w:rFonts w:cs="Arial"/>
          <w:sz w:val="28"/>
          <w:szCs w:val="28"/>
          <w:lang w:val="en-GB"/>
        </w:rPr>
      </w:pPr>
      <w:r w:rsidRPr="004260BC">
        <w:rPr>
          <w:rFonts w:cs="Arial"/>
          <w:sz w:val="28"/>
          <w:szCs w:val="28"/>
          <w:lang w:val="en-GB"/>
        </w:rPr>
        <w:t>using object model first approach:</w:t>
      </w:r>
    </w:p>
    <w:p w14:paraId="5B4143B7" w14:textId="54835817" w:rsidR="0097053D" w:rsidRPr="004260BC" w:rsidRDefault="0097053D" w:rsidP="0097053D">
      <w:pPr>
        <w:pStyle w:val="BodyText"/>
        <w:numPr>
          <w:ilvl w:val="0"/>
          <w:numId w:val="28"/>
        </w:numPr>
        <w:rPr>
          <w:rFonts w:cs="Arial"/>
          <w:sz w:val="28"/>
          <w:szCs w:val="28"/>
          <w:lang w:val="en-GB"/>
        </w:rPr>
      </w:pPr>
      <w:r w:rsidRPr="004260BC">
        <w:rPr>
          <w:rFonts w:cs="Arial"/>
          <w:sz w:val="28"/>
          <w:szCs w:val="28"/>
          <w:lang w:val="en-GB"/>
        </w:rPr>
        <w:t>Data presentation.</w:t>
      </w:r>
    </w:p>
    <w:p w14:paraId="1DC52CC3" w14:textId="3A65B126" w:rsidR="0097053D" w:rsidRPr="004260BC" w:rsidRDefault="0097053D" w:rsidP="0097053D">
      <w:pPr>
        <w:pStyle w:val="BodyText"/>
        <w:numPr>
          <w:ilvl w:val="0"/>
          <w:numId w:val="28"/>
        </w:numPr>
        <w:rPr>
          <w:rFonts w:cs="Arial"/>
          <w:sz w:val="28"/>
          <w:szCs w:val="28"/>
          <w:lang w:val="en-GB"/>
        </w:rPr>
      </w:pPr>
      <w:r w:rsidRPr="004260BC">
        <w:rPr>
          <w:rFonts w:cs="Arial"/>
          <w:sz w:val="28"/>
          <w:szCs w:val="28"/>
          <w:lang w:val="en-GB"/>
        </w:rPr>
        <w:t>How Data is divided into tables.</w:t>
      </w:r>
    </w:p>
    <w:p w14:paraId="6A49E1A2" w14:textId="018D11A4" w:rsidR="0097053D" w:rsidRPr="004260BC" w:rsidRDefault="0097053D" w:rsidP="0097053D">
      <w:pPr>
        <w:pStyle w:val="BodyText"/>
        <w:numPr>
          <w:ilvl w:val="0"/>
          <w:numId w:val="28"/>
        </w:numPr>
        <w:rPr>
          <w:rFonts w:cs="Arial"/>
          <w:sz w:val="28"/>
          <w:szCs w:val="28"/>
          <w:lang w:val="en-GB"/>
        </w:rPr>
      </w:pPr>
      <w:r w:rsidRPr="004260BC">
        <w:rPr>
          <w:rFonts w:cs="Arial"/>
          <w:sz w:val="28"/>
          <w:szCs w:val="28"/>
          <w:lang w:val="en-GB"/>
        </w:rPr>
        <w:t>How table</w:t>
      </w:r>
      <w:r w:rsidR="0072563A" w:rsidRPr="004260BC">
        <w:rPr>
          <w:rFonts w:cs="Arial"/>
          <w:sz w:val="28"/>
          <w:szCs w:val="28"/>
          <w:lang w:val="en-GB"/>
        </w:rPr>
        <w:t>s</w:t>
      </w:r>
      <w:r w:rsidRPr="004260BC">
        <w:rPr>
          <w:rFonts w:cs="Arial"/>
          <w:sz w:val="28"/>
          <w:szCs w:val="28"/>
          <w:lang w:val="en-GB"/>
        </w:rPr>
        <w:t xml:space="preserve"> related to each other.</w:t>
      </w:r>
    </w:p>
    <w:p w14:paraId="4D8EA58F" w14:textId="1BEA6DD6" w:rsidR="00DC2178" w:rsidRPr="004260BC" w:rsidRDefault="007753A2" w:rsidP="0097053D">
      <w:pPr>
        <w:pStyle w:val="BodyText"/>
        <w:numPr>
          <w:ilvl w:val="0"/>
          <w:numId w:val="28"/>
        </w:numPr>
        <w:rPr>
          <w:rFonts w:cs="Arial"/>
          <w:sz w:val="28"/>
          <w:szCs w:val="28"/>
          <w:lang w:val="en-GB"/>
        </w:rPr>
      </w:pPr>
      <w:r w:rsidRPr="004260BC">
        <w:rPr>
          <w:rFonts w:cs="Arial"/>
          <w:sz w:val="28"/>
          <w:szCs w:val="28"/>
          <w:lang w:val="en-GB"/>
        </w:rPr>
        <w:t>Identify Model</w:t>
      </w:r>
      <w:r w:rsidR="0072563A" w:rsidRPr="004260BC">
        <w:rPr>
          <w:rFonts w:cs="Arial"/>
          <w:sz w:val="28"/>
          <w:szCs w:val="28"/>
          <w:lang w:val="en-GB"/>
        </w:rPr>
        <w:t>s</w:t>
      </w:r>
      <w:r w:rsidRPr="004260BC">
        <w:rPr>
          <w:rFonts w:cs="Arial"/>
          <w:sz w:val="28"/>
          <w:szCs w:val="28"/>
          <w:lang w:val="en-GB"/>
        </w:rPr>
        <w:t xml:space="preserve"> based on real word models</w:t>
      </w:r>
    </w:p>
    <w:p w14:paraId="0078E0B9" w14:textId="2181F84B" w:rsidR="007753A2" w:rsidRPr="004260BC" w:rsidRDefault="00442CC4" w:rsidP="00442CC4">
      <w:pPr>
        <w:pStyle w:val="Heading1"/>
        <w:numPr>
          <w:ilvl w:val="0"/>
          <w:numId w:val="0"/>
        </w:numPr>
        <w:rPr>
          <w:rFonts w:cs="Arial"/>
          <w:sz w:val="28"/>
          <w:szCs w:val="28"/>
        </w:rPr>
      </w:pPr>
      <w:bookmarkStart w:id="13" w:name="_Toc118077418"/>
      <w:r w:rsidRPr="004260BC">
        <w:rPr>
          <w:rFonts w:cs="Arial"/>
          <w:sz w:val="28"/>
          <w:szCs w:val="28"/>
        </w:rPr>
        <w:t>Defining Domain Models</w:t>
      </w:r>
      <w:bookmarkEnd w:id="13"/>
      <w:r w:rsidRPr="004260BC">
        <w:rPr>
          <w:rFonts w:cs="Arial"/>
          <w:sz w:val="28"/>
          <w:szCs w:val="28"/>
        </w:rPr>
        <w:t xml:space="preserve"> </w:t>
      </w:r>
    </w:p>
    <w:p w14:paraId="6BB926B1" w14:textId="7435B871" w:rsidR="009E7E47" w:rsidRPr="004260BC" w:rsidRDefault="0097053D" w:rsidP="0097053D">
      <w:pPr>
        <w:pStyle w:val="Heading2"/>
        <w:numPr>
          <w:ilvl w:val="0"/>
          <w:numId w:val="0"/>
        </w:numPr>
        <w:ind w:left="142"/>
        <w:rPr>
          <w:lang w:eastAsia="x-none"/>
        </w:rPr>
      </w:pPr>
      <w:r w:rsidRPr="004260BC">
        <w:rPr>
          <w:lang w:eastAsia="x-none"/>
        </w:rPr>
        <w:t xml:space="preserve">     </w:t>
      </w:r>
      <w:bookmarkStart w:id="14" w:name="_Toc118077419"/>
      <w:r w:rsidR="002839CC" w:rsidRPr="004260BC">
        <w:rPr>
          <w:lang w:eastAsia="x-none"/>
        </w:rPr>
        <w:t xml:space="preserve">Following </w:t>
      </w:r>
      <w:r w:rsidR="0072563A" w:rsidRPr="004260BC">
        <w:rPr>
          <w:lang w:eastAsia="x-none"/>
        </w:rPr>
        <w:t xml:space="preserve">the </w:t>
      </w:r>
      <w:r w:rsidR="002839CC" w:rsidRPr="004260BC">
        <w:rPr>
          <w:lang w:eastAsia="x-none"/>
        </w:rPr>
        <w:t>alphabetical order of the PCM schema tables</w:t>
      </w:r>
      <w:bookmarkEnd w:id="14"/>
      <w:r w:rsidR="002839CC" w:rsidRPr="004260BC">
        <w:rPr>
          <w:lang w:eastAsia="x-none"/>
        </w:rPr>
        <w:t xml:space="preserve"> </w:t>
      </w:r>
    </w:p>
    <w:p w14:paraId="385CB5F3" w14:textId="77777777" w:rsidR="009E7E47" w:rsidRPr="004260BC" w:rsidRDefault="009E7E47" w:rsidP="0058175E">
      <w:pPr>
        <w:pStyle w:val="BodyText"/>
        <w:rPr>
          <w:rFonts w:cs="Arial"/>
          <w:sz w:val="28"/>
          <w:szCs w:val="28"/>
          <w:lang w:val="en-GB"/>
        </w:rPr>
      </w:pPr>
    </w:p>
    <w:p w14:paraId="39E43C20" w14:textId="022B37F5" w:rsidR="0058175E" w:rsidRPr="004260BC" w:rsidRDefault="0072563A" w:rsidP="000D77B5">
      <w:pPr>
        <w:pStyle w:val="Heading2"/>
      </w:pPr>
      <w:bookmarkStart w:id="15" w:name="_Toc148838790"/>
      <w:bookmarkStart w:id="16" w:name="_Toc118077420"/>
      <w:bookmarkEnd w:id="15"/>
      <w:r w:rsidRPr="004260BC">
        <w:t>Account Domain</w:t>
      </w:r>
      <w:bookmarkEnd w:id="16"/>
    </w:p>
    <w:p w14:paraId="26180030" w14:textId="539C415A" w:rsidR="0072563A" w:rsidRPr="004260BC" w:rsidRDefault="0072563A" w:rsidP="0072563A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account domain comprises the following tables</w:t>
      </w:r>
    </w:p>
    <w:p w14:paraId="2C83F14A" w14:textId="33EBDAAC" w:rsidR="0072563A" w:rsidRPr="004260BC" w:rsidRDefault="00A93E45" w:rsidP="007256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tblAccount</w:t>
      </w:r>
    </w:p>
    <w:p w14:paraId="7A30DA90" w14:textId="32371E60" w:rsidR="00A93E45" w:rsidRPr="004260BC" w:rsidRDefault="00A93E45" w:rsidP="007256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tblAccountHistory</w:t>
      </w:r>
    </w:p>
    <w:p w14:paraId="26AB6E8F" w14:textId="07951FDF" w:rsidR="00A93E45" w:rsidRPr="004260BC" w:rsidRDefault="00A93E45" w:rsidP="007256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tblAccountType</w:t>
      </w:r>
    </w:p>
    <w:p w14:paraId="7EF45D10" w14:textId="473DEA18" w:rsidR="00A93E45" w:rsidRPr="004260BC" w:rsidRDefault="00A93E45" w:rsidP="007256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tblAccountNonePostalConfirmation</w:t>
      </w:r>
    </w:p>
    <w:p w14:paraId="045F81D8" w14:textId="175F308D" w:rsidR="007D1211" w:rsidRPr="004260BC" w:rsidRDefault="005D7E33" w:rsidP="003A5D5D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17" w:name="_Toc118077421"/>
      <w:r w:rsidR="00A37838" w:rsidRPr="004260BC">
        <w:rPr>
          <w:rStyle w:val="Emphasis"/>
          <w:i w:val="0"/>
          <w:iCs/>
        </w:rPr>
        <w:t>Sub Domain</w:t>
      </w:r>
      <w:r w:rsidR="00265884" w:rsidRPr="004260BC">
        <w:rPr>
          <w:rStyle w:val="Emphasis"/>
          <w:i w:val="0"/>
          <w:iCs/>
        </w:rPr>
        <w:t>s</w:t>
      </w:r>
      <w:bookmarkEnd w:id="17"/>
    </w:p>
    <w:p w14:paraId="7E723FEB" w14:textId="51FE03A8" w:rsidR="005F03D0" w:rsidRPr="004260BC" w:rsidRDefault="00DA5EB0" w:rsidP="00950C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tble</w:t>
      </w:r>
      <w:r w:rsidR="00950C11" w:rsidRPr="004260BC">
        <w:rPr>
          <w:rStyle w:val="Emphasis"/>
          <w:rFonts w:cs="Arial"/>
          <w:i w:val="0"/>
          <w:sz w:val="28"/>
          <w:szCs w:val="28"/>
        </w:rPr>
        <w:t>Counterparty</w:t>
      </w:r>
      <w:r w:rsidRPr="004260BC">
        <w:rPr>
          <w:rStyle w:val="Emphasis"/>
          <w:rFonts w:cs="Arial"/>
          <w:i w:val="0"/>
          <w:sz w:val="28"/>
          <w:szCs w:val="28"/>
          <w:lang w:val="en-GB"/>
        </w:rPr>
        <w:t>D</w:t>
      </w:r>
      <w:r w:rsidR="00A55E6D" w:rsidRPr="004260BC">
        <w:rPr>
          <w:rStyle w:val="Emphasis"/>
          <w:rFonts w:cs="Arial"/>
          <w:i w:val="0"/>
          <w:sz w:val="28"/>
          <w:szCs w:val="28"/>
        </w:rPr>
        <w:t>etails</w:t>
      </w:r>
    </w:p>
    <w:p w14:paraId="34596A8D" w14:textId="33A44F5E" w:rsidR="00A55E6D" w:rsidRPr="004260BC" w:rsidRDefault="000349F7" w:rsidP="00950C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</w:t>
      </w:r>
      <w:r w:rsidR="00ED3EB2" w:rsidRPr="004260BC">
        <w:rPr>
          <w:rStyle w:val="Emphasis"/>
          <w:rFonts w:cs="Arial"/>
          <w:i w:val="0"/>
          <w:sz w:val="28"/>
          <w:szCs w:val="28"/>
        </w:rPr>
        <w:t>Se</w:t>
      </w:r>
      <w:r w:rsidR="00A85291" w:rsidRPr="004260BC">
        <w:rPr>
          <w:rStyle w:val="Emphasis"/>
          <w:rFonts w:cs="Arial"/>
          <w:i w:val="0"/>
          <w:sz w:val="28"/>
          <w:szCs w:val="28"/>
        </w:rPr>
        <w:t>ttlmenetInstruction</w:t>
      </w:r>
    </w:p>
    <w:p w14:paraId="36472EBD" w14:textId="4E3B0421" w:rsidR="007A40E1" w:rsidRPr="004260BC" w:rsidRDefault="000349F7" w:rsidP="00950C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</w:t>
      </w:r>
      <w:r w:rsidR="007A40E1" w:rsidRPr="004260BC">
        <w:rPr>
          <w:rStyle w:val="Emphasis"/>
          <w:rFonts w:cs="Arial"/>
          <w:i w:val="0"/>
          <w:sz w:val="28"/>
          <w:szCs w:val="28"/>
        </w:rPr>
        <w:t>In</w:t>
      </w:r>
      <w:r w:rsidR="00AE1DEF" w:rsidRPr="004260BC">
        <w:rPr>
          <w:rStyle w:val="Emphasis"/>
          <w:rFonts w:cs="Arial"/>
          <w:i w:val="0"/>
          <w:sz w:val="28"/>
          <w:szCs w:val="28"/>
        </w:rPr>
        <w:t>boundMessage</w:t>
      </w:r>
    </w:p>
    <w:p w14:paraId="3B80323B" w14:textId="44038AA8" w:rsidR="00AE1DEF" w:rsidRPr="004260BC" w:rsidRDefault="004623EB" w:rsidP="00950C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tblTrader</w:t>
      </w:r>
    </w:p>
    <w:p w14:paraId="6ECAEEC6" w14:textId="584FC964" w:rsidR="00D01C5F" w:rsidRPr="004260BC" w:rsidRDefault="00FF50C8" w:rsidP="00950C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</w:t>
      </w:r>
      <w:r w:rsidR="004623EB" w:rsidRPr="004260BC">
        <w:rPr>
          <w:rStyle w:val="Emphasis"/>
          <w:rFonts w:cs="Arial"/>
          <w:i w:val="0"/>
          <w:sz w:val="28"/>
          <w:szCs w:val="28"/>
          <w:lang w:val="en-GB"/>
        </w:rPr>
        <w:t>User</w:t>
      </w:r>
    </w:p>
    <w:p w14:paraId="5370A5F5" w14:textId="736597A5" w:rsidR="003A5D5D" w:rsidRPr="004260BC" w:rsidRDefault="00C53388" w:rsidP="003A5D5D">
      <w:pPr>
        <w:pStyle w:val="Heading2"/>
      </w:pPr>
      <w:bookmarkStart w:id="18" w:name="_Toc118077422"/>
      <w:r w:rsidRPr="004260BC">
        <w:t>Affi</w:t>
      </w:r>
      <w:r w:rsidR="00155C63" w:rsidRPr="004260BC">
        <w:t>rmation Domain</w:t>
      </w:r>
      <w:bookmarkEnd w:id="18"/>
    </w:p>
    <w:p w14:paraId="0839CD0C" w14:textId="23780ACC" w:rsidR="00155C63" w:rsidRPr="004260BC" w:rsidRDefault="00155C63" w:rsidP="00155C63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B760E3" w:rsidRPr="004260BC">
        <w:rPr>
          <w:rFonts w:cs="Arial"/>
          <w:sz w:val="28"/>
          <w:szCs w:val="28"/>
          <w:lang w:val="en-GB" w:eastAsia="en-GB"/>
        </w:rPr>
        <w:t>affirmation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</w:t>
      </w:r>
    </w:p>
    <w:p w14:paraId="2C8CE9D4" w14:textId="73912498" w:rsidR="00155C63" w:rsidRPr="004260BC" w:rsidRDefault="00155C63" w:rsidP="00155C63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tbl</w:t>
      </w:r>
      <w:r w:rsidR="00EF316F" w:rsidRPr="004260BC">
        <w:rPr>
          <w:rFonts w:cs="Arial"/>
          <w:sz w:val="28"/>
          <w:szCs w:val="28"/>
          <w:lang w:val="en-GB" w:eastAsia="en-GB"/>
        </w:rPr>
        <w:t xml:space="preserve">Affirmation </w:t>
      </w:r>
    </w:p>
    <w:p w14:paraId="543B223A" w14:textId="6A1DB8AE" w:rsidR="004A0B60" w:rsidRPr="004260BC" w:rsidRDefault="004A0B60" w:rsidP="004A0B6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tblAffirmationComment</w:t>
      </w:r>
    </w:p>
    <w:p w14:paraId="34F32C07" w14:textId="613C750B" w:rsidR="00155C63" w:rsidRPr="004260BC" w:rsidRDefault="00155C63" w:rsidP="00155C63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tbl</w:t>
      </w:r>
      <w:r w:rsidR="00FC4725" w:rsidRPr="004260BC">
        <w:rPr>
          <w:rFonts w:cs="Arial"/>
          <w:sz w:val="28"/>
          <w:szCs w:val="28"/>
          <w:lang w:val="en-GB" w:eastAsia="en-GB"/>
        </w:rPr>
        <w:t>AffirmationStatus</w:t>
      </w:r>
    </w:p>
    <w:p w14:paraId="6DDAF997" w14:textId="77777777" w:rsidR="00155C63" w:rsidRPr="004260BC" w:rsidRDefault="00155C63" w:rsidP="00155C63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lastRenderedPageBreak/>
        <w:t xml:space="preserve">    </w:t>
      </w:r>
      <w:bookmarkStart w:id="19" w:name="_Toc118077423"/>
      <w:r w:rsidRPr="004260BC">
        <w:rPr>
          <w:rStyle w:val="Emphasis"/>
          <w:i w:val="0"/>
          <w:iCs/>
        </w:rPr>
        <w:t>Sub Domains</w:t>
      </w:r>
      <w:bookmarkEnd w:id="19"/>
    </w:p>
    <w:p w14:paraId="5C3687F6" w14:textId="7E42AFE3" w:rsidR="0073484A" w:rsidRPr="004260BC" w:rsidRDefault="0073484A" w:rsidP="0073484A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tblComment</w:t>
      </w:r>
      <w:r w:rsidR="00D3547C" w:rsidRPr="004260BC">
        <w:rPr>
          <w:rStyle w:val="Emphasis"/>
          <w:rFonts w:cs="Arial"/>
          <w:i w:val="0"/>
          <w:sz w:val="28"/>
          <w:szCs w:val="28"/>
          <w:lang w:val="en-GB"/>
        </w:rPr>
        <w:t>Type</w:t>
      </w:r>
    </w:p>
    <w:p w14:paraId="682AF806" w14:textId="5D2828FE" w:rsidR="00D07549" w:rsidRPr="004260BC" w:rsidRDefault="00D07549" w:rsidP="00D07549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tblCounterpartyDetail</w:t>
      </w:r>
    </w:p>
    <w:p w14:paraId="68B97CD3" w14:textId="2EF6A1B7" w:rsidR="00253DF8" w:rsidRPr="004260BC" w:rsidRDefault="00253DF8" w:rsidP="00D07549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tblCashFlowStatus</w:t>
      </w:r>
    </w:p>
    <w:p w14:paraId="3A204094" w14:textId="4EEB957F" w:rsidR="00693A4E" w:rsidRPr="004260BC" w:rsidRDefault="00693A4E" w:rsidP="0073484A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BFD29BE" w14:textId="2D0B31A8" w:rsidR="004E483A" w:rsidRPr="004260BC" w:rsidRDefault="004E483A" w:rsidP="00055E98">
      <w:pPr>
        <w:pStyle w:val="Heading2"/>
      </w:pPr>
      <w:bookmarkStart w:id="20" w:name="_Toc118077424"/>
      <w:r w:rsidRPr="004260BC">
        <w:t xml:space="preserve">Auto Matching </w:t>
      </w:r>
      <w:r w:rsidR="00CF3BC6" w:rsidRPr="004260BC">
        <w:t>Cash Flow</w:t>
      </w:r>
      <w:r w:rsidR="00253DF8" w:rsidRPr="004260BC">
        <w:t xml:space="preserve"> Domain</w:t>
      </w:r>
      <w:bookmarkEnd w:id="20"/>
    </w:p>
    <w:p w14:paraId="6A3751C9" w14:textId="77777777" w:rsidR="004E483A" w:rsidRPr="004260BC" w:rsidRDefault="004E483A" w:rsidP="004E483A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affirmation domain comprises the following tables</w:t>
      </w:r>
    </w:p>
    <w:p w14:paraId="67497E48" w14:textId="21A2C4E2" w:rsidR="004E483A" w:rsidRPr="004260BC" w:rsidRDefault="00392E4F" w:rsidP="004E48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highlight w:val="white"/>
        </w:rPr>
        <w:t>tblAutoMatchingCashflowType</w:t>
      </w:r>
    </w:p>
    <w:p w14:paraId="097E9070" w14:textId="7B2768BC" w:rsidR="004E483A" w:rsidRPr="004260BC" w:rsidRDefault="00392E4F" w:rsidP="004E48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highlight w:val="white"/>
        </w:rPr>
        <w:t>tblAutoMatchingCounterpartyConfig</w:t>
      </w:r>
    </w:p>
    <w:p w14:paraId="5777CAF7" w14:textId="3CD1FA79" w:rsidR="004E483A" w:rsidRPr="004260BC" w:rsidRDefault="00392E4F" w:rsidP="004E48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highlight w:val="white"/>
        </w:rPr>
        <w:t>tblAutoMatchingCounterpartyConfigCashflowStatus</w:t>
      </w:r>
    </w:p>
    <w:p w14:paraId="5E82D74F" w14:textId="31826A56" w:rsidR="00392E4F" w:rsidRPr="004260BC" w:rsidRDefault="00392E4F" w:rsidP="004E48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highlight w:val="white"/>
        </w:rPr>
        <w:t>tblAutoMatchingCounterpartyConfigCashflowType</w:t>
      </w:r>
    </w:p>
    <w:p w14:paraId="73363E1B" w14:textId="381634DC" w:rsidR="00392E4F" w:rsidRPr="004260BC" w:rsidRDefault="00392E4F" w:rsidP="004E483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highlight w:val="white"/>
        </w:rPr>
        <w:t>tblAutoMatchingCounterpartyConfigExcludeValuationFunctionType]</w:t>
      </w:r>
    </w:p>
    <w:p w14:paraId="29B23B00" w14:textId="77777777" w:rsidR="004E483A" w:rsidRPr="004260BC" w:rsidRDefault="004E483A" w:rsidP="004E483A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21" w:name="_Toc118077425"/>
      <w:r w:rsidRPr="004260BC">
        <w:rPr>
          <w:rStyle w:val="Emphasis"/>
          <w:i w:val="0"/>
          <w:iCs/>
        </w:rPr>
        <w:t>Sub Domains</w:t>
      </w:r>
      <w:bookmarkEnd w:id="21"/>
    </w:p>
    <w:p w14:paraId="1F14AADD" w14:textId="7A9C7123" w:rsidR="00D07549" w:rsidRPr="004260BC" w:rsidRDefault="00D07549" w:rsidP="004E483A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tblCounterpartyDetail</w:t>
      </w:r>
    </w:p>
    <w:p w14:paraId="384F133E" w14:textId="757D17C7" w:rsidR="00253DF8" w:rsidRPr="004260BC" w:rsidRDefault="00253DF8" w:rsidP="00253DF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084D0495" w14:textId="362BFF04" w:rsidR="00253DF8" w:rsidRPr="004260BC" w:rsidRDefault="00253DF8" w:rsidP="00055E98">
      <w:pPr>
        <w:pStyle w:val="Heading2"/>
      </w:pPr>
      <w:bookmarkStart w:id="22" w:name="_Toc118077426"/>
      <w:r w:rsidRPr="004260BC">
        <w:t>Bank Account Domain</w:t>
      </w:r>
      <w:bookmarkEnd w:id="22"/>
    </w:p>
    <w:p w14:paraId="0DB5843A" w14:textId="77777777" w:rsidR="00253DF8" w:rsidRPr="004260BC" w:rsidRDefault="00253DF8" w:rsidP="00253DF8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affirmation domain comprises the following tables</w:t>
      </w:r>
    </w:p>
    <w:p w14:paraId="079E4C1D" w14:textId="4C7CF527" w:rsidR="00253DF8" w:rsidRPr="004260BC" w:rsidRDefault="00253DF8" w:rsidP="00253DF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tblBankAccountType</w:t>
      </w:r>
    </w:p>
    <w:p w14:paraId="2C86EF12" w14:textId="77777777" w:rsidR="00253DF8" w:rsidRPr="004260BC" w:rsidRDefault="00253DF8" w:rsidP="00253DF8">
      <w:pPr>
        <w:pStyle w:val="BodyText"/>
        <w:ind w:left="1287"/>
        <w:rPr>
          <w:rFonts w:cs="Arial"/>
          <w:sz w:val="28"/>
          <w:szCs w:val="28"/>
          <w:lang w:val="en-GB" w:eastAsia="en-GB"/>
        </w:rPr>
      </w:pPr>
    </w:p>
    <w:p w14:paraId="7CD37325" w14:textId="72A26474" w:rsidR="00253DF8" w:rsidRPr="004260BC" w:rsidRDefault="00253DF8" w:rsidP="00253DF8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23" w:name="_Toc118077427"/>
      <w:r w:rsidRPr="004260BC">
        <w:rPr>
          <w:rStyle w:val="Emphasis"/>
          <w:i w:val="0"/>
          <w:iCs/>
        </w:rPr>
        <w:t>Sub Domains</w:t>
      </w:r>
      <w:bookmarkEnd w:id="23"/>
    </w:p>
    <w:p w14:paraId="1B87803E" w14:textId="7C1ACC96" w:rsidR="00253DF8" w:rsidRPr="004260BC" w:rsidRDefault="00253DF8" w:rsidP="00253DF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A81E8C1" w14:textId="0C53BA04" w:rsidR="004260BC" w:rsidRPr="004260BC" w:rsidRDefault="004260BC" w:rsidP="004260BC">
      <w:pPr>
        <w:pStyle w:val="Heading2"/>
      </w:pPr>
      <w:bookmarkStart w:id="24" w:name="_Toc118077428"/>
      <w:r w:rsidRPr="004260BC">
        <w:t>Book</w:t>
      </w:r>
      <w:r w:rsidRPr="004260BC">
        <w:t xml:space="preserve"> Domain</w:t>
      </w:r>
      <w:bookmarkEnd w:id="24"/>
    </w:p>
    <w:p w14:paraId="2B27A216" w14:textId="77777777" w:rsidR="004260BC" w:rsidRPr="004260BC" w:rsidRDefault="004260BC" w:rsidP="004260BC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3EBF7B49" w14:textId="77777777" w:rsidR="004260BC" w:rsidRPr="004260BC" w:rsidRDefault="004260BC" w:rsidP="004260BC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51798CD7" w14:textId="77777777" w:rsidR="00775887" w:rsidRPr="004260BC" w:rsidRDefault="00775887" w:rsidP="00775887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affirmation domain comprises the following tables</w:t>
      </w:r>
    </w:p>
    <w:p w14:paraId="3F1CFFA1" w14:textId="309A202D" w:rsidR="00775887" w:rsidRPr="004260BC" w:rsidRDefault="00775887" w:rsidP="0077588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tblBookCode</w:t>
      </w:r>
    </w:p>
    <w:p w14:paraId="361E95D2" w14:textId="77777777" w:rsidR="00775887" w:rsidRPr="004260BC" w:rsidRDefault="00775887" w:rsidP="0077588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tblBookRegion</w:t>
      </w:r>
    </w:p>
    <w:p w14:paraId="74A3A3F6" w14:textId="77777777" w:rsidR="00775887" w:rsidRPr="004260BC" w:rsidRDefault="00775887" w:rsidP="00775887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25" w:name="_Toc118077429"/>
      <w:r w:rsidRPr="004260BC">
        <w:rPr>
          <w:rStyle w:val="Emphasis"/>
          <w:i w:val="0"/>
          <w:iCs/>
        </w:rPr>
        <w:t>Sub Domains</w:t>
      </w:r>
      <w:bookmarkEnd w:id="25"/>
    </w:p>
    <w:p w14:paraId="6230CA2F" w14:textId="77777777" w:rsidR="00775887" w:rsidRPr="004260BC" w:rsidRDefault="00775887" w:rsidP="00775887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49949A9F" w14:textId="18654B9D" w:rsidR="00757B58" w:rsidRPr="004260BC" w:rsidRDefault="00757B58" w:rsidP="00757B58">
      <w:pPr>
        <w:pStyle w:val="Heading2"/>
      </w:pPr>
      <w:bookmarkStart w:id="26" w:name="_Toc118077430"/>
      <w:r w:rsidRPr="004260BC">
        <w:t>Business Rule Domain</w:t>
      </w:r>
      <w:bookmarkEnd w:id="26"/>
    </w:p>
    <w:p w14:paraId="64FC903D" w14:textId="5705365F" w:rsidR="00757B58" w:rsidRPr="004260BC" w:rsidRDefault="00757B58" w:rsidP="00757B58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business rule domain comprises the following tables</w:t>
      </w:r>
    </w:p>
    <w:p w14:paraId="0EBB9224" w14:textId="77777777" w:rsidR="00757B58" w:rsidRPr="004260BC" w:rsidRDefault="00757B58" w:rsidP="00757B5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tblBusinessRuleException</w:t>
      </w:r>
    </w:p>
    <w:p w14:paraId="333DC1AA" w14:textId="77777777" w:rsidR="00757B58" w:rsidRPr="004260BC" w:rsidRDefault="00757B58" w:rsidP="00757B5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lastRenderedPageBreak/>
        <w:t>tblBusinessRuleExceptionHistorical</w:t>
      </w:r>
    </w:p>
    <w:p w14:paraId="1F4B2DBE" w14:textId="77777777" w:rsidR="00757B58" w:rsidRPr="004260BC" w:rsidRDefault="00757B58" w:rsidP="00757B5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tblBusinessRuleStatus</w:t>
      </w:r>
    </w:p>
    <w:p w14:paraId="42FEBFB6" w14:textId="77777777" w:rsidR="00757B58" w:rsidRPr="004260BC" w:rsidRDefault="00757B58" w:rsidP="00757B5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tblBusinessRuleValidation</w:t>
      </w:r>
    </w:p>
    <w:p w14:paraId="7B393AC0" w14:textId="2677D4A4" w:rsidR="00757B58" w:rsidRPr="004260BC" w:rsidRDefault="00757B58" w:rsidP="00757B5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tblBusinessRuleValidationEvent</w:t>
      </w:r>
    </w:p>
    <w:p w14:paraId="5D8FDE9F" w14:textId="77777777" w:rsidR="00757B58" w:rsidRPr="004260BC" w:rsidRDefault="00757B58" w:rsidP="00757B58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27" w:name="_Toc118077431"/>
      <w:r w:rsidRPr="004260BC">
        <w:rPr>
          <w:rStyle w:val="Emphasis"/>
          <w:i w:val="0"/>
          <w:iCs/>
        </w:rPr>
        <w:t>Sub Domains</w:t>
      </w:r>
      <w:bookmarkEnd w:id="27"/>
    </w:p>
    <w:p w14:paraId="0615187A" w14:textId="77777777" w:rsidR="00757B58" w:rsidRPr="004260BC" w:rsidRDefault="00757B58" w:rsidP="00757B5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</w:t>
      </w:r>
    </w:p>
    <w:p w14:paraId="37BB0FB9" w14:textId="01DBDCFF" w:rsidR="00757B58" w:rsidRPr="004260BC" w:rsidRDefault="00757B58" w:rsidP="00757B5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tblParameterizedType</w:t>
      </w:r>
    </w:p>
    <w:p w14:paraId="6AB9C58D" w14:textId="73F4D54D" w:rsidR="00757B58" w:rsidRPr="004260BC" w:rsidRDefault="00757B58" w:rsidP="00757B5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4C8BEAD3" w14:textId="77777777" w:rsidR="00AC4D90" w:rsidRPr="004260BC" w:rsidRDefault="00AC4D90" w:rsidP="00AC4D90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12A7DB12" w14:textId="77777777" w:rsidR="00AC4D90" w:rsidRPr="004260BC" w:rsidRDefault="00AC4D90" w:rsidP="00AC4D90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0C65E12A" w14:textId="1F7B73CB" w:rsidR="00AC4D90" w:rsidRPr="004260BC" w:rsidRDefault="00AC4D90" w:rsidP="00AC4D90">
      <w:pPr>
        <w:pStyle w:val="Heading2"/>
      </w:pPr>
      <w:bookmarkStart w:id="28" w:name="_Toc118077432"/>
      <w:r w:rsidRPr="004260BC">
        <w:t>Calendar Domain</w:t>
      </w:r>
      <w:bookmarkEnd w:id="28"/>
    </w:p>
    <w:p w14:paraId="3B7BCB3F" w14:textId="77777777" w:rsidR="00AC4D90" w:rsidRPr="004260BC" w:rsidRDefault="00AC4D90" w:rsidP="00AC4D90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business rule domain comprises the following tables</w:t>
      </w:r>
    </w:p>
    <w:p w14:paraId="1730F233" w14:textId="0C1F0880" w:rsidR="00AC4D90" w:rsidRPr="004260BC" w:rsidRDefault="00AC4D90" w:rsidP="00AC4D9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tblCalendar</w:t>
      </w:r>
    </w:p>
    <w:p w14:paraId="191A6D44" w14:textId="77777777" w:rsidR="00AC4D90" w:rsidRPr="004260BC" w:rsidRDefault="00AC4D90" w:rsidP="00AC4D9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tblCalendarHoliday</w:t>
      </w:r>
    </w:p>
    <w:p w14:paraId="61E47D93" w14:textId="77777777" w:rsidR="00AC4D90" w:rsidRPr="004260BC" w:rsidRDefault="00AC4D90" w:rsidP="00AC4D90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29" w:name="_Toc118077433"/>
      <w:r w:rsidRPr="004260BC">
        <w:rPr>
          <w:rStyle w:val="Emphasis"/>
          <w:i w:val="0"/>
          <w:iCs/>
        </w:rPr>
        <w:t>Sub Domains</w:t>
      </w:r>
      <w:bookmarkEnd w:id="29"/>
    </w:p>
    <w:p w14:paraId="2EBC7DB7" w14:textId="04A64B3F" w:rsidR="00AC4D90" w:rsidRPr="004260BC" w:rsidRDefault="00AC4D90" w:rsidP="00AC4D90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1F1419F0" w14:textId="36065753" w:rsidR="00381940" w:rsidRPr="004260BC" w:rsidRDefault="00381940" w:rsidP="00381940">
      <w:pPr>
        <w:pStyle w:val="Heading2"/>
      </w:pPr>
      <w:bookmarkStart w:id="30" w:name="_Toc118077434"/>
      <w:r w:rsidRPr="004260BC">
        <w:t>Cash Flow Domain</w:t>
      </w:r>
      <w:bookmarkEnd w:id="30"/>
    </w:p>
    <w:p w14:paraId="6133D83D" w14:textId="0D8932B6" w:rsidR="00381940" w:rsidRPr="004260BC" w:rsidRDefault="00381940" w:rsidP="00381940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BD7AE5" w:rsidRPr="004260BC">
        <w:rPr>
          <w:rFonts w:cs="Arial"/>
          <w:sz w:val="28"/>
          <w:szCs w:val="28"/>
          <w:lang w:val="en-GB" w:eastAsia="en-GB"/>
        </w:rPr>
        <w:t>cash flow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</w:t>
      </w:r>
      <w:r w:rsidR="00BD7AE5" w:rsidRPr="004260BC">
        <w:rPr>
          <w:rFonts w:cs="Arial"/>
          <w:sz w:val="28"/>
          <w:szCs w:val="28"/>
          <w:lang w:val="en-GB" w:eastAsia="en-GB"/>
        </w:rPr>
        <w:t>:</w:t>
      </w:r>
    </w:p>
    <w:p w14:paraId="1CFB8403" w14:textId="323206B4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</w:t>
      </w:r>
    </w:p>
    <w:p w14:paraId="7804377C" w14:textId="066449F5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tblCashFlowAttribute</w:t>
      </w:r>
    </w:p>
    <w:p w14:paraId="54D18C6D" w14:textId="0BA0AE63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tblCashFlowAttributeHistorical</w:t>
      </w:r>
    </w:p>
    <w:p w14:paraId="2E4ED579" w14:textId="089937B2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tblCashFlowAttributeMigrationTemp</w:t>
      </w:r>
    </w:p>
    <w:p w14:paraId="11BB2ADD" w14:textId="77777777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color w:val="000000" w:themeColor="text1"/>
          <w:sz w:val="28"/>
          <w:szCs w:val="28"/>
          <w:lang w:val="en-GB" w:eastAsia="en-GB"/>
        </w:rPr>
      </w:pPr>
      <w:r w:rsidRPr="004260BC">
        <w:rPr>
          <w:rFonts w:cs="Arial"/>
          <w:color w:val="000000" w:themeColor="text1"/>
          <w:sz w:val="28"/>
          <w:szCs w:val="28"/>
          <w:highlight w:val="white"/>
        </w:rPr>
        <w:t>tblCashFlowComment</w:t>
      </w:r>
    </w:p>
    <w:p w14:paraId="3CE222B0" w14:textId="65AB9423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tblCashFlowDerivedField</w:t>
      </w:r>
    </w:p>
    <w:p w14:paraId="025EF941" w14:textId="5E8C8F09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tblCashFlowDistribution</w:t>
      </w:r>
    </w:p>
    <w:p w14:paraId="51582F40" w14:textId="161E12E3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tblCashFlowForNetting</w:t>
      </w:r>
    </w:p>
    <w:p w14:paraId="1AC75294" w14:textId="09665A66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tblCashFlowFrontOfficeData</w:t>
      </w:r>
    </w:p>
    <w:p w14:paraId="36A6BF3E" w14:textId="5894AFA0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tblCashFlowHistorical</w:t>
      </w:r>
    </w:p>
    <w:p w14:paraId="5B226B15" w14:textId="25447194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tblCashflowMatchStatus</w:t>
      </w:r>
    </w:p>
    <w:p w14:paraId="4DC604A5" w14:textId="1C66FF71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tblCashFlowNotice</w:t>
      </w:r>
    </w:p>
    <w:p w14:paraId="36624CA5" w14:textId="60C5B62C" w:rsidR="00381940" w:rsidRPr="004260BC" w:rsidRDefault="00381940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tblCashFlowOwnerGroup</w:t>
      </w:r>
    </w:p>
    <w:p w14:paraId="1BEAAD1F" w14:textId="1A966201" w:rsidR="001933BF" w:rsidRPr="004260BC" w:rsidRDefault="001933BF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tblCashFlowOwnerGroupEmail</w:t>
      </w:r>
    </w:p>
    <w:p w14:paraId="163A903D" w14:textId="600133A5" w:rsidR="001933BF" w:rsidRPr="004260BC" w:rsidRDefault="001933BF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tblCashFlowOwnerGroupMapping</w:t>
      </w:r>
    </w:p>
    <w:p w14:paraId="29273B14" w14:textId="313008E6" w:rsidR="001933BF" w:rsidRPr="004260BC" w:rsidRDefault="001933BF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tblCashFlowRelationship</w:t>
      </w:r>
    </w:p>
    <w:p w14:paraId="1AD23C05" w14:textId="16CD39AC" w:rsidR="001933BF" w:rsidRPr="004260BC" w:rsidRDefault="001933BF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tblCashFlowRelationshipType</w:t>
      </w:r>
    </w:p>
    <w:p w14:paraId="5A2A3F25" w14:textId="213A0F72" w:rsidR="001933BF" w:rsidRPr="004260BC" w:rsidRDefault="001933BF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lastRenderedPageBreak/>
        <w:t>tblCashFlowRemoved</w:t>
      </w:r>
    </w:p>
    <w:p w14:paraId="4B6F5810" w14:textId="1B25534C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tblCashFlowSearchCriteria</w:t>
      </w:r>
    </w:p>
    <w:p w14:paraId="01F94296" w14:textId="12918534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tblCashFlowSearchResultColumn</w:t>
      </w:r>
    </w:p>
    <w:p w14:paraId="73AFCB2B" w14:textId="0C6BECD3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tblCashFlowSearchStatistics</w:t>
      </w:r>
    </w:p>
    <w:p w14:paraId="2369238F" w14:textId="7AB8E43C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tblCashFlowStatus</w:t>
      </w:r>
    </w:p>
    <w:p w14:paraId="2218BA2D" w14:textId="50341F03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tblCashFlowStatusHistorical</w:t>
      </w:r>
    </w:p>
    <w:p w14:paraId="7A96898F" w14:textId="15D47F64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tblCashFlowStructure</w:t>
      </w:r>
    </w:p>
    <w:p w14:paraId="1427D0EF" w14:textId="6CFB748D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tblCashflowTradeEventMatchCriteria</w:t>
      </w:r>
    </w:p>
    <w:p w14:paraId="05B342A8" w14:textId="3846FB02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tblCashflowTradeEventMatchCriteriaStatus</w:t>
      </w:r>
    </w:p>
    <w:p w14:paraId="16185771" w14:textId="6C770480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tblCashflowTradeEventMatchCriteriaToParameterizedType</w:t>
      </w:r>
    </w:p>
    <w:p w14:paraId="2CF4894E" w14:textId="025ED462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tblCashFlowType</w:t>
      </w:r>
    </w:p>
    <w:p w14:paraId="0B065D91" w14:textId="4EF2CE75" w:rsidR="00901959" w:rsidRPr="004260BC" w:rsidRDefault="00901959" w:rsidP="0038194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tblCashFlowTypeExclusionType</w:t>
      </w:r>
    </w:p>
    <w:p w14:paraId="217D546C" w14:textId="77777777" w:rsidR="00381940" w:rsidRPr="004260BC" w:rsidRDefault="00381940" w:rsidP="00381940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39745E5F" w14:textId="77777777" w:rsidR="00381940" w:rsidRPr="004260BC" w:rsidRDefault="00381940" w:rsidP="00381940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73831282" w14:textId="0721655E" w:rsidR="00381940" w:rsidRPr="004260BC" w:rsidRDefault="00381940" w:rsidP="00381940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31" w:name="_Toc118077435"/>
      <w:r w:rsidRPr="004260BC">
        <w:rPr>
          <w:rStyle w:val="Emphasis"/>
          <w:i w:val="0"/>
          <w:iCs/>
        </w:rPr>
        <w:t>Sub Domains</w:t>
      </w:r>
      <w:r w:rsidR="004318D2" w:rsidRPr="004260BC">
        <w:rPr>
          <w:rStyle w:val="Emphasis"/>
          <w:i w:val="0"/>
          <w:iCs/>
        </w:rPr>
        <w:t xml:space="preserve"> tables</w:t>
      </w:r>
      <w:bookmarkEnd w:id="31"/>
      <w:r w:rsidR="004318D2" w:rsidRPr="004260BC">
        <w:rPr>
          <w:rStyle w:val="Emphasis"/>
          <w:i w:val="0"/>
          <w:iCs/>
        </w:rPr>
        <w:t xml:space="preserve"> </w:t>
      </w:r>
    </w:p>
    <w:p w14:paraId="0669EB22" w14:textId="338700DB" w:rsidR="00381940" w:rsidRPr="004260BC" w:rsidRDefault="006F56F8" w:rsidP="00381940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tblPaymentType</w:t>
      </w:r>
    </w:p>
    <w:p w14:paraId="286E2C07" w14:textId="493A9217" w:rsidR="00381940" w:rsidRPr="004260BC" w:rsidRDefault="006F56F8" w:rsidP="00381940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</w:t>
      </w:r>
    </w:p>
    <w:p w14:paraId="259BD69F" w14:textId="168D13CC" w:rsidR="00381940" w:rsidRPr="004260BC" w:rsidRDefault="006F56F8" w:rsidP="00381940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tblTradeSystem</w:t>
      </w:r>
    </w:p>
    <w:p w14:paraId="110815E5" w14:textId="49499CC4" w:rsidR="006F56F8" w:rsidRPr="004260BC" w:rsidRDefault="006F56F8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063CD860" w14:textId="750DC65C" w:rsidR="00DC1B68" w:rsidRPr="004260BC" w:rsidRDefault="00DC1B68" w:rsidP="00DC1B6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3B16027A" w14:textId="77777777" w:rsidR="00DC1B68" w:rsidRPr="004260BC" w:rsidRDefault="00DC1B68" w:rsidP="00DC1B6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tblCommentType</w:t>
      </w:r>
    </w:p>
    <w:p w14:paraId="2C7FBA2C" w14:textId="5669C9A7" w:rsidR="00DC1B68" w:rsidRPr="004260BC" w:rsidRDefault="00DC1B68" w:rsidP="00DC1B6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tblNettingDetail</w:t>
      </w:r>
    </w:p>
    <w:p w14:paraId="280FEE7C" w14:textId="00238313" w:rsidR="00DC1B68" w:rsidRPr="004260BC" w:rsidRDefault="00DC1B68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tblCounterpartyDetail</w:t>
      </w:r>
    </w:p>
    <w:p w14:paraId="79335134" w14:textId="4D3E6375" w:rsidR="006F56F8" w:rsidRPr="004260BC" w:rsidRDefault="00DC1B68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</w:t>
      </w:r>
    </w:p>
    <w:p w14:paraId="6D7A5944" w14:textId="4F9C49FC" w:rsidR="00DC1B68" w:rsidRPr="004260BC" w:rsidRDefault="00DC1B68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tblCommunicationType</w:t>
      </w:r>
    </w:p>
    <w:p w14:paraId="39CF3A10" w14:textId="57E23F9B" w:rsidR="00DC1B68" w:rsidRPr="004260BC" w:rsidRDefault="00DC1B68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1DAF0F21" w14:textId="108B17C8" w:rsidR="00DC1B68" w:rsidRPr="004260BC" w:rsidRDefault="00DC1B68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sz w:val="28"/>
          <w:szCs w:val="28"/>
          <w:highlight w:val="white"/>
        </w:rPr>
        <w:t>tblStrikeDetail</w:t>
      </w:r>
    </w:p>
    <w:p w14:paraId="431C185E" w14:textId="62CC0766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tblDayCountConvention</w:t>
      </w:r>
    </w:p>
    <w:p w14:paraId="4844B683" w14:textId="72669063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tblValuationFunctionType</w:t>
      </w:r>
    </w:p>
    <w:p w14:paraId="63BE2916" w14:textId="2D539E21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tblAccountingType</w:t>
      </w:r>
    </w:p>
    <w:p w14:paraId="7BE63499" w14:textId="14604C1E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tblSettlementDetail</w:t>
      </w:r>
    </w:p>
    <w:p w14:paraId="4D54D352" w14:textId="0CDCF0DC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tblReportingType</w:t>
      </w:r>
    </w:p>
    <w:p w14:paraId="1310F194" w14:textId="4E37F09C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</w:t>
      </w:r>
    </w:p>
    <w:p w14:paraId="53167C31" w14:textId="71269802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tblNoticeType</w:t>
      </w:r>
    </w:p>
    <w:p w14:paraId="70A283BA" w14:textId="76F3BE88" w:rsidR="00813DC3" w:rsidRPr="004260BC" w:rsidRDefault="00813DC3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tblRelationshipType</w:t>
      </w:r>
    </w:p>
    <w:p w14:paraId="7FE16A27" w14:textId="0286124E" w:rsidR="002F2245" w:rsidRPr="004260BC" w:rsidRDefault="002F2245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tblTradeSystem</w:t>
      </w:r>
    </w:p>
    <w:p w14:paraId="6C78FDB2" w14:textId="6F6C23E4" w:rsidR="002F2245" w:rsidRPr="004260BC" w:rsidRDefault="002F2245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tblParameterizedType</w:t>
      </w:r>
    </w:p>
    <w:p w14:paraId="22A9C5EF" w14:textId="3BE9D028" w:rsidR="002F2245" w:rsidRPr="004260BC" w:rsidRDefault="002F2245" w:rsidP="006F56F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lastRenderedPageBreak/>
        <w:t>tblExclusionType</w:t>
      </w:r>
    </w:p>
    <w:p w14:paraId="254023EB" w14:textId="6C8A4BF7" w:rsidR="004318D2" w:rsidRPr="004260BC" w:rsidRDefault="004318D2" w:rsidP="004318D2">
      <w:pPr>
        <w:pStyle w:val="Heading2"/>
      </w:pPr>
      <w:bookmarkStart w:id="32" w:name="_Toc118077436"/>
      <w:r w:rsidRPr="004260BC">
        <w:t>Clearing option Domain</w:t>
      </w:r>
      <w:bookmarkEnd w:id="32"/>
    </w:p>
    <w:p w14:paraId="28AEBEEC" w14:textId="69414B8F" w:rsidR="004318D2" w:rsidRPr="004260BC" w:rsidRDefault="004318D2" w:rsidP="004318D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clearing option domain comprises the following tables</w:t>
      </w:r>
    </w:p>
    <w:p w14:paraId="52DF2153" w14:textId="3282FFF0" w:rsidR="004318D2" w:rsidRPr="004260BC" w:rsidRDefault="004318D2" w:rsidP="004318D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tblClearingOption</w:t>
      </w:r>
    </w:p>
    <w:p w14:paraId="218C7B84" w14:textId="77777777" w:rsidR="004318D2" w:rsidRPr="004260BC" w:rsidRDefault="004318D2" w:rsidP="004318D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33" w:name="_Toc118077437"/>
      <w:r w:rsidRPr="004260BC">
        <w:rPr>
          <w:rStyle w:val="Emphasis"/>
          <w:i w:val="0"/>
          <w:iCs/>
        </w:rPr>
        <w:t>Sub Domains</w:t>
      </w:r>
      <w:bookmarkEnd w:id="33"/>
    </w:p>
    <w:p w14:paraId="256B2B08" w14:textId="75C94ED5" w:rsidR="004318D2" w:rsidRPr="004260BC" w:rsidRDefault="004318D2" w:rsidP="004318D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FCFD053" w14:textId="77E80A36" w:rsidR="004318D2" w:rsidRPr="004260BC" w:rsidRDefault="004318D2" w:rsidP="004318D2">
      <w:pPr>
        <w:pStyle w:val="Heading2"/>
      </w:pPr>
      <w:r w:rsidRPr="004260BC">
        <w:t xml:space="preserve"> </w:t>
      </w:r>
      <w:bookmarkStart w:id="34" w:name="_Toc118077438"/>
      <w:r w:rsidRPr="004260BC">
        <w:t>Cls  status Domain</w:t>
      </w:r>
      <w:bookmarkEnd w:id="34"/>
    </w:p>
    <w:p w14:paraId="1277E71B" w14:textId="0180E73D" w:rsidR="004318D2" w:rsidRPr="004260BC" w:rsidRDefault="004318D2" w:rsidP="004318D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A854CE" w:rsidRPr="004260BC">
        <w:rPr>
          <w:rFonts w:cs="Arial"/>
          <w:sz w:val="28"/>
          <w:szCs w:val="28"/>
          <w:lang w:val="en-GB" w:eastAsia="en-GB"/>
        </w:rPr>
        <w:t>cls status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</w:t>
      </w:r>
    </w:p>
    <w:p w14:paraId="1CE9C077" w14:textId="5F9111FA" w:rsidR="004318D2" w:rsidRPr="004260BC" w:rsidRDefault="00A854CE" w:rsidP="004318D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tblClsStatus</w:t>
      </w:r>
    </w:p>
    <w:p w14:paraId="4E895DE9" w14:textId="77777777" w:rsidR="004318D2" w:rsidRPr="004260BC" w:rsidRDefault="004318D2" w:rsidP="004318D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35" w:name="_Toc118077439"/>
      <w:r w:rsidRPr="004260BC">
        <w:rPr>
          <w:rStyle w:val="Emphasis"/>
          <w:i w:val="0"/>
          <w:iCs/>
        </w:rPr>
        <w:t>Sub Domains</w:t>
      </w:r>
      <w:bookmarkEnd w:id="35"/>
    </w:p>
    <w:p w14:paraId="06E494D5" w14:textId="77777777" w:rsidR="004318D2" w:rsidRPr="004260BC" w:rsidRDefault="004318D2" w:rsidP="004318D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47D67CB" w14:textId="120667BF" w:rsidR="00A854CE" w:rsidRPr="004260BC" w:rsidRDefault="00606CDF" w:rsidP="00A854CE">
      <w:pPr>
        <w:pStyle w:val="Heading2"/>
      </w:pPr>
      <w:bookmarkStart w:id="36" w:name="_Toc118077440"/>
      <w:r w:rsidRPr="004260BC">
        <w:t>Collection Date</w:t>
      </w:r>
      <w:r w:rsidR="00A854CE" w:rsidRPr="004260BC">
        <w:t xml:space="preserve"> Domain</w:t>
      </w:r>
      <w:bookmarkEnd w:id="36"/>
    </w:p>
    <w:p w14:paraId="7A038B45" w14:textId="77777777" w:rsidR="00A854CE" w:rsidRPr="004260BC" w:rsidRDefault="00A854CE" w:rsidP="00A854C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clearing option domain comprises the following tables</w:t>
      </w:r>
    </w:p>
    <w:p w14:paraId="7502BC91" w14:textId="1AC6C8F4" w:rsidR="00A854CE" w:rsidRPr="004260BC" w:rsidRDefault="00606CDF" w:rsidP="00A854C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tblCollationDate</w:t>
      </w:r>
      <w:r w:rsidRPr="004260BC">
        <w:rPr>
          <w:rFonts w:cs="Arial"/>
          <w:color w:val="000000"/>
          <w:sz w:val="28"/>
          <w:szCs w:val="28"/>
          <w:lang w:val="en-GB"/>
        </w:rPr>
        <w:t xml:space="preserve">tion </w:t>
      </w:r>
    </w:p>
    <w:p w14:paraId="571805D1" w14:textId="2A15BDBD" w:rsidR="00606CDF" w:rsidRPr="004260BC" w:rsidRDefault="00606CDF" w:rsidP="00A854C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tblCollationGroupProperties</w:t>
      </w:r>
    </w:p>
    <w:p w14:paraId="1F1CB4C2" w14:textId="4FC47E7E" w:rsidR="00606CDF" w:rsidRPr="004260BC" w:rsidRDefault="00606CDF" w:rsidP="00A854C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tblCollationKey</w:t>
      </w:r>
    </w:p>
    <w:p w14:paraId="403577F2" w14:textId="6B6E0182" w:rsidR="00606CDF" w:rsidRPr="004260BC" w:rsidRDefault="00606CDF" w:rsidP="00A854C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tblCollationSetting</w:t>
      </w:r>
    </w:p>
    <w:p w14:paraId="763CC458" w14:textId="3382B92B" w:rsidR="00606CDF" w:rsidRPr="004260BC" w:rsidRDefault="00606CDF" w:rsidP="00A854C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tblCollationStatus</w:t>
      </w:r>
    </w:p>
    <w:p w14:paraId="390685B5" w14:textId="57C9DC19" w:rsidR="00606CDF" w:rsidRPr="004260BC" w:rsidRDefault="00606CDF" w:rsidP="00A854C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tblCollationTrigger</w:t>
      </w:r>
    </w:p>
    <w:p w14:paraId="760D8CDC" w14:textId="72CFFE94" w:rsidR="00606CDF" w:rsidRPr="004260BC" w:rsidRDefault="00606CDF" w:rsidP="00A854C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tblCollationType</w:t>
      </w:r>
    </w:p>
    <w:p w14:paraId="0508F31A" w14:textId="77777777" w:rsidR="00A854CE" w:rsidRPr="004260BC" w:rsidRDefault="00A854CE" w:rsidP="00A854C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37" w:name="_Toc118077441"/>
      <w:r w:rsidRPr="004260BC">
        <w:rPr>
          <w:rStyle w:val="Emphasis"/>
          <w:i w:val="0"/>
          <w:iCs/>
        </w:rPr>
        <w:t>Sub Domains</w:t>
      </w:r>
      <w:bookmarkEnd w:id="37"/>
    </w:p>
    <w:p w14:paraId="4362D9A1" w14:textId="306669B5" w:rsidR="00A854CE" w:rsidRPr="004260BC" w:rsidRDefault="00A854CE" w:rsidP="00A854C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3F20005" w14:textId="0776C1D8" w:rsidR="00606CDF" w:rsidRPr="004260BC" w:rsidRDefault="00606CDF" w:rsidP="00A854C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tblNoticeType</w:t>
      </w:r>
    </w:p>
    <w:p w14:paraId="71F7323D" w14:textId="38545A56" w:rsidR="00606CDF" w:rsidRPr="004260BC" w:rsidRDefault="00606CDF" w:rsidP="00A854C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tblNoticeStyle</w:t>
      </w:r>
    </w:p>
    <w:p w14:paraId="6BA2F01E" w14:textId="77777777" w:rsidR="00606CDF" w:rsidRPr="004260BC" w:rsidRDefault="00606CDF" w:rsidP="00606CDF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tblCounterpartyDetail</w:t>
      </w:r>
    </w:p>
    <w:p w14:paraId="171A6BB6" w14:textId="77777777" w:rsidR="00606CDF" w:rsidRPr="004260BC" w:rsidRDefault="00606CDF" w:rsidP="00606CDF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46E239CA" w14:textId="77777777" w:rsidR="004318D2" w:rsidRPr="004260BC" w:rsidRDefault="004318D2" w:rsidP="004318D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AA1750B" w14:textId="77777777" w:rsidR="00381940" w:rsidRPr="004260BC" w:rsidRDefault="00381940" w:rsidP="00381940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042F5FB3" w14:textId="17024DAC" w:rsidR="00606CDF" w:rsidRPr="004260BC" w:rsidRDefault="00F72390" w:rsidP="00606CDF">
      <w:pPr>
        <w:pStyle w:val="Heading2"/>
      </w:pPr>
      <w:r w:rsidRPr="004260BC">
        <w:t xml:space="preserve"> </w:t>
      </w:r>
      <w:bookmarkStart w:id="38" w:name="_Toc118077442"/>
      <w:r w:rsidR="00606CDF" w:rsidRPr="004260BC">
        <w:t>Comment Domain</w:t>
      </w:r>
      <w:bookmarkEnd w:id="38"/>
    </w:p>
    <w:p w14:paraId="28770B4E" w14:textId="77777777" w:rsidR="00606CDF" w:rsidRPr="004260BC" w:rsidRDefault="00606CDF" w:rsidP="00606CDF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clearing option domain comprises the following tables</w:t>
      </w:r>
    </w:p>
    <w:p w14:paraId="79F9686E" w14:textId="6195B7D3" w:rsidR="00606CDF" w:rsidRPr="004260BC" w:rsidRDefault="00606CDF" w:rsidP="00606CD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tblCommentType</w:t>
      </w:r>
    </w:p>
    <w:p w14:paraId="55823BFA" w14:textId="77777777" w:rsidR="00606CDF" w:rsidRPr="004260BC" w:rsidRDefault="00606CDF" w:rsidP="00606CDF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lastRenderedPageBreak/>
        <w:t xml:space="preserve">    </w:t>
      </w:r>
      <w:bookmarkStart w:id="39" w:name="_Toc118077443"/>
      <w:r w:rsidRPr="004260BC">
        <w:rPr>
          <w:rStyle w:val="Emphasis"/>
          <w:i w:val="0"/>
          <w:iCs/>
        </w:rPr>
        <w:t>Sub Domains</w:t>
      </w:r>
      <w:bookmarkEnd w:id="39"/>
    </w:p>
    <w:p w14:paraId="0043BF24" w14:textId="77777777" w:rsidR="00606CDF" w:rsidRPr="004260BC" w:rsidRDefault="00606CDF" w:rsidP="00606CDF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0F22CA43" w14:textId="71F7077E" w:rsidR="00606CDF" w:rsidRPr="004260BC" w:rsidRDefault="00606CDF" w:rsidP="00606CDF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2CE7500E" w14:textId="40F6F67D" w:rsidR="00F72390" w:rsidRPr="004260BC" w:rsidRDefault="00F72390" w:rsidP="00606CDF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0319281C" w14:textId="56E60008" w:rsidR="00F72390" w:rsidRPr="004260BC" w:rsidRDefault="00F72390" w:rsidP="00F72390">
      <w:pPr>
        <w:pStyle w:val="Heading2"/>
      </w:pPr>
      <w:r w:rsidRPr="004260BC">
        <w:t xml:space="preserve"> </w:t>
      </w:r>
      <w:bookmarkStart w:id="40" w:name="_Toc118077444"/>
      <w:r w:rsidRPr="004260BC">
        <w:t>Communication type Domain</w:t>
      </w:r>
      <w:bookmarkEnd w:id="40"/>
    </w:p>
    <w:p w14:paraId="77247091" w14:textId="77777777" w:rsidR="00F72390" w:rsidRPr="004260BC" w:rsidRDefault="00F72390" w:rsidP="00F72390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clearing option domain comprises the following tables</w:t>
      </w:r>
    </w:p>
    <w:p w14:paraId="4BFF65EF" w14:textId="7E0C0331" w:rsidR="00F72390" w:rsidRPr="004260BC" w:rsidRDefault="003D3217" w:rsidP="00F72390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tblCommunicationType</w:t>
      </w:r>
    </w:p>
    <w:p w14:paraId="58396F69" w14:textId="77777777" w:rsidR="003D3217" w:rsidRPr="004260BC" w:rsidRDefault="003D3217" w:rsidP="003D3217">
      <w:pPr>
        <w:pStyle w:val="BodyText"/>
        <w:ind w:left="1287"/>
        <w:rPr>
          <w:rFonts w:cs="Arial"/>
          <w:sz w:val="28"/>
          <w:szCs w:val="28"/>
          <w:lang w:val="en-GB" w:eastAsia="en-GB"/>
        </w:rPr>
      </w:pPr>
    </w:p>
    <w:p w14:paraId="1FF66AF3" w14:textId="77777777" w:rsidR="00F72390" w:rsidRPr="004260BC" w:rsidRDefault="00F72390" w:rsidP="00F72390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41" w:name="_Toc118077445"/>
      <w:r w:rsidRPr="004260BC">
        <w:rPr>
          <w:rStyle w:val="Emphasis"/>
          <w:i w:val="0"/>
          <w:iCs/>
        </w:rPr>
        <w:t>Sub Domains</w:t>
      </w:r>
      <w:bookmarkEnd w:id="41"/>
    </w:p>
    <w:p w14:paraId="4B71C00C" w14:textId="77777777" w:rsidR="00F72390" w:rsidRPr="004260BC" w:rsidRDefault="00F72390" w:rsidP="00F72390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D5AE53C" w14:textId="0F8D4C90" w:rsidR="00F72390" w:rsidRPr="004260BC" w:rsidRDefault="00F72390" w:rsidP="00606CDF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3ABEF446" w14:textId="4AADF19A" w:rsidR="003D3217" w:rsidRPr="004260BC" w:rsidRDefault="003D3217" w:rsidP="00606CDF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2AF06B28" w14:textId="61F8473C" w:rsidR="003D3217" w:rsidRPr="004260BC" w:rsidRDefault="003D3217" w:rsidP="003D3217">
      <w:pPr>
        <w:pStyle w:val="Heading2"/>
      </w:pPr>
      <w:bookmarkStart w:id="42" w:name="_Toc118077446"/>
      <w:r w:rsidRPr="004260BC">
        <w:t>Coridor details Domain</w:t>
      </w:r>
      <w:bookmarkEnd w:id="42"/>
    </w:p>
    <w:p w14:paraId="644BA1CA" w14:textId="77777777" w:rsidR="003D3217" w:rsidRPr="004260BC" w:rsidRDefault="003D3217" w:rsidP="003D3217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clearing option domain comprises the following tables</w:t>
      </w:r>
    </w:p>
    <w:p w14:paraId="448AAE6E" w14:textId="7D37F409" w:rsidR="003D3217" w:rsidRPr="004260BC" w:rsidRDefault="003D3217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CorridorDetail</w:t>
      </w:r>
    </w:p>
    <w:p w14:paraId="175288F5" w14:textId="77777777" w:rsidR="003D3217" w:rsidRPr="004260BC" w:rsidRDefault="003D3217" w:rsidP="003D3217">
      <w:pPr>
        <w:pStyle w:val="BodyText"/>
        <w:ind w:left="1287"/>
        <w:rPr>
          <w:rFonts w:cs="Arial"/>
          <w:sz w:val="28"/>
          <w:szCs w:val="28"/>
          <w:lang w:val="en-GB" w:eastAsia="en-GB"/>
        </w:rPr>
      </w:pPr>
    </w:p>
    <w:p w14:paraId="545CCE0F" w14:textId="77777777" w:rsidR="003D3217" w:rsidRPr="004260BC" w:rsidRDefault="003D3217" w:rsidP="003D3217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43" w:name="_Toc118077447"/>
      <w:r w:rsidRPr="004260BC">
        <w:rPr>
          <w:rStyle w:val="Emphasis"/>
          <w:i w:val="0"/>
          <w:iCs/>
        </w:rPr>
        <w:t>Sub Domains</w:t>
      </w:r>
      <w:bookmarkEnd w:id="43"/>
    </w:p>
    <w:p w14:paraId="0759F1FD" w14:textId="4CCCB3E1" w:rsidR="003D3217" w:rsidRPr="004260BC" w:rsidRDefault="003D3217" w:rsidP="003D3217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tblObservationRate</w:t>
      </w:r>
    </w:p>
    <w:p w14:paraId="641DABC2" w14:textId="4B8C8116" w:rsidR="003D3217" w:rsidRPr="004260BC" w:rsidRDefault="003D3217" w:rsidP="003D3217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tblCouponType</w:t>
      </w:r>
    </w:p>
    <w:p w14:paraId="0E1A886D" w14:textId="77777777" w:rsidR="003D3217" w:rsidRPr="004260BC" w:rsidRDefault="003D3217" w:rsidP="00606CDF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44B61720" w14:textId="77777777" w:rsidR="00606CDF" w:rsidRPr="004260BC" w:rsidRDefault="00606CDF" w:rsidP="00606CDF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18A1F59A" w14:textId="77777777" w:rsidR="00606CDF" w:rsidRPr="004260BC" w:rsidRDefault="00606CDF" w:rsidP="00606CDF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2B4E1954" w14:textId="476B5200" w:rsidR="003D3217" w:rsidRPr="004260BC" w:rsidRDefault="006941D4" w:rsidP="003D3217">
      <w:pPr>
        <w:pStyle w:val="Heading2"/>
      </w:pPr>
      <w:r w:rsidRPr="004260BC">
        <w:t xml:space="preserve"> </w:t>
      </w:r>
      <w:bookmarkStart w:id="44" w:name="_Toc118077448"/>
      <w:r w:rsidRPr="004260BC">
        <w:t>Counter Party</w:t>
      </w:r>
      <w:r w:rsidR="003D3217" w:rsidRPr="004260BC">
        <w:t xml:space="preserve"> Domain</w:t>
      </w:r>
      <w:bookmarkEnd w:id="44"/>
    </w:p>
    <w:p w14:paraId="6E2E716C" w14:textId="42DEA34E" w:rsidR="003D3217" w:rsidRPr="004260BC" w:rsidRDefault="003D3217" w:rsidP="003D3217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6941D4" w:rsidRPr="004260BC">
        <w:rPr>
          <w:rFonts w:cs="Arial"/>
          <w:sz w:val="28"/>
          <w:szCs w:val="28"/>
          <w:lang w:val="en-GB" w:eastAsia="en-GB"/>
        </w:rPr>
        <w:t>counter party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06C22823" w14:textId="1353F063" w:rsidR="003D3217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tblCounterpartyAlternateReference</w:t>
      </w:r>
    </w:p>
    <w:p w14:paraId="618A6968" w14:textId="38903FD8" w:rsidR="003D3217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tblCounterpartyAlternateReference_ACBSCP</w:t>
      </w:r>
    </w:p>
    <w:p w14:paraId="15FA9872" w14:textId="640C5918" w:rsidR="003D3217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tblCounterpartyDetail</w:t>
      </w:r>
    </w:p>
    <w:p w14:paraId="49B702D6" w14:textId="1B743323" w:rsidR="003D3217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tblCounterpartyDetailType</w:t>
      </w:r>
    </w:p>
    <w:p w14:paraId="0CF4B924" w14:textId="26E7CA0B" w:rsidR="003D3217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tblCounterpartyName</w:t>
      </w:r>
    </w:p>
    <w:p w14:paraId="236F550C" w14:textId="33E863A7" w:rsidR="003D3217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tblCounterpartyNettingExclusion</w:t>
      </w:r>
    </w:p>
    <w:p w14:paraId="30FE1F55" w14:textId="77777777" w:rsidR="006941D4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tblCounterpartyPreference</w:t>
      </w:r>
    </w:p>
    <w:p w14:paraId="6D67BDE3" w14:textId="77777777" w:rsidR="006941D4" w:rsidRPr="004260BC" w:rsidRDefault="006941D4" w:rsidP="003D321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tblCounterpartyPreferenceType</w:t>
      </w:r>
    </w:p>
    <w:p w14:paraId="2956451D" w14:textId="77777777" w:rsidR="003D3217" w:rsidRPr="004260BC" w:rsidRDefault="003D3217" w:rsidP="003D3217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6DA642D9" w14:textId="77777777" w:rsidR="003D3217" w:rsidRPr="004260BC" w:rsidRDefault="003D3217" w:rsidP="003D3217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lastRenderedPageBreak/>
        <w:t xml:space="preserve">    </w:t>
      </w:r>
      <w:bookmarkStart w:id="45" w:name="_Toc118077449"/>
      <w:r w:rsidRPr="004260BC">
        <w:rPr>
          <w:rStyle w:val="Emphasis"/>
          <w:i w:val="0"/>
          <w:iCs/>
        </w:rPr>
        <w:t>Sub Domains tables</w:t>
      </w:r>
      <w:bookmarkEnd w:id="45"/>
      <w:r w:rsidRPr="004260BC">
        <w:rPr>
          <w:rStyle w:val="Emphasis"/>
          <w:i w:val="0"/>
          <w:iCs/>
        </w:rPr>
        <w:t xml:space="preserve"> </w:t>
      </w:r>
    </w:p>
    <w:p w14:paraId="1E5F6C74" w14:textId="71CD54AE" w:rsidR="003D3217" w:rsidRPr="004260BC" w:rsidRDefault="00BB2CA3" w:rsidP="003D3217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tblAlternateReferenceType</w:t>
      </w:r>
    </w:p>
    <w:p w14:paraId="4DD06E17" w14:textId="69C5C8EB" w:rsidR="003D3217" w:rsidRPr="004260BC" w:rsidRDefault="00BB2CA3" w:rsidP="003D3217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tblRelationshipType</w:t>
      </w:r>
    </w:p>
    <w:p w14:paraId="2D8350BD" w14:textId="77777777" w:rsidR="003D3217" w:rsidRPr="004260BC" w:rsidRDefault="003D3217" w:rsidP="003D3217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3D07DEC" w14:textId="37FEE928" w:rsidR="005D39AA" w:rsidRPr="004260BC" w:rsidRDefault="00DA43AF" w:rsidP="005D39AA">
      <w:pPr>
        <w:pStyle w:val="Heading2"/>
      </w:pPr>
      <w:r w:rsidRPr="004260BC">
        <w:t xml:space="preserve"> </w:t>
      </w:r>
      <w:bookmarkStart w:id="46" w:name="_Toc118077450"/>
      <w:r w:rsidRPr="004260BC">
        <w:t>Currency</w:t>
      </w:r>
      <w:r w:rsidR="005D39AA" w:rsidRPr="004260BC">
        <w:t xml:space="preserve"> Domain</w:t>
      </w:r>
      <w:bookmarkEnd w:id="46"/>
    </w:p>
    <w:p w14:paraId="107B824E" w14:textId="0804DFB3" w:rsidR="005D39AA" w:rsidRPr="004260BC" w:rsidRDefault="005D39AA" w:rsidP="005D39AA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DA43AF" w:rsidRPr="004260BC">
        <w:rPr>
          <w:rFonts w:cs="Arial"/>
          <w:sz w:val="28"/>
          <w:szCs w:val="28"/>
          <w:lang w:val="en-GB" w:eastAsia="en-GB"/>
        </w:rPr>
        <w:t>currency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6D42AD52" w14:textId="05962A42" w:rsidR="005D39AA" w:rsidRPr="004260BC" w:rsidRDefault="00DA43AF" w:rsidP="005D39A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tblCurrency</w:t>
      </w:r>
    </w:p>
    <w:p w14:paraId="0D538DC4" w14:textId="77777777" w:rsidR="005D39AA" w:rsidRPr="004260BC" w:rsidRDefault="005D39AA" w:rsidP="005D39AA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47" w:name="_Toc118077451"/>
      <w:r w:rsidRPr="004260BC">
        <w:rPr>
          <w:rStyle w:val="Emphasis"/>
          <w:i w:val="0"/>
          <w:iCs/>
        </w:rPr>
        <w:t>Sub Domains tables</w:t>
      </w:r>
      <w:bookmarkEnd w:id="47"/>
      <w:r w:rsidRPr="004260BC">
        <w:rPr>
          <w:rStyle w:val="Emphasis"/>
          <w:i w:val="0"/>
          <w:iCs/>
        </w:rPr>
        <w:t xml:space="preserve"> </w:t>
      </w:r>
    </w:p>
    <w:p w14:paraId="4B94C378" w14:textId="4F0F114E" w:rsidR="005D39AA" w:rsidRPr="004260BC" w:rsidRDefault="005D39AA" w:rsidP="005D39AA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7B5EEE0C" w14:textId="0D07FBB7" w:rsidR="00D9753B" w:rsidRPr="004260BC" w:rsidRDefault="00D9753B" w:rsidP="00D9753B">
      <w:pPr>
        <w:pStyle w:val="Heading2"/>
      </w:pPr>
      <w:bookmarkStart w:id="48" w:name="_Toc118077452"/>
      <w:r w:rsidRPr="004260BC">
        <w:t>Day Convention Domain</w:t>
      </w:r>
      <w:bookmarkEnd w:id="48"/>
    </w:p>
    <w:p w14:paraId="03DF3FB8" w14:textId="0D54415A" w:rsidR="00D9753B" w:rsidRPr="004260BC" w:rsidRDefault="00D9753B" w:rsidP="00D9753B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day convention domain comprises the following tables:</w:t>
      </w:r>
    </w:p>
    <w:p w14:paraId="269C24FA" w14:textId="5DCB5595" w:rsidR="00D9753B" w:rsidRPr="004260BC" w:rsidRDefault="00D9753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tblDayCountConvention</w:t>
      </w:r>
    </w:p>
    <w:p w14:paraId="4F4347F6" w14:textId="77777777" w:rsidR="00D9753B" w:rsidRPr="004260BC" w:rsidRDefault="00D9753B" w:rsidP="00D9753B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49" w:name="_Toc118077453"/>
      <w:r w:rsidRPr="004260BC">
        <w:rPr>
          <w:rStyle w:val="Emphasis"/>
          <w:i w:val="0"/>
          <w:iCs/>
        </w:rPr>
        <w:t>Sub Domains tables</w:t>
      </w:r>
      <w:bookmarkEnd w:id="49"/>
      <w:r w:rsidRPr="004260BC">
        <w:rPr>
          <w:rStyle w:val="Emphasis"/>
          <w:i w:val="0"/>
          <w:iCs/>
        </w:rPr>
        <w:t xml:space="preserve"> </w:t>
      </w:r>
    </w:p>
    <w:p w14:paraId="632C8A99" w14:textId="31EA7A97" w:rsidR="00D9753B" w:rsidRPr="004260BC" w:rsidRDefault="00D9753B" w:rsidP="00D9753B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0A5BE7FE" w14:textId="00A4EFB0" w:rsidR="00D9753B" w:rsidRPr="004260BC" w:rsidRDefault="00D9753B" w:rsidP="00D9753B">
      <w:pPr>
        <w:pStyle w:val="Heading2"/>
      </w:pPr>
      <w:bookmarkStart w:id="50" w:name="_Toc118077454"/>
      <w:r w:rsidRPr="004260BC">
        <w:t>Direction Domain</w:t>
      </w:r>
      <w:bookmarkEnd w:id="50"/>
    </w:p>
    <w:p w14:paraId="02DFAB3B" w14:textId="3725821F" w:rsidR="00D9753B" w:rsidRPr="004260BC" w:rsidRDefault="00D9753B" w:rsidP="00D9753B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direction domain comprises the following tables:</w:t>
      </w:r>
    </w:p>
    <w:p w14:paraId="59B8B380" w14:textId="7EFCB297" w:rsidR="00D9753B" w:rsidRPr="004260BC" w:rsidRDefault="00D9753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tblDirection</w:t>
      </w:r>
    </w:p>
    <w:p w14:paraId="1DCB10C4" w14:textId="77777777" w:rsidR="00D9753B" w:rsidRPr="004260BC" w:rsidRDefault="00D9753B" w:rsidP="00D9753B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51" w:name="_Toc118077455"/>
      <w:r w:rsidRPr="004260BC">
        <w:rPr>
          <w:rStyle w:val="Emphasis"/>
          <w:i w:val="0"/>
          <w:iCs/>
        </w:rPr>
        <w:t>Sub Domains tables</w:t>
      </w:r>
      <w:bookmarkEnd w:id="51"/>
      <w:r w:rsidRPr="004260BC">
        <w:rPr>
          <w:rStyle w:val="Emphasis"/>
          <w:i w:val="0"/>
          <w:iCs/>
        </w:rPr>
        <w:t xml:space="preserve"> </w:t>
      </w:r>
    </w:p>
    <w:p w14:paraId="124F02D4" w14:textId="2F321525" w:rsidR="00D9753B" w:rsidRPr="004260BC" w:rsidRDefault="00D9753B" w:rsidP="00D9753B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BA6ABB6" w14:textId="110BDA34" w:rsidR="00D9753B" w:rsidRPr="004260BC" w:rsidRDefault="00D9753B" w:rsidP="00D9753B">
      <w:pPr>
        <w:pStyle w:val="Heading2"/>
      </w:pPr>
      <w:bookmarkStart w:id="52" w:name="_Toc118077456"/>
      <w:r w:rsidRPr="004260BC">
        <w:t>Distribution Domain</w:t>
      </w:r>
      <w:bookmarkEnd w:id="52"/>
    </w:p>
    <w:p w14:paraId="2416440E" w14:textId="26104ABB" w:rsidR="00D9753B" w:rsidRPr="004260BC" w:rsidRDefault="00D9753B" w:rsidP="00D9753B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A06F7B" w:rsidRPr="004260BC">
        <w:rPr>
          <w:rFonts w:cs="Arial"/>
          <w:sz w:val="28"/>
          <w:szCs w:val="28"/>
          <w:lang w:val="en-GB" w:eastAsia="en-GB"/>
        </w:rPr>
        <w:t>distribution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053D85E3" w14:textId="28F14175" w:rsidR="00D9753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</w:t>
      </w:r>
    </w:p>
    <w:p w14:paraId="2445FCCE" w14:textId="28C85FBA" w:rsidR="00D9753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tblDistributionChannel</w:t>
      </w:r>
    </w:p>
    <w:p w14:paraId="2C002C2D" w14:textId="3BF749B9" w:rsidR="00D9753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tblDistributionChannelInformation</w:t>
      </w:r>
    </w:p>
    <w:p w14:paraId="3792412E" w14:textId="77777777" w:rsidR="00A06F7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tblDistributionChannelStatus</w:t>
      </w:r>
    </w:p>
    <w:p w14:paraId="4F1FC114" w14:textId="77777777" w:rsidR="00A06F7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tblDistributionChannelType</w:t>
      </w:r>
    </w:p>
    <w:p w14:paraId="36849E17" w14:textId="77777777" w:rsidR="00A06F7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tblDistributionDocument</w:t>
      </w:r>
    </w:p>
    <w:p w14:paraId="4A298D15" w14:textId="77777777" w:rsidR="00A06F7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tblDistributionDocumentType</w:t>
      </w:r>
    </w:p>
    <w:p w14:paraId="6C011EC2" w14:textId="4D37B9A2" w:rsidR="00D9753B" w:rsidRPr="004260BC" w:rsidRDefault="00A06F7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tblDistributionEmail</w:t>
      </w:r>
    </w:p>
    <w:p w14:paraId="6DD94CC6" w14:textId="2B1048EF" w:rsidR="008D7FAB" w:rsidRPr="004260BC" w:rsidRDefault="008D7FAB" w:rsidP="00D9753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tblDistributionStatus</w:t>
      </w:r>
    </w:p>
    <w:p w14:paraId="0205DAA3" w14:textId="77777777" w:rsidR="00D9753B" w:rsidRPr="004260BC" w:rsidRDefault="00D9753B" w:rsidP="00D9753B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35A150E5" w14:textId="77777777" w:rsidR="00D9753B" w:rsidRPr="004260BC" w:rsidRDefault="00D9753B" w:rsidP="00D9753B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lastRenderedPageBreak/>
        <w:t xml:space="preserve">    </w:t>
      </w:r>
      <w:bookmarkStart w:id="53" w:name="_Toc118077457"/>
      <w:r w:rsidRPr="004260BC">
        <w:rPr>
          <w:rStyle w:val="Emphasis"/>
          <w:i w:val="0"/>
          <w:iCs/>
        </w:rPr>
        <w:t>Sub Domains tables</w:t>
      </w:r>
      <w:bookmarkEnd w:id="53"/>
      <w:r w:rsidRPr="004260BC">
        <w:rPr>
          <w:rStyle w:val="Emphasis"/>
          <w:i w:val="0"/>
          <w:iCs/>
        </w:rPr>
        <w:t xml:space="preserve"> </w:t>
      </w:r>
    </w:p>
    <w:p w14:paraId="08A92515" w14:textId="358F7C35" w:rsidR="00D9753B" w:rsidRPr="004260BC" w:rsidRDefault="008D7FAB" w:rsidP="00D9753B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tblCommunicationType</w:t>
      </w:r>
    </w:p>
    <w:p w14:paraId="131C147E" w14:textId="77777777" w:rsidR="00D9753B" w:rsidRPr="004260BC" w:rsidRDefault="00D9753B" w:rsidP="00D9753B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F61F2A7" w14:textId="77777777" w:rsidR="00D9753B" w:rsidRPr="004260BC" w:rsidRDefault="00D9753B" w:rsidP="00D9753B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09507F6" w14:textId="68F543D3" w:rsidR="0075585C" w:rsidRPr="004260BC" w:rsidRDefault="0075585C" w:rsidP="0075585C">
      <w:pPr>
        <w:pStyle w:val="Heading2"/>
      </w:pPr>
      <w:bookmarkStart w:id="54" w:name="_Toc118077458"/>
      <w:r w:rsidRPr="004260BC">
        <w:t>Document Generation Domain</w:t>
      </w:r>
      <w:bookmarkEnd w:id="54"/>
    </w:p>
    <w:p w14:paraId="205F6640" w14:textId="77777777" w:rsidR="0075585C" w:rsidRPr="004260BC" w:rsidRDefault="0075585C" w:rsidP="0075585C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distribution domain comprises the following tables:</w:t>
      </w:r>
    </w:p>
    <w:p w14:paraId="02FE256F" w14:textId="77777777" w:rsidR="0075585C" w:rsidRPr="004260BC" w:rsidRDefault="0075585C" w:rsidP="0075585C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tblDocumentGenerationStatus</w:t>
      </w:r>
    </w:p>
    <w:p w14:paraId="4C6B83D1" w14:textId="77777777" w:rsidR="0075585C" w:rsidRPr="004260BC" w:rsidRDefault="0075585C" w:rsidP="0075585C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tblDocumentGenerationTradeStatus</w:t>
      </w:r>
    </w:p>
    <w:p w14:paraId="1D91C840" w14:textId="77777777" w:rsidR="0075585C" w:rsidRPr="004260BC" w:rsidRDefault="0075585C" w:rsidP="0075585C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tblDocumentumObjectIDMap</w:t>
      </w:r>
    </w:p>
    <w:p w14:paraId="6E2E0D9D" w14:textId="77777777" w:rsidR="0075585C" w:rsidRPr="004260BC" w:rsidRDefault="0075585C" w:rsidP="0075585C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55" w:name="_Toc118077459"/>
      <w:r w:rsidRPr="004260BC">
        <w:rPr>
          <w:rStyle w:val="Emphasis"/>
          <w:i w:val="0"/>
          <w:iCs/>
        </w:rPr>
        <w:t>Sub Domains tables</w:t>
      </w:r>
      <w:bookmarkEnd w:id="55"/>
      <w:r w:rsidRPr="004260BC">
        <w:rPr>
          <w:rStyle w:val="Emphasis"/>
          <w:i w:val="0"/>
          <w:iCs/>
        </w:rPr>
        <w:t xml:space="preserve"> </w:t>
      </w:r>
    </w:p>
    <w:p w14:paraId="565E13B7" w14:textId="72273D5A" w:rsidR="00175E8A" w:rsidRPr="004260BC" w:rsidRDefault="00175E8A" w:rsidP="0075585C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</w:t>
      </w:r>
    </w:p>
    <w:p w14:paraId="666998C8" w14:textId="20BA3999" w:rsidR="00175E8A" w:rsidRPr="004260BC" w:rsidRDefault="00175E8A" w:rsidP="0075585C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17C19A5C" w14:textId="3F7DC0E6" w:rsidR="0075585C" w:rsidRPr="004260BC" w:rsidRDefault="0075585C" w:rsidP="0075585C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7280D85E" w14:textId="5A268B25" w:rsidR="00175E8A" w:rsidRPr="004260BC" w:rsidRDefault="00175E8A" w:rsidP="00175E8A">
      <w:pPr>
        <w:pStyle w:val="Heading2"/>
      </w:pPr>
      <w:bookmarkStart w:id="56" w:name="_Toc118077460"/>
      <w:r w:rsidRPr="004260BC">
        <w:t>Dtcc Exception Domain</w:t>
      </w:r>
      <w:bookmarkEnd w:id="56"/>
    </w:p>
    <w:p w14:paraId="53F97446" w14:textId="77777777" w:rsidR="00175E8A" w:rsidRPr="004260BC" w:rsidRDefault="00175E8A" w:rsidP="00175E8A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distribution domain comprises the following tables:</w:t>
      </w:r>
    </w:p>
    <w:p w14:paraId="10F1D1F6" w14:textId="77777777" w:rsidR="00175E8A" w:rsidRPr="004260BC" w:rsidRDefault="00175E8A" w:rsidP="00175E8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tblDtccException</w:t>
      </w:r>
    </w:p>
    <w:p w14:paraId="2E582647" w14:textId="77777777" w:rsidR="00175E8A" w:rsidRPr="004260BC" w:rsidRDefault="00175E8A" w:rsidP="00175E8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tblDtccExceptionReason</w:t>
      </w:r>
    </w:p>
    <w:p w14:paraId="6FFAB6AF" w14:textId="5C501A60" w:rsidR="00175E8A" w:rsidRPr="004260BC" w:rsidRDefault="00175E8A" w:rsidP="00175E8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tblDtccReconciliation</w:t>
      </w:r>
    </w:p>
    <w:p w14:paraId="003F47F9" w14:textId="77777777" w:rsidR="00175E8A" w:rsidRPr="004260BC" w:rsidRDefault="00175E8A" w:rsidP="00175E8A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57" w:name="_Toc118077461"/>
      <w:r w:rsidRPr="004260BC">
        <w:rPr>
          <w:rStyle w:val="Emphasis"/>
          <w:i w:val="0"/>
          <w:iCs/>
        </w:rPr>
        <w:t>Sub Domains tables</w:t>
      </w:r>
      <w:bookmarkEnd w:id="57"/>
      <w:r w:rsidRPr="004260BC">
        <w:rPr>
          <w:rStyle w:val="Emphasis"/>
          <w:i w:val="0"/>
          <w:iCs/>
        </w:rPr>
        <w:t xml:space="preserve"> </w:t>
      </w:r>
    </w:p>
    <w:p w14:paraId="16B8BA41" w14:textId="5B68EA78" w:rsidR="00175E8A" w:rsidRPr="004260BC" w:rsidRDefault="00175E8A" w:rsidP="00175E8A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</w:t>
      </w:r>
    </w:p>
    <w:p w14:paraId="47CE1C31" w14:textId="77777777" w:rsidR="00175E8A" w:rsidRPr="004260BC" w:rsidRDefault="00175E8A" w:rsidP="00175E8A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491C5E12" w14:textId="0F1A8952" w:rsidR="00175E8A" w:rsidRPr="004260BC" w:rsidRDefault="00175E8A" w:rsidP="00175E8A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514E0F5" w14:textId="7A5F3444" w:rsidR="00175E8A" w:rsidRPr="004260BC" w:rsidRDefault="00175E8A" w:rsidP="00175E8A">
      <w:pPr>
        <w:pStyle w:val="Heading2"/>
      </w:pPr>
      <w:bookmarkStart w:id="58" w:name="_Toc118077462"/>
      <w:r w:rsidRPr="004260BC">
        <w:t>Email template Domain</w:t>
      </w:r>
      <w:bookmarkEnd w:id="58"/>
    </w:p>
    <w:p w14:paraId="1D06F916" w14:textId="5CB0016B" w:rsidR="00175E8A" w:rsidRPr="004260BC" w:rsidRDefault="00175E8A" w:rsidP="00175E8A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762E2E" w:rsidRPr="004260BC">
        <w:rPr>
          <w:rFonts w:cs="Arial"/>
          <w:sz w:val="28"/>
          <w:szCs w:val="28"/>
          <w:lang w:val="en-GB" w:eastAsia="en-GB"/>
        </w:rPr>
        <w:t>email template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2F8E91EB" w14:textId="3858CA2A" w:rsidR="00175E8A" w:rsidRPr="004260BC" w:rsidRDefault="00762E2E" w:rsidP="00175E8A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tblEmailTemplate</w:t>
      </w:r>
    </w:p>
    <w:p w14:paraId="3E0261A2" w14:textId="77777777" w:rsidR="00175E8A" w:rsidRPr="004260BC" w:rsidRDefault="00175E8A" w:rsidP="00175E8A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59" w:name="_Toc118077463"/>
      <w:r w:rsidRPr="004260BC">
        <w:rPr>
          <w:rStyle w:val="Emphasis"/>
          <w:i w:val="0"/>
          <w:iCs/>
        </w:rPr>
        <w:t>Sub Domains tables</w:t>
      </w:r>
      <w:bookmarkEnd w:id="59"/>
      <w:r w:rsidRPr="004260BC">
        <w:rPr>
          <w:rStyle w:val="Emphasis"/>
          <w:i w:val="0"/>
          <w:iCs/>
        </w:rPr>
        <w:t xml:space="preserve"> </w:t>
      </w:r>
    </w:p>
    <w:p w14:paraId="2490E4BE" w14:textId="0CCAB59C" w:rsidR="00175E8A" w:rsidRPr="004260BC" w:rsidRDefault="00175E8A" w:rsidP="00175E8A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11B5100C" w14:textId="36EB776E" w:rsidR="00C9647D" w:rsidRPr="004260BC" w:rsidRDefault="00C9647D" w:rsidP="00C9647D">
      <w:pPr>
        <w:pStyle w:val="Heading2"/>
      </w:pPr>
      <w:r w:rsidRPr="004260BC">
        <w:t xml:space="preserve"> </w:t>
      </w:r>
      <w:bookmarkStart w:id="60" w:name="_Toc118077464"/>
      <w:r w:rsidRPr="004260BC">
        <w:t>End of file notification  Domain</w:t>
      </w:r>
      <w:bookmarkEnd w:id="60"/>
    </w:p>
    <w:p w14:paraId="1A5B9562" w14:textId="518023C5" w:rsidR="00C9647D" w:rsidRPr="004260BC" w:rsidRDefault="00C9647D" w:rsidP="00C9647D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end of file notification domain </w:t>
      </w:r>
    </w:p>
    <w:p w14:paraId="79EA8FFB" w14:textId="03DFDFA6" w:rsidR="00C9647D" w:rsidRPr="004260BC" w:rsidRDefault="00C9647D" w:rsidP="00C964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tblEndOfFileNotification</w:t>
      </w:r>
    </w:p>
    <w:p w14:paraId="166FED5E" w14:textId="3D54E12D" w:rsidR="00C9647D" w:rsidRPr="004260BC" w:rsidRDefault="00C9647D" w:rsidP="00C964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tblEndOfFileNotificationCollationTrigger</w:t>
      </w:r>
    </w:p>
    <w:p w14:paraId="7C4F5C87" w14:textId="37C768D9" w:rsidR="00C9647D" w:rsidRPr="004260BC" w:rsidRDefault="00C9647D" w:rsidP="00C964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tblEndOfFileNotificationHistorical</w:t>
      </w:r>
    </w:p>
    <w:p w14:paraId="3BE922D8" w14:textId="77777777" w:rsidR="00C9647D" w:rsidRPr="004260BC" w:rsidRDefault="00C9647D" w:rsidP="00C9647D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467E8906" w14:textId="64ADC8F0" w:rsidR="00C9647D" w:rsidRPr="004260BC" w:rsidRDefault="00C9647D" w:rsidP="00C9647D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61" w:name="_Toc118077465"/>
      <w:r w:rsidRPr="004260BC">
        <w:rPr>
          <w:rStyle w:val="Emphasis"/>
          <w:i w:val="0"/>
          <w:iCs/>
        </w:rPr>
        <w:t>Sub Domains tables</w:t>
      </w:r>
      <w:bookmarkEnd w:id="61"/>
      <w:r w:rsidRPr="004260BC">
        <w:rPr>
          <w:rStyle w:val="Emphasis"/>
          <w:i w:val="0"/>
          <w:iCs/>
        </w:rPr>
        <w:t xml:space="preserve"> </w:t>
      </w:r>
    </w:p>
    <w:p w14:paraId="7F5B7C66" w14:textId="7A0296B2" w:rsidR="00C9647D" w:rsidRPr="004260BC" w:rsidRDefault="00C9647D" w:rsidP="00C9647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05C3701" w14:textId="2B02ACAD" w:rsidR="00C9647D" w:rsidRPr="004260BC" w:rsidRDefault="00C9647D" w:rsidP="00C964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tblTradeSystem</w:t>
      </w:r>
    </w:p>
    <w:p w14:paraId="20A739EC" w14:textId="56707DFC" w:rsidR="00C9647D" w:rsidRPr="004260BC" w:rsidRDefault="00C9647D" w:rsidP="00C964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</w:t>
      </w:r>
      <w:r w:rsidRPr="004260BC">
        <w:rPr>
          <w:rFonts w:cs="Arial"/>
          <w:color w:val="000000"/>
          <w:sz w:val="28"/>
          <w:szCs w:val="28"/>
          <w:lang w:val="en-GB"/>
        </w:rPr>
        <w:t>Tye</w:t>
      </w:r>
    </w:p>
    <w:p w14:paraId="3B342237" w14:textId="5F12EDD7" w:rsidR="00C9647D" w:rsidRPr="004260BC" w:rsidRDefault="00C9647D" w:rsidP="00C964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743B2EC3" w14:textId="3A8EFC8A" w:rsidR="00C9647D" w:rsidRPr="004260BC" w:rsidRDefault="00C9647D" w:rsidP="00C964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tblMessageType</w:t>
      </w:r>
    </w:p>
    <w:p w14:paraId="1A7B0DFB" w14:textId="1F769B2B" w:rsidR="00C9647D" w:rsidRPr="004260BC" w:rsidRDefault="00C9647D" w:rsidP="00C964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tblCollationTrigger</w:t>
      </w:r>
    </w:p>
    <w:p w14:paraId="32793019" w14:textId="4FEBCBD2" w:rsidR="00F617D8" w:rsidRPr="004260BC" w:rsidRDefault="00F617D8" w:rsidP="00F617D8">
      <w:pPr>
        <w:pStyle w:val="Heading2"/>
      </w:pPr>
      <w:r w:rsidRPr="004260BC">
        <w:t xml:space="preserve"> </w:t>
      </w:r>
      <w:bookmarkStart w:id="62" w:name="_Toc118077466"/>
      <w:r w:rsidRPr="004260BC">
        <w:t>Entity Domain</w:t>
      </w:r>
      <w:bookmarkEnd w:id="62"/>
    </w:p>
    <w:p w14:paraId="6E370D90" w14:textId="47A7B36C" w:rsidR="00F617D8" w:rsidRPr="004260BC" w:rsidRDefault="00F617D8" w:rsidP="00F617D8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51104F63" w14:textId="64AA44B7" w:rsidR="00F617D8" w:rsidRPr="004260BC" w:rsidRDefault="00F617D8" w:rsidP="00F617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79C26F63" w14:textId="6D7240A4" w:rsidR="00F617D8" w:rsidRPr="004260BC" w:rsidRDefault="00F617D8" w:rsidP="00F617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tblEntityAccountingType</w:t>
      </w:r>
    </w:p>
    <w:p w14:paraId="13E22E0B" w14:textId="7D9741BE" w:rsidR="00F617D8" w:rsidRPr="004260BC" w:rsidRDefault="00F617D8" w:rsidP="00F617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tblEntityCollationGroup</w:t>
      </w:r>
    </w:p>
    <w:p w14:paraId="432383E3" w14:textId="3B78047C" w:rsidR="00F617D8" w:rsidRPr="004260BC" w:rsidRDefault="00F617D8" w:rsidP="00F617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</w:t>
      </w:r>
    </w:p>
    <w:p w14:paraId="0650ECEE" w14:textId="060DFD35" w:rsidR="00F617D8" w:rsidRPr="004260BC" w:rsidRDefault="00F617D8" w:rsidP="00F617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tblEntityCollationSettingFeedName</w:t>
      </w:r>
    </w:p>
    <w:p w14:paraId="61B79A9E" w14:textId="71E3FB20" w:rsidR="00F617D8" w:rsidRPr="004260BC" w:rsidRDefault="00F617D8" w:rsidP="00F617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tblEntityCollationSettingValuationFunctionType</w:t>
      </w:r>
    </w:p>
    <w:p w14:paraId="5225F4D5" w14:textId="3202C9F2" w:rsidR="00F617D8" w:rsidRPr="004260BC" w:rsidRDefault="00F617D8" w:rsidP="00F617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tblEntitySetting</w:t>
      </w:r>
    </w:p>
    <w:p w14:paraId="0E4DB467" w14:textId="77777777" w:rsidR="00F617D8" w:rsidRPr="004260BC" w:rsidRDefault="00F617D8" w:rsidP="00F617D8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63" w:name="_Toc118077467"/>
      <w:r w:rsidRPr="004260BC">
        <w:rPr>
          <w:rStyle w:val="Emphasis"/>
          <w:i w:val="0"/>
          <w:iCs/>
        </w:rPr>
        <w:t>Sub Domains tables</w:t>
      </w:r>
      <w:bookmarkEnd w:id="63"/>
      <w:r w:rsidRPr="004260BC">
        <w:rPr>
          <w:rStyle w:val="Emphasis"/>
          <w:i w:val="0"/>
          <w:iCs/>
        </w:rPr>
        <w:t xml:space="preserve"> </w:t>
      </w:r>
    </w:p>
    <w:p w14:paraId="560E7B6E" w14:textId="77777777" w:rsidR="00F617D8" w:rsidRPr="004260BC" w:rsidRDefault="00F617D8" w:rsidP="00F617D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</w:t>
      </w:r>
    </w:p>
    <w:p w14:paraId="04A204A7" w14:textId="77777777" w:rsidR="00F617D8" w:rsidRPr="004260BC" w:rsidRDefault="00F617D8" w:rsidP="00F617D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56993E67" w14:textId="77777777" w:rsidR="00F617D8" w:rsidRPr="004260BC" w:rsidRDefault="00F617D8" w:rsidP="00F617D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42B76CC" w14:textId="77777777" w:rsidR="00F617D8" w:rsidRPr="004260BC" w:rsidRDefault="00F617D8" w:rsidP="00F617D8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5B597DB6" w14:textId="77777777" w:rsidR="007C1F62" w:rsidRPr="004260BC" w:rsidRDefault="007C1F62" w:rsidP="007C1F62">
      <w:pPr>
        <w:pStyle w:val="Heading2"/>
      </w:pPr>
      <w:bookmarkStart w:id="64" w:name="_Toc118077468"/>
      <w:r w:rsidRPr="004260BC">
        <w:t>Entity Domain</w:t>
      </w:r>
      <w:bookmarkEnd w:id="64"/>
    </w:p>
    <w:p w14:paraId="1338A283" w14:textId="77777777" w:rsidR="007C1F62" w:rsidRPr="004260BC" w:rsidRDefault="007C1F62" w:rsidP="007C1F6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7EBF2492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05EB02F5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tblEntityAccountingType</w:t>
      </w:r>
    </w:p>
    <w:p w14:paraId="23DD25AE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tblEntityCollationGroup</w:t>
      </w:r>
    </w:p>
    <w:p w14:paraId="75FB5249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</w:t>
      </w:r>
    </w:p>
    <w:p w14:paraId="45909EB3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tblEntityCollationSettingFeedName</w:t>
      </w:r>
    </w:p>
    <w:p w14:paraId="58250D52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tblEntityCollationSettingValuationFunctionType</w:t>
      </w:r>
    </w:p>
    <w:p w14:paraId="207CE9E5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tblEntitySetting</w:t>
      </w:r>
    </w:p>
    <w:p w14:paraId="7325A744" w14:textId="77777777" w:rsidR="007C1F62" w:rsidRPr="004260BC" w:rsidRDefault="007C1F62" w:rsidP="007C1F6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65" w:name="_Toc118077469"/>
      <w:r w:rsidRPr="004260BC">
        <w:rPr>
          <w:rStyle w:val="Emphasis"/>
          <w:i w:val="0"/>
          <w:iCs/>
        </w:rPr>
        <w:t>Sub Domains tables</w:t>
      </w:r>
      <w:bookmarkEnd w:id="65"/>
      <w:r w:rsidRPr="004260BC">
        <w:rPr>
          <w:rStyle w:val="Emphasis"/>
          <w:i w:val="0"/>
          <w:iCs/>
        </w:rPr>
        <w:t xml:space="preserve"> </w:t>
      </w:r>
    </w:p>
    <w:p w14:paraId="068EDAEF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</w:t>
      </w:r>
    </w:p>
    <w:p w14:paraId="3171C6C9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74E3DD31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lastRenderedPageBreak/>
        <w:t>tblUser</w:t>
      </w:r>
    </w:p>
    <w:p w14:paraId="64A98846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56DDDFC9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18DF139D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41002F99" w14:textId="07DDFC3F" w:rsidR="007C1F62" w:rsidRPr="004260BC" w:rsidRDefault="007C1F62" w:rsidP="007C1F62">
      <w:pPr>
        <w:pStyle w:val="Heading2"/>
      </w:pPr>
      <w:bookmarkStart w:id="66" w:name="_Toc118077470"/>
      <w:r w:rsidRPr="004260BC">
        <w:t>Evaluation context Domain</w:t>
      </w:r>
      <w:bookmarkEnd w:id="66"/>
    </w:p>
    <w:p w14:paraId="3F2ED7F3" w14:textId="5617E014" w:rsidR="007C1F62" w:rsidRPr="004260BC" w:rsidRDefault="007C1F62" w:rsidP="007C1F6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evaluation context domain comprises the following tables:</w:t>
      </w:r>
    </w:p>
    <w:p w14:paraId="031F572E" w14:textId="511982D8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tblEvaluationContext</w:t>
      </w:r>
    </w:p>
    <w:p w14:paraId="0541E94E" w14:textId="77777777" w:rsidR="007C1F62" w:rsidRPr="004260BC" w:rsidRDefault="007C1F62" w:rsidP="007C1F6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67" w:name="_Toc118077471"/>
      <w:r w:rsidRPr="004260BC">
        <w:rPr>
          <w:rStyle w:val="Emphasis"/>
          <w:i w:val="0"/>
          <w:iCs/>
        </w:rPr>
        <w:t>Sub Domains tables</w:t>
      </w:r>
      <w:bookmarkEnd w:id="67"/>
      <w:r w:rsidRPr="004260BC">
        <w:rPr>
          <w:rStyle w:val="Emphasis"/>
          <w:i w:val="0"/>
          <w:iCs/>
        </w:rPr>
        <w:t xml:space="preserve"> </w:t>
      </w:r>
    </w:p>
    <w:p w14:paraId="20244CE3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BA654FE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2717546A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450E2C91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40A5641C" w14:textId="77777777" w:rsidR="007C1F62" w:rsidRPr="004260BC" w:rsidRDefault="007C1F62" w:rsidP="007C1F62">
      <w:pPr>
        <w:pStyle w:val="Heading2"/>
      </w:pPr>
      <w:bookmarkStart w:id="68" w:name="_Toc118077472"/>
      <w:r w:rsidRPr="004260BC">
        <w:t>Entity Domain</w:t>
      </w:r>
      <w:bookmarkEnd w:id="68"/>
    </w:p>
    <w:p w14:paraId="23FE5094" w14:textId="77777777" w:rsidR="007C1F62" w:rsidRPr="004260BC" w:rsidRDefault="007C1F62" w:rsidP="007C1F6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6E65FF66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5A03F0C0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tblEntityAccountingType</w:t>
      </w:r>
    </w:p>
    <w:p w14:paraId="6437E9F6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tblEntityCollationGroup</w:t>
      </w:r>
    </w:p>
    <w:p w14:paraId="50177801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</w:t>
      </w:r>
    </w:p>
    <w:p w14:paraId="2F639EF2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tblEntityCollationSettingFeedName</w:t>
      </w:r>
    </w:p>
    <w:p w14:paraId="1BD588ED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tblEntityCollationSettingValuationFunctionType</w:t>
      </w:r>
    </w:p>
    <w:p w14:paraId="69F2ABDC" w14:textId="77777777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tblEntitySetting</w:t>
      </w:r>
    </w:p>
    <w:p w14:paraId="1DB806DE" w14:textId="77777777" w:rsidR="007C1F62" w:rsidRPr="004260BC" w:rsidRDefault="007C1F62" w:rsidP="007C1F6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69" w:name="_Toc118077473"/>
      <w:r w:rsidRPr="004260BC">
        <w:rPr>
          <w:rStyle w:val="Emphasis"/>
          <w:i w:val="0"/>
          <w:iCs/>
        </w:rPr>
        <w:t>Sub Domains tables</w:t>
      </w:r>
      <w:bookmarkEnd w:id="69"/>
      <w:r w:rsidRPr="004260BC">
        <w:rPr>
          <w:rStyle w:val="Emphasis"/>
          <w:i w:val="0"/>
          <w:iCs/>
        </w:rPr>
        <w:t xml:space="preserve"> </w:t>
      </w:r>
    </w:p>
    <w:p w14:paraId="37EC345D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</w:t>
      </w:r>
    </w:p>
    <w:p w14:paraId="7BA192B9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0086B33B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4A9680D3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0AD906CF" w14:textId="069903E6" w:rsidR="007C1F62" w:rsidRPr="004260BC" w:rsidRDefault="007C1F62" w:rsidP="007C1F62">
      <w:pPr>
        <w:pStyle w:val="Heading2"/>
      </w:pPr>
      <w:bookmarkStart w:id="70" w:name="_Toc118077474"/>
      <w:r w:rsidRPr="004260BC">
        <w:t>Exchange rate Domain</w:t>
      </w:r>
      <w:bookmarkEnd w:id="70"/>
    </w:p>
    <w:p w14:paraId="42E6DE35" w14:textId="2F941862" w:rsidR="007C1F62" w:rsidRPr="004260BC" w:rsidRDefault="007C1F62" w:rsidP="007C1F6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exchangedomain comprises the following tables:</w:t>
      </w:r>
    </w:p>
    <w:p w14:paraId="2DE77B22" w14:textId="5EA4F64D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tblExchangeRate</w:t>
      </w:r>
    </w:p>
    <w:p w14:paraId="246BA610" w14:textId="611D0A2F" w:rsidR="007C1F62" w:rsidRPr="004260BC" w:rsidRDefault="007C1F6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tblExchangeRateLoad</w:t>
      </w:r>
    </w:p>
    <w:p w14:paraId="38076012" w14:textId="77777777" w:rsidR="007C1F62" w:rsidRPr="004260BC" w:rsidRDefault="007C1F62" w:rsidP="007C1F6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71" w:name="_Toc118077475"/>
      <w:r w:rsidRPr="004260BC">
        <w:rPr>
          <w:rStyle w:val="Emphasis"/>
          <w:i w:val="0"/>
          <w:iCs/>
        </w:rPr>
        <w:t>Sub Domains tables</w:t>
      </w:r>
      <w:bookmarkEnd w:id="71"/>
      <w:r w:rsidRPr="004260BC">
        <w:rPr>
          <w:rStyle w:val="Emphasis"/>
          <w:i w:val="0"/>
          <w:iCs/>
        </w:rPr>
        <w:t xml:space="preserve"> </w:t>
      </w:r>
    </w:p>
    <w:p w14:paraId="35C2D8B8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4DC176E9" w14:textId="77777777" w:rsidR="007C1F62" w:rsidRPr="004260BC" w:rsidRDefault="007C1F62" w:rsidP="007C1F62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11FBB5F8" w14:textId="2BF0CB4A" w:rsidR="007C1F62" w:rsidRPr="004260BC" w:rsidRDefault="007C1F62" w:rsidP="007C1F62">
      <w:pPr>
        <w:pStyle w:val="Heading2"/>
      </w:pPr>
      <w:bookmarkStart w:id="72" w:name="_Toc118077476"/>
      <w:r w:rsidRPr="004260BC">
        <w:lastRenderedPageBreak/>
        <w:t>Exclu</w:t>
      </w:r>
      <w:r w:rsidR="00F50312" w:rsidRPr="004260BC">
        <w:t>sion type</w:t>
      </w:r>
      <w:r w:rsidRPr="004260BC">
        <w:t xml:space="preserve"> Domain</w:t>
      </w:r>
      <w:bookmarkEnd w:id="72"/>
    </w:p>
    <w:p w14:paraId="00809F19" w14:textId="545DB11F" w:rsidR="007C1F62" w:rsidRPr="004260BC" w:rsidRDefault="007C1F62" w:rsidP="007C1F6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F50312" w:rsidRPr="004260BC">
        <w:rPr>
          <w:rFonts w:cs="Arial"/>
          <w:sz w:val="28"/>
          <w:szCs w:val="28"/>
          <w:lang w:val="en-GB" w:eastAsia="en-GB"/>
        </w:rPr>
        <w:t>exclusion</w:t>
      </w:r>
      <w:r w:rsidRPr="004260BC">
        <w:rPr>
          <w:rFonts w:cs="Arial"/>
          <w:sz w:val="28"/>
          <w:szCs w:val="28"/>
          <w:lang w:val="en-GB" w:eastAsia="en-GB"/>
        </w:rPr>
        <w:t xml:space="preserve"> </w:t>
      </w:r>
      <w:r w:rsidR="00F50312" w:rsidRPr="004260BC">
        <w:rPr>
          <w:rFonts w:cs="Arial"/>
          <w:sz w:val="28"/>
          <w:szCs w:val="28"/>
          <w:lang w:val="en-GB" w:eastAsia="en-GB"/>
        </w:rPr>
        <w:t xml:space="preserve">type </w:t>
      </w:r>
      <w:r w:rsidRPr="004260BC">
        <w:rPr>
          <w:rFonts w:cs="Arial"/>
          <w:sz w:val="28"/>
          <w:szCs w:val="28"/>
          <w:lang w:val="en-GB" w:eastAsia="en-GB"/>
        </w:rPr>
        <w:t>domain comprises the following tables:</w:t>
      </w:r>
    </w:p>
    <w:p w14:paraId="616437CE" w14:textId="45C08307" w:rsidR="007C1F62" w:rsidRPr="004260BC" w:rsidRDefault="00F50312" w:rsidP="007C1F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tblExclusionType</w:t>
      </w:r>
    </w:p>
    <w:p w14:paraId="067043B9" w14:textId="77777777" w:rsidR="007C1F62" w:rsidRPr="004260BC" w:rsidRDefault="007C1F62" w:rsidP="007C1F6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73" w:name="_Toc118077477"/>
      <w:r w:rsidRPr="004260BC">
        <w:rPr>
          <w:rStyle w:val="Emphasis"/>
          <w:i w:val="0"/>
          <w:iCs/>
        </w:rPr>
        <w:t>Sub Domains tables</w:t>
      </w:r>
      <w:bookmarkEnd w:id="73"/>
      <w:r w:rsidRPr="004260BC">
        <w:rPr>
          <w:rStyle w:val="Emphasis"/>
          <w:i w:val="0"/>
          <w:iCs/>
        </w:rPr>
        <w:t xml:space="preserve"> </w:t>
      </w:r>
    </w:p>
    <w:p w14:paraId="161A84E6" w14:textId="77777777" w:rsidR="007C1F62" w:rsidRPr="004260BC" w:rsidRDefault="007C1F62" w:rsidP="007C1F6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73C0515C" w14:textId="77777777" w:rsidR="00C9647D" w:rsidRPr="004260BC" w:rsidRDefault="00C9647D" w:rsidP="00C9647D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57A5E0FC" w14:textId="77777777" w:rsidR="00C9647D" w:rsidRPr="004260BC" w:rsidRDefault="00C9647D" w:rsidP="00C9647D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50FE2522" w14:textId="6ED2540F" w:rsidR="00834AAE" w:rsidRPr="004260BC" w:rsidRDefault="00834AAE" w:rsidP="00834AAE">
      <w:pPr>
        <w:pStyle w:val="Heading2"/>
      </w:pPr>
      <w:r w:rsidRPr="004260BC">
        <w:t xml:space="preserve"> </w:t>
      </w:r>
      <w:bookmarkStart w:id="74" w:name="_Toc118077478"/>
      <w:r w:rsidRPr="004260BC">
        <w:t>Export report Domain</w:t>
      </w:r>
      <w:bookmarkEnd w:id="74"/>
    </w:p>
    <w:p w14:paraId="40E35CE6" w14:textId="77777777" w:rsidR="00834AAE" w:rsidRPr="004260BC" w:rsidRDefault="00834AAE" w:rsidP="00834AA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6D6FAB55" w14:textId="296E3836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tblExportReportColumn</w:t>
      </w:r>
    </w:p>
    <w:p w14:paraId="700CDC87" w14:textId="31BE5626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tblExportReportColumnUser</w:t>
      </w:r>
    </w:p>
    <w:p w14:paraId="560FBD74" w14:textId="77777777" w:rsidR="00834AAE" w:rsidRPr="004260BC" w:rsidRDefault="00834AAE" w:rsidP="00834AA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75" w:name="_Toc118077479"/>
      <w:r w:rsidRPr="004260BC">
        <w:rPr>
          <w:rStyle w:val="Emphasis"/>
          <w:i w:val="0"/>
          <w:iCs/>
        </w:rPr>
        <w:t>Sub Domains tables</w:t>
      </w:r>
      <w:bookmarkEnd w:id="75"/>
      <w:r w:rsidRPr="004260BC">
        <w:rPr>
          <w:rStyle w:val="Emphasis"/>
          <w:i w:val="0"/>
          <w:iCs/>
        </w:rPr>
        <w:t xml:space="preserve"> </w:t>
      </w:r>
    </w:p>
    <w:p w14:paraId="76AF06B2" w14:textId="77777777" w:rsidR="00834AAE" w:rsidRPr="004260BC" w:rsidRDefault="00834AAE" w:rsidP="00834AA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0812D227" w14:textId="77777777" w:rsidR="00175E8A" w:rsidRPr="004260BC" w:rsidRDefault="00175E8A" w:rsidP="00175E8A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6051B586" w14:textId="77777777" w:rsidR="00175E8A" w:rsidRPr="004260BC" w:rsidRDefault="00175E8A" w:rsidP="00175E8A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39ADBF7B" w14:textId="77777777" w:rsidR="00175E8A" w:rsidRPr="004260BC" w:rsidRDefault="00175E8A" w:rsidP="00175E8A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94B8BAB" w14:textId="77777777" w:rsidR="0075585C" w:rsidRPr="004260BC" w:rsidRDefault="0075585C" w:rsidP="0075585C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623A0D90" w14:textId="77777777" w:rsidR="0075585C" w:rsidRPr="004260BC" w:rsidRDefault="0075585C" w:rsidP="0075585C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B0D8FEE" w14:textId="7D2CA742" w:rsidR="00834AAE" w:rsidRPr="004260BC" w:rsidRDefault="00834AAE" w:rsidP="00834AAE">
      <w:pPr>
        <w:pStyle w:val="Heading2"/>
      </w:pPr>
      <w:bookmarkStart w:id="76" w:name="_Toc118077480"/>
      <w:r w:rsidRPr="004260BC">
        <w:t>Inbound message Domain</w:t>
      </w:r>
      <w:bookmarkEnd w:id="76"/>
    </w:p>
    <w:p w14:paraId="5257A35B" w14:textId="77777777" w:rsidR="00834AAE" w:rsidRPr="004260BC" w:rsidRDefault="00834AAE" w:rsidP="00834AA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0722CAAE" w14:textId="31ECBA25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</w:t>
      </w:r>
    </w:p>
    <w:p w14:paraId="5CC628E9" w14:textId="2AEA7292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tblInboundMessageArchive</w:t>
      </w:r>
    </w:p>
    <w:p w14:paraId="391C5939" w14:textId="67AB007C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tblInboundMessageCompressed</w:t>
      </w:r>
    </w:p>
    <w:p w14:paraId="0F97ACBD" w14:textId="41CCB1AF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tblInboundMessageSequence</w:t>
      </w:r>
    </w:p>
    <w:p w14:paraId="48CA77A5" w14:textId="5ADEB8DB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tblInboundMessageVersion</w:t>
      </w:r>
    </w:p>
    <w:p w14:paraId="1A5CDC7F" w14:textId="77777777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tblEntityCollationSettingValuationFunctionType</w:t>
      </w:r>
    </w:p>
    <w:p w14:paraId="7783A8A9" w14:textId="77777777" w:rsidR="00834AAE" w:rsidRPr="004260BC" w:rsidRDefault="00834AAE" w:rsidP="00834AA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tblEntitySetting</w:t>
      </w:r>
    </w:p>
    <w:p w14:paraId="10EA41E6" w14:textId="77777777" w:rsidR="00834AAE" w:rsidRPr="004260BC" w:rsidRDefault="00834AAE" w:rsidP="00834AA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77" w:name="_Toc118077481"/>
      <w:r w:rsidRPr="004260BC">
        <w:rPr>
          <w:rStyle w:val="Emphasis"/>
          <w:i w:val="0"/>
          <w:iCs/>
        </w:rPr>
        <w:t>Sub Domains tables</w:t>
      </w:r>
      <w:bookmarkEnd w:id="77"/>
      <w:r w:rsidRPr="004260BC">
        <w:rPr>
          <w:rStyle w:val="Emphasis"/>
          <w:i w:val="0"/>
          <w:iCs/>
        </w:rPr>
        <w:t xml:space="preserve"> </w:t>
      </w:r>
    </w:p>
    <w:p w14:paraId="05EEDA9E" w14:textId="1F9552BF" w:rsidR="00834AAE" w:rsidRPr="004260BC" w:rsidRDefault="00834AAE" w:rsidP="00834AA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tblMessageType</w:t>
      </w:r>
    </w:p>
    <w:p w14:paraId="2CF04767" w14:textId="18F003B3" w:rsidR="00834AAE" w:rsidRPr="004260BC" w:rsidRDefault="00834AAE" w:rsidP="00834AA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tblTradeSystem</w:t>
      </w:r>
    </w:p>
    <w:p w14:paraId="4ACAB63B" w14:textId="34E17A09" w:rsidR="00834AAE" w:rsidRPr="004260BC" w:rsidRDefault="00834AAE" w:rsidP="00834AA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49136BC8" w14:textId="6259ECD0" w:rsidR="00834AAE" w:rsidRPr="004260BC" w:rsidRDefault="00834AAE" w:rsidP="00834AA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tblAccountingType</w:t>
      </w:r>
    </w:p>
    <w:p w14:paraId="022C180B" w14:textId="3018FDFA" w:rsidR="00834AAE" w:rsidRPr="004260BC" w:rsidRDefault="00834AAE" w:rsidP="00834AA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EA36F54" w14:textId="77777777" w:rsidR="00312107" w:rsidRPr="004260BC" w:rsidRDefault="00312107" w:rsidP="00312107">
      <w:pPr>
        <w:pStyle w:val="Heading2"/>
      </w:pPr>
      <w:bookmarkStart w:id="78" w:name="_Toc118077482"/>
      <w:r w:rsidRPr="004260BC">
        <w:lastRenderedPageBreak/>
        <w:t>Inbound message Domain</w:t>
      </w:r>
      <w:bookmarkEnd w:id="78"/>
    </w:p>
    <w:p w14:paraId="0EF2EC7E" w14:textId="77777777" w:rsidR="00312107" w:rsidRPr="004260BC" w:rsidRDefault="00312107" w:rsidP="00312107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186764BC" w14:textId="77777777" w:rsidR="00312107" w:rsidRPr="004260BC" w:rsidRDefault="00312107" w:rsidP="0031210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</w:t>
      </w:r>
    </w:p>
    <w:p w14:paraId="5190344C" w14:textId="77777777" w:rsidR="00312107" w:rsidRPr="004260BC" w:rsidRDefault="00312107" w:rsidP="0031210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tblInboundMessageArchive</w:t>
      </w:r>
    </w:p>
    <w:p w14:paraId="243323B3" w14:textId="77777777" w:rsidR="00312107" w:rsidRPr="004260BC" w:rsidRDefault="00312107" w:rsidP="0031210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tblInboundMessageCompressed</w:t>
      </w:r>
    </w:p>
    <w:p w14:paraId="58ED4691" w14:textId="77777777" w:rsidR="00312107" w:rsidRPr="004260BC" w:rsidRDefault="00312107" w:rsidP="0031210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tblInboundMessageSequence</w:t>
      </w:r>
    </w:p>
    <w:p w14:paraId="21B91FE4" w14:textId="77777777" w:rsidR="00312107" w:rsidRPr="004260BC" w:rsidRDefault="00312107" w:rsidP="0031210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tblInboundMessageVersion</w:t>
      </w:r>
    </w:p>
    <w:p w14:paraId="560920EE" w14:textId="77777777" w:rsidR="00312107" w:rsidRPr="004260BC" w:rsidRDefault="00312107" w:rsidP="0031210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tblEntityCollationSettingValuationFunctionType</w:t>
      </w:r>
    </w:p>
    <w:p w14:paraId="37411FA8" w14:textId="77777777" w:rsidR="00312107" w:rsidRPr="004260BC" w:rsidRDefault="00312107" w:rsidP="00312107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tblEntitySetting</w:t>
      </w:r>
    </w:p>
    <w:p w14:paraId="586837A9" w14:textId="77777777" w:rsidR="00312107" w:rsidRPr="004260BC" w:rsidRDefault="00312107" w:rsidP="00312107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79" w:name="_Toc118077483"/>
      <w:r w:rsidRPr="004260BC">
        <w:rPr>
          <w:rStyle w:val="Emphasis"/>
          <w:i w:val="0"/>
          <w:iCs/>
        </w:rPr>
        <w:t>Sub Domains tables</w:t>
      </w:r>
      <w:bookmarkEnd w:id="79"/>
      <w:r w:rsidRPr="004260BC">
        <w:rPr>
          <w:rStyle w:val="Emphasis"/>
          <w:i w:val="0"/>
          <w:iCs/>
        </w:rPr>
        <w:t xml:space="preserve"> </w:t>
      </w:r>
    </w:p>
    <w:p w14:paraId="312C411C" w14:textId="77777777" w:rsidR="00312107" w:rsidRPr="004260BC" w:rsidRDefault="00312107" w:rsidP="00312107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tblMessageType</w:t>
      </w:r>
    </w:p>
    <w:p w14:paraId="09CAAC89" w14:textId="77777777" w:rsidR="00312107" w:rsidRPr="004260BC" w:rsidRDefault="00312107" w:rsidP="00312107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tblTradeSystem</w:t>
      </w:r>
    </w:p>
    <w:p w14:paraId="3F49C3AF" w14:textId="77777777" w:rsidR="00312107" w:rsidRPr="004260BC" w:rsidRDefault="00312107" w:rsidP="00312107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0BE4E818" w14:textId="77777777" w:rsidR="00312107" w:rsidRPr="004260BC" w:rsidRDefault="00312107" w:rsidP="00312107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tblAccountingType</w:t>
      </w:r>
    </w:p>
    <w:p w14:paraId="67A89A30" w14:textId="77777777" w:rsidR="00312107" w:rsidRPr="004260BC" w:rsidRDefault="00312107" w:rsidP="00312107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508AECE" w14:textId="02846C6C" w:rsidR="00031A5F" w:rsidRPr="004260BC" w:rsidRDefault="00031A5F" w:rsidP="00031A5F">
      <w:pPr>
        <w:pStyle w:val="Heading2"/>
      </w:pPr>
      <w:bookmarkStart w:id="80" w:name="_Toc118077484"/>
      <w:r w:rsidRPr="004260BC">
        <w:t>ISO currency Domain</w:t>
      </w:r>
      <w:bookmarkEnd w:id="80"/>
    </w:p>
    <w:p w14:paraId="4926F1BF" w14:textId="77777777" w:rsidR="00031A5F" w:rsidRPr="004260BC" w:rsidRDefault="00031A5F" w:rsidP="00031A5F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76150F37" w14:textId="77F4BFDD" w:rsidR="00031A5F" w:rsidRPr="004260BC" w:rsidRDefault="00031A5F" w:rsidP="00031A5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tblISOCurrency</w:t>
      </w:r>
    </w:p>
    <w:p w14:paraId="1C0194A4" w14:textId="77777777" w:rsidR="00031A5F" w:rsidRPr="004260BC" w:rsidRDefault="00031A5F" w:rsidP="00031A5F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81" w:name="_Toc118077485"/>
      <w:r w:rsidRPr="004260BC">
        <w:rPr>
          <w:rStyle w:val="Emphasis"/>
          <w:i w:val="0"/>
          <w:iCs/>
        </w:rPr>
        <w:t>Sub Domains tables</w:t>
      </w:r>
      <w:bookmarkEnd w:id="81"/>
      <w:r w:rsidRPr="004260BC">
        <w:rPr>
          <w:rStyle w:val="Emphasis"/>
          <w:i w:val="0"/>
          <w:iCs/>
        </w:rPr>
        <w:t xml:space="preserve"> </w:t>
      </w:r>
    </w:p>
    <w:p w14:paraId="6C7C49DE" w14:textId="77777777" w:rsidR="00031A5F" w:rsidRPr="004260BC" w:rsidRDefault="00031A5F" w:rsidP="00031A5F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D364467" w14:textId="2361FE7A" w:rsidR="00031A5F" w:rsidRPr="004260BC" w:rsidRDefault="00031A5F" w:rsidP="00031A5F">
      <w:pPr>
        <w:pStyle w:val="Heading2"/>
      </w:pPr>
      <w:bookmarkStart w:id="82" w:name="_Toc118077486"/>
      <w:r w:rsidRPr="004260BC">
        <w:t>KPI Metric Domain</w:t>
      </w:r>
      <w:bookmarkEnd w:id="82"/>
    </w:p>
    <w:p w14:paraId="15EAFC5C" w14:textId="77777777" w:rsidR="00031A5F" w:rsidRPr="004260BC" w:rsidRDefault="00031A5F" w:rsidP="00031A5F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72E02033" w14:textId="35B9CC04" w:rsidR="00031A5F" w:rsidRPr="004260BC" w:rsidRDefault="00031A5F" w:rsidP="00031A5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tblKPIMetric</w:t>
      </w:r>
    </w:p>
    <w:p w14:paraId="1B402902" w14:textId="29BE2502" w:rsidR="00031A5F" w:rsidRPr="004260BC" w:rsidRDefault="00031A5F" w:rsidP="00031A5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tblKPIMetricRun</w:t>
      </w:r>
    </w:p>
    <w:p w14:paraId="0771FB89" w14:textId="093BD760" w:rsidR="00031A5F" w:rsidRPr="004260BC" w:rsidRDefault="00031A5F" w:rsidP="00031A5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tblKPIMetricType</w:t>
      </w:r>
    </w:p>
    <w:p w14:paraId="2A813844" w14:textId="77777777" w:rsidR="00031A5F" w:rsidRPr="004260BC" w:rsidRDefault="00031A5F" w:rsidP="00031A5F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83" w:name="_Toc118077487"/>
      <w:r w:rsidRPr="004260BC">
        <w:rPr>
          <w:rStyle w:val="Emphasis"/>
          <w:i w:val="0"/>
          <w:iCs/>
        </w:rPr>
        <w:t>Sub Domains tables</w:t>
      </w:r>
      <w:bookmarkEnd w:id="83"/>
      <w:r w:rsidRPr="004260BC">
        <w:rPr>
          <w:rStyle w:val="Emphasis"/>
          <w:i w:val="0"/>
          <w:iCs/>
        </w:rPr>
        <w:t xml:space="preserve"> </w:t>
      </w:r>
    </w:p>
    <w:p w14:paraId="274F767F" w14:textId="3663112F" w:rsidR="00E736DD" w:rsidRPr="004260BC" w:rsidRDefault="00E736DD" w:rsidP="00E736D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C072AA2" w14:textId="57B351A1" w:rsidR="00443C35" w:rsidRPr="004260BC" w:rsidRDefault="00443C35" w:rsidP="00443C35">
      <w:pPr>
        <w:pStyle w:val="Heading2"/>
      </w:pPr>
      <w:r w:rsidRPr="004260BC">
        <w:t xml:space="preserve"> </w:t>
      </w:r>
      <w:bookmarkStart w:id="84" w:name="_Toc118077488"/>
      <w:r w:rsidRPr="004260BC">
        <w:t>Maintenance activity Domain</w:t>
      </w:r>
      <w:bookmarkEnd w:id="84"/>
    </w:p>
    <w:p w14:paraId="69FB8156" w14:textId="77777777" w:rsidR="00443C35" w:rsidRPr="004260BC" w:rsidRDefault="00443C35" w:rsidP="00443C35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entity domain comprises the following tables:</w:t>
      </w:r>
    </w:p>
    <w:p w14:paraId="709D9D13" w14:textId="224F46AD" w:rsidR="00443C35" w:rsidRPr="004260BC" w:rsidRDefault="00443C35" w:rsidP="00443C35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tblMaintenanceActivity</w:t>
      </w:r>
    </w:p>
    <w:p w14:paraId="56572F5E" w14:textId="69C0FECA" w:rsidR="00C1571E" w:rsidRPr="004260BC" w:rsidRDefault="00C1571E" w:rsidP="00C1571E">
      <w:pPr>
        <w:pStyle w:val="BodyText"/>
        <w:rPr>
          <w:rFonts w:cs="Arial"/>
          <w:color w:val="000000"/>
          <w:sz w:val="28"/>
          <w:szCs w:val="28"/>
        </w:rPr>
      </w:pPr>
    </w:p>
    <w:p w14:paraId="69F084A4" w14:textId="1012E142" w:rsidR="00C1571E" w:rsidRPr="004260BC" w:rsidRDefault="00C1571E" w:rsidP="00C1571E">
      <w:pPr>
        <w:pStyle w:val="Heading2"/>
      </w:pPr>
      <w:r w:rsidRPr="004260BC">
        <w:lastRenderedPageBreak/>
        <w:t xml:space="preserve"> </w:t>
      </w:r>
      <w:bookmarkStart w:id="85" w:name="_Toc118077489"/>
      <w:r w:rsidRPr="004260BC">
        <w:t>Message Domain</w:t>
      </w:r>
      <w:bookmarkEnd w:id="85"/>
    </w:p>
    <w:p w14:paraId="4B1D6730" w14:textId="21C198C5" w:rsidR="00C1571E" w:rsidRPr="004260BC" w:rsidRDefault="00C1571E" w:rsidP="00C1571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message domain comprises the following tables:</w:t>
      </w:r>
    </w:p>
    <w:p w14:paraId="420C6D96" w14:textId="189430D0" w:rsidR="00C1571E" w:rsidRPr="004260BC" w:rsidRDefault="00C1571E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tblMessageEvent</w:t>
      </w:r>
    </w:p>
    <w:p w14:paraId="71D4E277" w14:textId="176B60A6" w:rsidR="00C1571E" w:rsidRPr="004260BC" w:rsidRDefault="00C1571E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tblMessageStatus</w:t>
      </w:r>
    </w:p>
    <w:p w14:paraId="0F00DA4E" w14:textId="6536E5AC" w:rsidR="00C1571E" w:rsidRPr="004260BC" w:rsidRDefault="00C1571E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tblMessageType</w:t>
      </w:r>
    </w:p>
    <w:p w14:paraId="237C4685" w14:textId="77777777" w:rsidR="00C1571E" w:rsidRPr="004260BC" w:rsidRDefault="00C1571E" w:rsidP="00C1571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4260BC">
        <w:rPr>
          <w:rStyle w:val="Emphasis"/>
        </w:rPr>
        <w:t xml:space="preserve">    </w:t>
      </w:r>
      <w:bookmarkStart w:id="86" w:name="_Toc118077490"/>
      <w:r w:rsidRPr="004260BC">
        <w:rPr>
          <w:rStyle w:val="Emphasis"/>
          <w:i w:val="0"/>
          <w:iCs/>
        </w:rPr>
        <w:t>Sub Domains tables</w:t>
      </w:r>
      <w:bookmarkEnd w:id="86"/>
      <w:r w:rsidRPr="004260BC">
        <w:rPr>
          <w:rStyle w:val="Emphasis"/>
          <w:i w:val="0"/>
          <w:iCs/>
        </w:rPr>
        <w:t xml:space="preserve"> </w:t>
      </w:r>
    </w:p>
    <w:p w14:paraId="4DC606FF" w14:textId="77777777" w:rsidR="00C1571E" w:rsidRPr="004260BC" w:rsidRDefault="00C1571E" w:rsidP="00C1571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BFB7CD3" w14:textId="77777777" w:rsidR="00C1571E" w:rsidRPr="004260BC" w:rsidRDefault="00C1571E" w:rsidP="00C1571E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119714D7" w14:textId="77777777" w:rsidR="00443C35" w:rsidRPr="004260BC" w:rsidRDefault="00443C35" w:rsidP="00443C35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04C7FCBF" w14:textId="0CCCA43C" w:rsidR="00C1571E" w:rsidRPr="004260BC" w:rsidRDefault="00C1571E" w:rsidP="00832C33">
      <w:pPr>
        <w:pStyle w:val="Heading2"/>
        <w:ind w:left="1560" w:hanging="567"/>
      </w:pPr>
      <w:r w:rsidRPr="004260BC">
        <w:t xml:space="preserve"> </w:t>
      </w:r>
      <w:bookmarkStart w:id="87" w:name="_Toc118077491"/>
      <w:r w:rsidRPr="004260BC">
        <w:t>Netting  Domain</w:t>
      </w:r>
      <w:bookmarkEnd w:id="87"/>
    </w:p>
    <w:p w14:paraId="0737DDAB" w14:textId="4A65FF48" w:rsidR="00C1571E" w:rsidRPr="004260BC" w:rsidRDefault="00C1571E" w:rsidP="00C1571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DB2F95" w:rsidRPr="004260BC">
        <w:rPr>
          <w:rFonts w:cs="Arial"/>
          <w:sz w:val="28"/>
          <w:szCs w:val="28"/>
          <w:lang w:val="en-GB" w:eastAsia="en-GB"/>
        </w:rPr>
        <w:t>Netting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053F9808" w14:textId="25D1B931" w:rsidR="00C1571E" w:rsidRPr="004260BC" w:rsidRDefault="00C1571E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tblNettingDetail</w:t>
      </w:r>
    </w:p>
    <w:p w14:paraId="73B81324" w14:textId="27E3A301" w:rsidR="00C1571E" w:rsidRPr="004260BC" w:rsidRDefault="00DB2F95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tblNettingLevelConfig</w:t>
      </w:r>
    </w:p>
    <w:p w14:paraId="77C33AAB" w14:textId="188C6E10" w:rsidR="00C1571E" w:rsidRPr="004260BC" w:rsidRDefault="00DB2F95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tblNettingLevelConfigNtrm</w:t>
      </w:r>
    </w:p>
    <w:p w14:paraId="17AEB639" w14:textId="519EB5CD" w:rsidR="00C1571E" w:rsidRPr="004260BC" w:rsidRDefault="00DB2F95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tblNettingLevelConfigProduct</w:t>
      </w:r>
    </w:p>
    <w:p w14:paraId="2491652D" w14:textId="3A504ECA" w:rsidR="00C1571E" w:rsidRPr="004260BC" w:rsidRDefault="00DB2F95" w:rsidP="00C1571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tblNettingLevelType</w:t>
      </w:r>
    </w:p>
    <w:p w14:paraId="578B58ED" w14:textId="77777777" w:rsidR="00C1571E" w:rsidRPr="004260BC" w:rsidRDefault="00C1571E" w:rsidP="00C1571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88" w:name="_Toc118077492"/>
      <w:r w:rsidRPr="004260BC">
        <w:rPr>
          <w:rStyle w:val="Emphasis"/>
          <w:i w:val="0"/>
          <w:iCs/>
          <w:color w:val="auto"/>
        </w:rPr>
        <w:t>Sub Domains tables</w:t>
      </w:r>
      <w:bookmarkEnd w:id="88"/>
      <w:r w:rsidRPr="004260BC">
        <w:rPr>
          <w:rStyle w:val="Emphasis"/>
          <w:i w:val="0"/>
          <w:iCs/>
          <w:color w:val="auto"/>
        </w:rPr>
        <w:t xml:space="preserve"> </w:t>
      </w:r>
    </w:p>
    <w:p w14:paraId="17DF4E39" w14:textId="0656A2FA" w:rsidR="00C1571E" w:rsidRPr="004260BC" w:rsidRDefault="00DB2F95" w:rsidP="00C1571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tblAccountingType</w:t>
      </w:r>
    </w:p>
    <w:p w14:paraId="44B708F1" w14:textId="103B1DA9" w:rsidR="00DB2F95" w:rsidRPr="004260BC" w:rsidRDefault="00DB2F95" w:rsidP="00C1571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46ED8D9F" w14:textId="7712DCDF" w:rsidR="00DB2F95" w:rsidRPr="004260BC" w:rsidRDefault="00DB2F95" w:rsidP="00C1571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tblNettingLevelConfig</w:t>
      </w:r>
    </w:p>
    <w:p w14:paraId="29B03FB0" w14:textId="6D3DDDAB" w:rsidR="00DB2F95" w:rsidRPr="004260BC" w:rsidRDefault="00DB2F95" w:rsidP="00C1571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tblValuationFunctionType</w:t>
      </w:r>
    </w:p>
    <w:p w14:paraId="04ABF439" w14:textId="12CFBB45" w:rsidR="00DB2F95" w:rsidRPr="004260BC" w:rsidRDefault="00DB2F95" w:rsidP="00DB2F95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B969261" w14:textId="7ADD8CED" w:rsidR="006F5A62" w:rsidRPr="004260BC" w:rsidRDefault="00E9174C" w:rsidP="00832C33">
      <w:pPr>
        <w:pStyle w:val="Heading2"/>
        <w:ind w:left="993" w:hanging="284"/>
      </w:pPr>
      <w:bookmarkStart w:id="89" w:name="_Toc118077493"/>
      <w:r w:rsidRPr="004260BC">
        <w:t>Notice</w:t>
      </w:r>
      <w:r w:rsidR="006F5A62" w:rsidRPr="004260BC">
        <w:t xml:space="preserve"> Domain</w:t>
      </w:r>
      <w:bookmarkEnd w:id="89"/>
    </w:p>
    <w:p w14:paraId="4A7A4AD6" w14:textId="573D5496" w:rsidR="006F5A62" w:rsidRPr="004260BC" w:rsidRDefault="006F5A62" w:rsidP="006F5A62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E9174C" w:rsidRPr="004260BC">
        <w:rPr>
          <w:rFonts w:cs="Arial"/>
          <w:sz w:val="28"/>
          <w:szCs w:val="28"/>
          <w:lang w:val="en-GB" w:eastAsia="en-GB"/>
        </w:rPr>
        <w:t>Notice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5095C50A" w14:textId="2B691A53" w:rsidR="006F5A62" w:rsidRPr="004260BC" w:rsidRDefault="00E9174C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</w:t>
      </w:r>
    </w:p>
    <w:p w14:paraId="1CB4ED8C" w14:textId="552DA133" w:rsidR="006F5A62" w:rsidRPr="004260BC" w:rsidRDefault="007573CF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tblNoticeData</w:t>
      </w:r>
    </w:p>
    <w:p w14:paraId="6409D053" w14:textId="71F71D8D" w:rsidR="006F5A62" w:rsidRPr="004260BC" w:rsidRDefault="007573CF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tblNoticeHistorical</w:t>
      </w:r>
    </w:p>
    <w:p w14:paraId="6789F065" w14:textId="11E77D91" w:rsidR="006F5A62" w:rsidRPr="004260BC" w:rsidRDefault="007573CF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tblNoticeStatus</w:t>
      </w:r>
    </w:p>
    <w:p w14:paraId="31D83047" w14:textId="3CBC46F5" w:rsidR="006F5A62" w:rsidRPr="004260BC" w:rsidRDefault="007573CF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tblNoticeStyle</w:t>
      </w:r>
    </w:p>
    <w:p w14:paraId="1DFAF7CD" w14:textId="792F82C1" w:rsidR="007573CF" w:rsidRPr="004260BC" w:rsidRDefault="007573CF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tblNoticeType</w:t>
      </w:r>
    </w:p>
    <w:p w14:paraId="2EB8305B" w14:textId="26B0A83F" w:rsidR="007573CF" w:rsidRPr="004260BC" w:rsidRDefault="007573CF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tblNoticeXmlData</w:t>
      </w:r>
    </w:p>
    <w:p w14:paraId="62333979" w14:textId="04486DC3" w:rsidR="007573CF" w:rsidRPr="004260BC" w:rsidRDefault="007573CF" w:rsidP="006F5A62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tblNoticeXmlDataType</w:t>
      </w:r>
    </w:p>
    <w:p w14:paraId="4DC0E89C" w14:textId="77777777" w:rsidR="006F5A62" w:rsidRPr="004260BC" w:rsidRDefault="006F5A62" w:rsidP="006F5A62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90" w:name="_Toc118077494"/>
      <w:r w:rsidRPr="004260BC">
        <w:rPr>
          <w:rStyle w:val="Emphasis"/>
          <w:i w:val="0"/>
          <w:iCs/>
          <w:color w:val="auto"/>
        </w:rPr>
        <w:t>Sub Domains tables</w:t>
      </w:r>
      <w:bookmarkEnd w:id="90"/>
      <w:r w:rsidRPr="004260BC">
        <w:rPr>
          <w:rStyle w:val="Emphasis"/>
          <w:i w:val="0"/>
          <w:iCs/>
          <w:color w:val="auto"/>
        </w:rPr>
        <w:t xml:space="preserve"> </w:t>
      </w:r>
    </w:p>
    <w:p w14:paraId="7CA89A2F" w14:textId="1D6E0FBB" w:rsidR="006F5A62" w:rsidRPr="004260BC" w:rsidRDefault="007573CF" w:rsidP="006F5A62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</w:t>
      </w:r>
    </w:p>
    <w:p w14:paraId="17631CE8" w14:textId="77777777" w:rsidR="006F5A62" w:rsidRPr="004260BC" w:rsidRDefault="006F5A62" w:rsidP="006F5A62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lastRenderedPageBreak/>
        <w:t>tblUser</w:t>
      </w:r>
    </w:p>
    <w:p w14:paraId="50589D03" w14:textId="77777777" w:rsidR="006F5A62" w:rsidRPr="004260BC" w:rsidRDefault="006F5A62" w:rsidP="006F5A62">
      <w:pPr>
        <w:pStyle w:val="BodyText"/>
        <w:ind w:left="1287"/>
        <w:rPr>
          <w:rFonts w:cs="Arial"/>
          <w:iCs/>
          <w:sz w:val="28"/>
          <w:szCs w:val="28"/>
        </w:rPr>
      </w:pPr>
    </w:p>
    <w:p w14:paraId="76437398" w14:textId="1F61DDF0" w:rsidR="00832C33" w:rsidRPr="004260BC" w:rsidRDefault="000D5AEF" w:rsidP="00832C33">
      <w:pPr>
        <w:pStyle w:val="Heading2"/>
        <w:ind w:left="993" w:hanging="284"/>
      </w:pPr>
      <w:bookmarkStart w:id="91" w:name="_Toc118077495"/>
      <w:r w:rsidRPr="004260BC">
        <w:t xml:space="preserve">OBI </w:t>
      </w:r>
      <w:r w:rsidR="00832C33" w:rsidRPr="004260BC">
        <w:t xml:space="preserve"> </w:t>
      </w:r>
      <w:r w:rsidRPr="004260BC">
        <w:t xml:space="preserve">report </w:t>
      </w:r>
      <w:r w:rsidR="00832C33" w:rsidRPr="004260BC">
        <w:t>Domain</w:t>
      </w:r>
      <w:bookmarkEnd w:id="91"/>
    </w:p>
    <w:p w14:paraId="14B68702" w14:textId="77777777" w:rsidR="00832C33" w:rsidRPr="004260BC" w:rsidRDefault="00832C33" w:rsidP="00832C33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Notice domain comprises the following tables:</w:t>
      </w:r>
    </w:p>
    <w:p w14:paraId="396603B6" w14:textId="7E8AD5D8" w:rsidR="00832C33" w:rsidRPr="004260BC" w:rsidRDefault="000D5AEF" w:rsidP="00832C33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tblOBIReport</w:t>
      </w:r>
    </w:p>
    <w:p w14:paraId="19A9287F" w14:textId="5CBF4EC6" w:rsidR="00832C33" w:rsidRPr="004260BC" w:rsidRDefault="000D5AEF" w:rsidP="00832C33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tblOBIReportDetail</w:t>
      </w:r>
    </w:p>
    <w:p w14:paraId="09835FA4" w14:textId="02F36AE1" w:rsidR="00832C33" w:rsidRPr="004260BC" w:rsidRDefault="000D5AEF" w:rsidP="00832C33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tblOBIReportSummary</w:t>
      </w:r>
    </w:p>
    <w:p w14:paraId="2E3F376B" w14:textId="44A5B840" w:rsidR="00832C33" w:rsidRPr="004260BC" w:rsidRDefault="00832C33" w:rsidP="000D5AEF">
      <w:pPr>
        <w:pStyle w:val="Heading2"/>
        <w:numPr>
          <w:ilvl w:val="0"/>
          <w:numId w:val="0"/>
        </w:numPr>
        <w:ind w:left="718"/>
        <w:rPr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92" w:name="_Toc118077496"/>
      <w:r w:rsidRPr="004260BC">
        <w:rPr>
          <w:rStyle w:val="Emphasis"/>
          <w:i w:val="0"/>
          <w:iCs/>
          <w:color w:val="auto"/>
        </w:rPr>
        <w:t>Sub Domains tables</w:t>
      </w:r>
      <w:bookmarkEnd w:id="92"/>
      <w:r w:rsidRPr="004260BC">
        <w:rPr>
          <w:rStyle w:val="Emphasis"/>
          <w:i w:val="0"/>
          <w:iCs/>
          <w:color w:val="auto"/>
        </w:rPr>
        <w:t xml:space="preserve"> </w:t>
      </w:r>
    </w:p>
    <w:p w14:paraId="4A3DCAC1" w14:textId="77777777" w:rsidR="00832C33" w:rsidRPr="004260BC" w:rsidRDefault="00832C33" w:rsidP="00832C33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3F982182" w14:textId="1A00BC7D" w:rsidR="00832C33" w:rsidRPr="004260BC" w:rsidRDefault="00832C33" w:rsidP="00832C33">
      <w:pPr>
        <w:pStyle w:val="BodyText"/>
        <w:ind w:left="1287"/>
        <w:rPr>
          <w:rFonts w:cs="Arial"/>
          <w:iCs/>
          <w:sz w:val="28"/>
          <w:szCs w:val="28"/>
        </w:rPr>
      </w:pPr>
    </w:p>
    <w:p w14:paraId="5CA8E178" w14:textId="7A3831C1" w:rsidR="000D5AEF" w:rsidRPr="004260BC" w:rsidRDefault="000D5AEF" w:rsidP="000D5AEF">
      <w:pPr>
        <w:pStyle w:val="Heading2"/>
        <w:ind w:left="993" w:hanging="284"/>
      </w:pPr>
      <w:bookmarkStart w:id="93" w:name="_Toc118077497"/>
      <w:r w:rsidRPr="004260BC">
        <w:t>Organization name Domain</w:t>
      </w:r>
      <w:bookmarkEnd w:id="93"/>
    </w:p>
    <w:p w14:paraId="55DE8D69" w14:textId="0C3F4E36" w:rsidR="000D5AEF" w:rsidRPr="004260BC" w:rsidRDefault="000D5AEF" w:rsidP="000D5AEF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Organization domain comprises the following tables:</w:t>
      </w:r>
    </w:p>
    <w:p w14:paraId="3F12820D" w14:textId="77777777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tblOrganisationName</w:t>
      </w:r>
    </w:p>
    <w:p w14:paraId="793C2698" w14:textId="77777777" w:rsidR="000D5AEF" w:rsidRPr="004260BC" w:rsidRDefault="000D5AEF" w:rsidP="000D5AEF">
      <w:pPr>
        <w:pStyle w:val="Heading2"/>
        <w:numPr>
          <w:ilvl w:val="0"/>
          <w:numId w:val="0"/>
        </w:numPr>
        <w:ind w:left="718"/>
        <w:rPr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94" w:name="_Toc118077498"/>
      <w:r w:rsidRPr="004260BC">
        <w:rPr>
          <w:rStyle w:val="Emphasis"/>
          <w:i w:val="0"/>
          <w:iCs/>
          <w:color w:val="auto"/>
        </w:rPr>
        <w:t>Sub Domains tables</w:t>
      </w:r>
      <w:bookmarkEnd w:id="94"/>
      <w:r w:rsidRPr="004260BC">
        <w:rPr>
          <w:rStyle w:val="Emphasis"/>
          <w:i w:val="0"/>
          <w:iCs/>
          <w:color w:val="auto"/>
        </w:rPr>
        <w:t xml:space="preserve"> </w:t>
      </w:r>
    </w:p>
    <w:p w14:paraId="13A1870A" w14:textId="77777777" w:rsidR="000D5AEF" w:rsidRPr="004260BC" w:rsidRDefault="000D5AEF" w:rsidP="000D5AEF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94BD14B" w14:textId="77777777" w:rsidR="000D5AEF" w:rsidRPr="004260BC" w:rsidRDefault="000D5AEF" w:rsidP="00832C33">
      <w:pPr>
        <w:pStyle w:val="BodyText"/>
        <w:ind w:left="1287"/>
        <w:rPr>
          <w:rFonts w:cs="Arial"/>
          <w:iCs/>
          <w:sz w:val="28"/>
          <w:szCs w:val="28"/>
        </w:rPr>
      </w:pPr>
    </w:p>
    <w:p w14:paraId="4A4A586F" w14:textId="77777777" w:rsidR="00832C33" w:rsidRPr="004260BC" w:rsidRDefault="00832C33" w:rsidP="00832C33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212F7CDB" w14:textId="77777777" w:rsidR="00832C33" w:rsidRPr="004260BC" w:rsidRDefault="00832C33" w:rsidP="00832C33">
      <w:pPr>
        <w:pStyle w:val="BodyText"/>
        <w:ind w:left="1287"/>
        <w:rPr>
          <w:rFonts w:cs="Arial"/>
          <w:iCs/>
          <w:sz w:val="28"/>
          <w:szCs w:val="28"/>
        </w:rPr>
      </w:pPr>
    </w:p>
    <w:p w14:paraId="465003F5" w14:textId="77777777" w:rsidR="008E67F5" w:rsidRPr="004260BC" w:rsidRDefault="008E67F5" w:rsidP="008E67F5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96DCF05" w14:textId="77777777" w:rsidR="00DB2F95" w:rsidRPr="004260BC" w:rsidRDefault="00DB2F95" w:rsidP="00DB2F95">
      <w:pPr>
        <w:pStyle w:val="BodyText"/>
        <w:ind w:left="1287"/>
        <w:rPr>
          <w:rFonts w:cs="Arial"/>
          <w:iCs/>
          <w:sz w:val="28"/>
          <w:szCs w:val="28"/>
        </w:rPr>
      </w:pPr>
    </w:p>
    <w:p w14:paraId="6C46AEFE" w14:textId="13B79CFE" w:rsidR="000D5AEF" w:rsidRPr="004260BC" w:rsidRDefault="000D5AEF" w:rsidP="000D5AEF">
      <w:pPr>
        <w:pStyle w:val="Heading2"/>
        <w:ind w:left="993" w:hanging="284"/>
      </w:pPr>
      <w:bookmarkStart w:id="95" w:name="_Toc118077499"/>
      <w:r w:rsidRPr="004260BC">
        <w:t>Parameter Domain</w:t>
      </w:r>
      <w:bookmarkEnd w:id="95"/>
    </w:p>
    <w:p w14:paraId="6EB42BE0" w14:textId="67CA3FBE" w:rsidR="000D5AEF" w:rsidRPr="004260BC" w:rsidRDefault="000D5AEF" w:rsidP="000D5AEF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Parameter domain comprises the following tables:</w:t>
      </w:r>
    </w:p>
    <w:p w14:paraId="110415E8" w14:textId="6DC1AD64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</w:t>
      </w:r>
    </w:p>
    <w:p w14:paraId="64C91D8D" w14:textId="7CCF8D98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tblParameterizedType</w:t>
      </w:r>
    </w:p>
    <w:p w14:paraId="127F93E0" w14:textId="1C996D43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tblParameterizedTypeMatchCriteria</w:t>
      </w:r>
    </w:p>
    <w:p w14:paraId="4358B032" w14:textId="38379D8A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tblParameterType</w:t>
      </w:r>
    </w:p>
    <w:p w14:paraId="3C6C545E" w14:textId="23235025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tblParameterValue</w:t>
      </w:r>
    </w:p>
    <w:p w14:paraId="22ED6AB3" w14:textId="02B2332F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tblPaymentType</w:t>
      </w:r>
    </w:p>
    <w:p w14:paraId="63FE4E66" w14:textId="77777777" w:rsidR="000D5AEF" w:rsidRPr="004260BC" w:rsidRDefault="000D5AEF" w:rsidP="000D5AEF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96" w:name="_Toc118077500"/>
      <w:r w:rsidRPr="004260BC">
        <w:rPr>
          <w:rStyle w:val="Emphasis"/>
          <w:i w:val="0"/>
          <w:iCs/>
          <w:color w:val="auto"/>
        </w:rPr>
        <w:t>Sub Domains tables</w:t>
      </w:r>
      <w:bookmarkEnd w:id="96"/>
      <w:r w:rsidRPr="004260BC">
        <w:rPr>
          <w:rStyle w:val="Emphasis"/>
          <w:i w:val="0"/>
          <w:iCs/>
          <w:color w:val="auto"/>
        </w:rPr>
        <w:t xml:space="preserve"> </w:t>
      </w:r>
    </w:p>
    <w:p w14:paraId="2E12797F" w14:textId="05B40AC0" w:rsidR="000D5AEF" w:rsidRPr="004260BC" w:rsidRDefault="000D5AEF" w:rsidP="000D5AEF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tblCashflowMatchStatus</w:t>
      </w:r>
    </w:p>
    <w:p w14:paraId="15CBB9D5" w14:textId="77777777" w:rsidR="000D5AEF" w:rsidRPr="004260BC" w:rsidRDefault="000D5AEF" w:rsidP="000D5AEF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17B11A33" w14:textId="5A231946" w:rsidR="000D5AEF" w:rsidRPr="004260BC" w:rsidRDefault="000D5AEF" w:rsidP="000D5AEF">
      <w:pPr>
        <w:pStyle w:val="Heading2"/>
        <w:ind w:left="993" w:hanging="284"/>
      </w:pPr>
      <w:bookmarkStart w:id="97" w:name="_Toc118077501"/>
      <w:r w:rsidRPr="004260BC">
        <w:t>Persisted Object Domain</w:t>
      </w:r>
      <w:bookmarkEnd w:id="97"/>
    </w:p>
    <w:p w14:paraId="0046C2E4" w14:textId="7CE70BF3" w:rsidR="000D5AEF" w:rsidRPr="004260BC" w:rsidRDefault="000D5AEF" w:rsidP="000D5AEF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D01011" w:rsidRPr="004260BC">
        <w:rPr>
          <w:rFonts w:cs="Arial"/>
          <w:sz w:val="28"/>
          <w:szCs w:val="28"/>
          <w:lang w:val="en-GB" w:eastAsia="en-GB"/>
        </w:rPr>
        <w:t>Persisted object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35AF4652" w14:textId="3E7F9040" w:rsidR="000D5AEF" w:rsidRPr="004260BC" w:rsidRDefault="000D5AEF" w:rsidP="000D5AEF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lastRenderedPageBreak/>
        <w:t>tblPersistedObject</w:t>
      </w:r>
    </w:p>
    <w:p w14:paraId="7F6569C9" w14:textId="77777777" w:rsidR="000D5AEF" w:rsidRPr="004260BC" w:rsidRDefault="000D5AEF" w:rsidP="000D5AEF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98" w:name="_Toc118077502"/>
      <w:r w:rsidRPr="004260BC">
        <w:rPr>
          <w:rStyle w:val="Emphasis"/>
          <w:i w:val="0"/>
          <w:iCs/>
          <w:color w:val="auto"/>
        </w:rPr>
        <w:t>Sub Domains tables</w:t>
      </w:r>
      <w:bookmarkEnd w:id="98"/>
      <w:r w:rsidRPr="004260BC">
        <w:rPr>
          <w:rStyle w:val="Emphasis"/>
          <w:i w:val="0"/>
          <w:iCs/>
          <w:color w:val="auto"/>
        </w:rPr>
        <w:t xml:space="preserve"> </w:t>
      </w:r>
    </w:p>
    <w:p w14:paraId="1DF69F97" w14:textId="65B14380" w:rsidR="000D5AEF" w:rsidRPr="004260BC" w:rsidRDefault="000D5AEF" w:rsidP="000D5AEF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B3AF6A5" w14:textId="1D4376DD" w:rsidR="00D01011" w:rsidRPr="004260BC" w:rsidRDefault="00D01011" w:rsidP="00D01011">
      <w:pPr>
        <w:pStyle w:val="Heading2"/>
        <w:ind w:left="993" w:hanging="284"/>
      </w:pPr>
      <w:bookmarkStart w:id="99" w:name="_Toc118077503"/>
      <w:r w:rsidRPr="004260BC">
        <w:t>Pipeline Domain</w:t>
      </w:r>
      <w:bookmarkEnd w:id="99"/>
    </w:p>
    <w:p w14:paraId="50150ABB" w14:textId="77777777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Persisted object domain comprises the following tables:</w:t>
      </w:r>
    </w:p>
    <w:p w14:paraId="52498C43" w14:textId="19D0BEAE" w:rsidR="00D01011" w:rsidRPr="004260BC" w:rsidRDefault="00D01011" w:rsidP="00D01011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tblPipeline</w:t>
      </w:r>
    </w:p>
    <w:p w14:paraId="6A96C87E" w14:textId="77777777" w:rsidR="00D01011" w:rsidRPr="004260BC" w:rsidRDefault="00D01011" w:rsidP="00D01011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00" w:name="_Toc118077504"/>
      <w:r w:rsidRPr="004260BC">
        <w:rPr>
          <w:rStyle w:val="Emphasis"/>
          <w:i w:val="0"/>
          <w:iCs/>
          <w:color w:val="auto"/>
        </w:rPr>
        <w:t>Sub Domains tables</w:t>
      </w:r>
      <w:bookmarkEnd w:id="100"/>
      <w:r w:rsidRPr="004260BC">
        <w:rPr>
          <w:rStyle w:val="Emphasis"/>
          <w:i w:val="0"/>
          <w:iCs/>
          <w:color w:val="auto"/>
        </w:rPr>
        <w:t xml:space="preserve"> </w:t>
      </w:r>
    </w:p>
    <w:p w14:paraId="35968807" w14:textId="77777777" w:rsidR="00D01011" w:rsidRPr="004260BC" w:rsidRDefault="00D01011" w:rsidP="00D010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AED50DA" w14:textId="77777777" w:rsidR="00D01011" w:rsidRPr="004260BC" w:rsidRDefault="00D01011" w:rsidP="00D01011">
      <w:pPr>
        <w:pStyle w:val="Heading2"/>
        <w:numPr>
          <w:ilvl w:val="0"/>
          <w:numId w:val="0"/>
        </w:numPr>
        <w:ind w:left="718"/>
      </w:pPr>
    </w:p>
    <w:p w14:paraId="5C7763C2" w14:textId="2D43B302" w:rsidR="00D01011" w:rsidRPr="004260BC" w:rsidRDefault="00D01011" w:rsidP="00D01011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1AB8A13" w14:textId="57A1E071" w:rsidR="00D01011" w:rsidRPr="004260BC" w:rsidRDefault="00D01011" w:rsidP="00D01011">
      <w:pPr>
        <w:pStyle w:val="Heading2"/>
        <w:ind w:left="993" w:hanging="284"/>
      </w:pPr>
      <w:bookmarkStart w:id="101" w:name="_Toc118077505"/>
      <w:r w:rsidRPr="004260BC">
        <w:t>Phoenix Product Domain</w:t>
      </w:r>
      <w:bookmarkEnd w:id="101"/>
    </w:p>
    <w:p w14:paraId="5CDCE7C6" w14:textId="77777777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Persisted object domain comprises the following tables:</w:t>
      </w:r>
    </w:p>
    <w:p w14:paraId="21B46DEC" w14:textId="47CE12C7" w:rsidR="00D01011" w:rsidRPr="004260BC" w:rsidRDefault="00D01011" w:rsidP="00D01011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tblPhoenixProductType</w:t>
      </w:r>
    </w:p>
    <w:p w14:paraId="21E9CC28" w14:textId="77777777" w:rsidR="00D01011" w:rsidRPr="004260BC" w:rsidRDefault="00D01011" w:rsidP="00D01011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02" w:name="_Toc118077506"/>
      <w:r w:rsidRPr="004260BC">
        <w:rPr>
          <w:rStyle w:val="Emphasis"/>
          <w:i w:val="0"/>
          <w:iCs/>
          <w:color w:val="auto"/>
        </w:rPr>
        <w:t>Sub Domains tables</w:t>
      </w:r>
      <w:bookmarkEnd w:id="102"/>
      <w:r w:rsidRPr="004260BC">
        <w:rPr>
          <w:rStyle w:val="Emphasis"/>
          <w:i w:val="0"/>
          <w:iCs/>
          <w:color w:val="auto"/>
        </w:rPr>
        <w:t xml:space="preserve"> </w:t>
      </w:r>
    </w:p>
    <w:p w14:paraId="2149D0B5" w14:textId="77777777" w:rsidR="00D01011" w:rsidRPr="004260BC" w:rsidRDefault="00D01011" w:rsidP="00D010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9B21AF6" w14:textId="6F15990E" w:rsidR="00D01011" w:rsidRPr="004260BC" w:rsidRDefault="00D01011" w:rsidP="00D01011">
      <w:pPr>
        <w:pStyle w:val="Heading2"/>
        <w:ind w:left="993" w:hanging="284"/>
      </w:pPr>
      <w:bookmarkStart w:id="103" w:name="_Toc118077507"/>
      <w:r w:rsidRPr="004260BC">
        <w:t>Priority Domain</w:t>
      </w:r>
      <w:bookmarkEnd w:id="103"/>
    </w:p>
    <w:p w14:paraId="20C12397" w14:textId="58395B56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Priority object domain comprises the following tables:</w:t>
      </w:r>
    </w:p>
    <w:p w14:paraId="18C3326F" w14:textId="6C0E40D6" w:rsidR="00D01011" w:rsidRPr="004260BC" w:rsidRDefault="00D01011" w:rsidP="00D01011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</w:t>
      </w:r>
      <w:r w:rsidRPr="004260BC">
        <w:rPr>
          <w:rFonts w:cs="Arial"/>
          <w:color w:val="000000"/>
          <w:sz w:val="28"/>
          <w:szCs w:val="28"/>
          <w:lang w:val="en-GB"/>
        </w:rPr>
        <w:t>Priority</w:t>
      </w:r>
    </w:p>
    <w:p w14:paraId="2B71E662" w14:textId="77777777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21D402B1" w14:textId="7D4B492D" w:rsidR="00D01011" w:rsidRPr="004260BC" w:rsidRDefault="00D01011" w:rsidP="00D01011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04" w:name="_Toc118077508"/>
      <w:r w:rsidRPr="004260BC">
        <w:rPr>
          <w:rStyle w:val="Emphasis"/>
          <w:i w:val="0"/>
          <w:iCs/>
          <w:color w:val="auto"/>
        </w:rPr>
        <w:t>Sub Domains tables</w:t>
      </w:r>
      <w:bookmarkEnd w:id="104"/>
      <w:r w:rsidRPr="004260BC">
        <w:rPr>
          <w:rStyle w:val="Emphasis"/>
          <w:i w:val="0"/>
          <w:iCs/>
          <w:color w:val="auto"/>
        </w:rPr>
        <w:t xml:space="preserve"> </w:t>
      </w:r>
    </w:p>
    <w:p w14:paraId="5D77F26D" w14:textId="77777777" w:rsidR="00D01011" w:rsidRPr="004260BC" w:rsidRDefault="00D01011" w:rsidP="00D010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7D86FBF" w14:textId="5D9C2D4B" w:rsidR="00D01011" w:rsidRPr="004260BC" w:rsidRDefault="00D01011" w:rsidP="00D01011">
      <w:pPr>
        <w:pStyle w:val="Heading2"/>
        <w:numPr>
          <w:ilvl w:val="0"/>
          <w:numId w:val="0"/>
        </w:numPr>
        <w:ind w:left="718"/>
      </w:pPr>
    </w:p>
    <w:p w14:paraId="659FD2D6" w14:textId="41CEB4D5" w:rsidR="00D01011" w:rsidRPr="004260BC" w:rsidRDefault="009E6A64" w:rsidP="00D01011">
      <w:pPr>
        <w:pStyle w:val="Heading2"/>
        <w:ind w:left="993" w:hanging="284"/>
      </w:pPr>
      <w:bookmarkStart w:id="105" w:name="_Toc118077509"/>
      <w:r w:rsidRPr="004260BC">
        <w:t>Reconciliation status</w:t>
      </w:r>
      <w:r w:rsidR="00D01011" w:rsidRPr="004260BC">
        <w:t xml:space="preserve">  Domain</w:t>
      </w:r>
      <w:bookmarkEnd w:id="105"/>
    </w:p>
    <w:p w14:paraId="3F684085" w14:textId="77777777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Persisted object domain comprises the following tables:</w:t>
      </w:r>
    </w:p>
    <w:p w14:paraId="1D8013EC" w14:textId="13BD054A" w:rsidR="00D01011" w:rsidRPr="004260BC" w:rsidRDefault="009E6A64" w:rsidP="00D01011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tblReconciliationStatus</w:t>
      </w:r>
    </w:p>
    <w:p w14:paraId="558903E6" w14:textId="77777777" w:rsidR="00D01011" w:rsidRPr="004260BC" w:rsidRDefault="00D01011" w:rsidP="00D01011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06" w:name="_Toc118077510"/>
      <w:r w:rsidRPr="004260BC">
        <w:rPr>
          <w:rStyle w:val="Emphasis"/>
          <w:i w:val="0"/>
          <w:iCs/>
          <w:color w:val="auto"/>
        </w:rPr>
        <w:t>Sub Domains tables</w:t>
      </w:r>
      <w:bookmarkEnd w:id="106"/>
      <w:r w:rsidRPr="004260BC">
        <w:rPr>
          <w:rStyle w:val="Emphasis"/>
          <w:i w:val="0"/>
          <w:iCs/>
          <w:color w:val="auto"/>
        </w:rPr>
        <w:t xml:space="preserve"> </w:t>
      </w:r>
    </w:p>
    <w:p w14:paraId="04676D1E" w14:textId="77777777" w:rsidR="00D01011" w:rsidRPr="004260BC" w:rsidRDefault="00D01011" w:rsidP="00D010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87725E4" w14:textId="23D42AB4" w:rsidR="00D01011" w:rsidRPr="004260BC" w:rsidRDefault="00D01011" w:rsidP="00D01011">
      <w:pPr>
        <w:pStyle w:val="Heading2"/>
        <w:ind w:left="993" w:hanging="284"/>
      </w:pPr>
      <w:bookmarkStart w:id="107" w:name="_Toc118077511"/>
      <w:r w:rsidRPr="004260BC">
        <w:t>Recovery  Domain</w:t>
      </w:r>
      <w:bookmarkEnd w:id="107"/>
    </w:p>
    <w:p w14:paraId="3DF599EF" w14:textId="2A01C503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Recovery domain comprises the following tables:</w:t>
      </w:r>
    </w:p>
    <w:p w14:paraId="121F3434" w14:textId="5687B1AF" w:rsidR="00D01011" w:rsidRPr="004260BC" w:rsidRDefault="009E6A64" w:rsidP="00D01011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lastRenderedPageBreak/>
        <w:t>tblRecoveryToRegionExcludedCounterparty</w:t>
      </w:r>
    </w:p>
    <w:p w14:paraId="52226237" w14:textId="77777777" w:rsidR="00D01011" w:rsidRPr="004260BC" w:rsidRDefault="00D01011" w:rsidP="00D01011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08" w:name="_Toc118077512"/>
      <w:r w:rsidRPr="004260BC">
        <w:rPr>
          <w:rStyle w:val="Emphasis"/>
          <w:i w:val="0"/>
          <w:iCs/>
          <w:color w:val="auto"/>
        </w:rPr>
        <w:t>Sub Domains tables</w:t>
      </w:r>
      <w:bookmarkEnd w:id="108"/>
      <w:r w:rsidRPr="004260BC">
        <w:rPr>
          <w:rStyle w:val="Emphasis"/>
          <w:i w:val="0"/>
          <w:iCs/>
          <w:color w:val="auto"/>
        </w:rPr>
        <w:t xml:space="preserve"> </w:t>
      </w:r>
    </w:p>
    <w:p w14:paraId="0C1EC215" w14:textId="77777777" w:rsidR="00D01011" w:rsidRPr="004260BC" w:rsidRDefault="00D01011" w:rsidP="00D01011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4B89DE79" w14:textId="503D8763" w:rsidR="009E6A64" w:rsidRPr="004260BC" w:rsidRDefault="009E6A64" w:rsidP="009E6A64">
      <w:pPr>
        <w:pStyle w:val="Heading2"/>
        <w:ind w:left="993" w:hanging="284"/>
      </w:pPr>
      <w:bookmarkStart w:id="109" w:name="_Toc118077513"/>
      <w:r w:rsidRPr="004260BC">
        <w:t>Reference  Domain</w:t>
      </w:r>
      <w:bookmarkEnd w:id="109"/>
    </w:p>
    <w:p w14:paraId="032897D6" w14:textId="77777777" w:rsidR="009E6A64" w:rsidRPr="004260BC" w:rsidRDefault="009E6A64" w:rsidP="009E6A64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Recovery domain comprises the following tables:</w:t>
      </w:r>
    </w:p>
    <w:p w14:paraId="475591FB" w14:textId="1F53C57B" w:rsidR="009E6A64" w:rsidRPr="004260BC" w:rsidRDefault="009E6A64" w:rsidP="009E6A64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tblReferenceType</w:t>
      </w:r>
    </w:p>
    <w:p w14:paraId="38CE2E97" w14:textId="77777777" w:rsidR="009E6A64" w:rsidRPr="004260BC" w:rsidRDefault="009E6A64" w:rsidP="009E6A64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10" w:name="_Toc118077514"/>
      <w:r w:rsidRPr="004260BC">
        <w:rPr>
          <w:rStyle w:val="Emphasis"/>
          <w:i w:val="0"/>
          <w:iCs/>
          <w:color w:val="auto"/>
        </w:rPr>
        <w:t>Sub Domains tables</w:t>
      </w:r>
      <w:bookmarkEnd w:id="110"/>
      <w:r w:rsidRPr="004260BC">
        <w:rPr>
          <w:rStyle w:val="Emphasis"/>
          <w:i w:val="0"/>
          <w:iCs/>
          <w:color w:val="auto"/>
        </w:rPr>
        <w:t xml:space="preserve"> </w:t>
      </w:r>
    </w:p>
    <w:p w14:paraId="58DE309E" w14:textId="77777777" w:rsidR="009E6A64" w:rsidRPr="004260BC" w:rsidRDefault="009E6A64" w:rsidP="009E6A64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4B826D16" w14:textId="5EFC0E77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1FF8EEE0" w14:textId="3D4F52E6" w:rsidR="009E6A64" w:rsidRPr="004260BC" w:rsidRDefault="009E6A64" w:rsidP="009E6A64">
      <w:pPr>
        <w:pStyle w:val="Heading2"/>
        <w:ind w:left="993" w:hanging="284"/>
      </w:pPr>
      <w:bookmarkStart w:id="111" w:name="_Toc118077515"/>
      <w:r w:rsidRPr="004260BC">
        <w:t>Relationship  Domain</w:t>
      </w:r>
      <w:bookmarkEnd w:id="111"/>
    </w:p>
    <w:p w14:paraId="2BF0D6A7" w14:textId="77777777" w:rsidR="009E6A64" w:rsidRPr="004260BC" w:rsidRDefault="009E6A64" w:rsidP="009E6A64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Recovery domain comprises the following tables:</w:t>
      </w:r>
    </w:p>
    <w:p w14:paraId="51677EE3" w14:textId="33267B96" w:rsidR="009E6A64" w:rsidRPr="004260BC" w:rsidRDefault="009E6A64" w:rsidP="009E6A64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tblRelationshipType</w:t>
      </w:r>
    </w:p>
    <w:p w14:paraId="0A7BA97A" w14:textId="77777777" w:rsidR="009E6A64" w:rsidRPr="004260BC" w:rsidRDefault="009E6A64" w:rsidP="009E6A64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12" w:name="_Toc118077516"/>
      <w:r w:rsidRPr="004260BC">
        <w:rPr>
          <w:rStyle w:val="Emphasis"/>
          <w:i w:val="0"/>
          <w:iCs/>
          <w:color w:val="auto"/>
        </w:rPr>
        <w:t>Sub Domains tables</w:t>
      </w:r>
      <w:bookmarkEnd w:id="112"/>
      <w:r w:rsidRPr="004260BC">
        <w:rPr>
          <w:rStyle w:val="Emphasis"/>
          <w:i w:val="0"/>
          <w:iCs/>
          <w:color w:val="auto"/>
        </w:rPr>
        <w:t xml:space="preserve"> </w:t>
      </w:r>
    </w:p>
    <w:p w14:paraId="45216D16" w14:textId="77777777" w:rsidR="009E6A64" w:rsidRPr="004260BC" w:rsidRDefault="009E6A64" w:rsidP="009E6A64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06C3C8BF" w14:textId="77777777" w:rsidR="009E6A64" w:rsidRPr="004260BC" w:rsidRDefault="009E6A64" w:rsidP="00D01011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4293F708" w14:textId="77777777" w:rsidR="00D01011" w:rsidRPr="004260BC" w:rsidRDefault="00D01011" w:rsidP="00D01011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7893B5CE" w14:textId="2FD80CC0" w:rsidR="009E6A64" w:rsidRPr="004260BC" w:rsidRDefault="009E6A64" w:rsidP="009E6A64">
      <w:pPr>
        <w:pStyle w:val="Heading2"/>
        <w:ind w:left="993" w:hanging="284"/>
      </w:pPr>
      <w:bookmarkStart w:id="113" w:name="_Toc118077517"/>
      <w:r w:rsidRPr="004260BC">
        <w:t>Release  Domain</w:t>
      </w:r>
      <w:bookmarkEnd w:id="113"/>
    </w:p>
    <w:p w14:paraId="55B29E9D" w14:textId="6E56FB86" w:rsidR="009E6A64" w:rsidRPr="004260BC" w:rsidRDefault="009E6A64" w:rsidP="009E6A64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370DC5" w:rsidRPr="004260BC">
        <w:rPr>
          <w:rFonts w:cs="Arial"/>
          <w:sz w:val="28"/>
          <w:szCs w:val="28"/>
          <w:lang w:val="en-GB" w:eastAsia="en-GB"/>
        </w:rPr>
        <w:t>Releas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712CD4EE" w14:textId="5228EB26" w:rsidR="009E6A64" w:rsidRPr="004260BC" w:rsidRDefault="009E6A64" w:rsidP="009E6A64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tblReleaseCriteria</w:t>
      </w:r>
    </w:p>
    <w:p w14:paraId="06D1E16E" w14:textId="03EC2FE3" w:rsidR="009E6A64" w:rsidRPr="004260BC" w:rsidRDefault="009E6A64" w:rsidP="009E6A64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tblReleaseCriteriaCurrency</w:t>
      </w:r>
    </w:p>
    <w:p w14:paraId="16F5C819" w14:textId="14001941" w:rsidR="009E6A64" w:rsidRPr="004260BC" w:rsidRDefault="009E6A64" w:rsidP="009E6A64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tblReleaseCriteriaToParameterizedType</w:t>
      </w:r>
    </w:p>
    <w:p w14:paraId="6977BACD" w14:textId="62D592AD" w:rsidR="009E6A64" w:rsidRPr="004260BC" w:rsidRDefault="009E6A64" w:rsidP="009E6A64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r w:rsidRPr="004260BC">
        <w:rPr>
          <w:rStyle w:val="Emphasis"/>
          <w:color w:val="auto"/>
        </w:rPr>
        <w:t xml:space="preserve">    </w:t>
      </w:r>
      <w:bookmarkStart w:id="114" w:name="_Toc118077518"/>
      <w:r w:rsidRPr="004260BC">
        <w:rPr>
          <w:rStyle w:val="Emphasis"/>
          <w:i w:val="0"/>
          <w:iCs/>
          <w:color w:val="auto"/>
        </w:rPr>
        <w:t>Sub Domains tables</w:t>
      </w:r>
      <w:bookmarkEnd w:id="114"/>
      <w:r w:rsidRPr="004260BC">
        <w:rPr>
          <w:rStyle w:val="Emphasis"/>
          <w:i w:val="0"/>
          <w:iCs/>
          <w:color w:val="auto"/>
        </w:rPr>
        <w:t xml:space="preserve"> </w:t>
      </w:r>
    </w:p>
    <w:p w14:paraId="3668DC4D" w14:textId="77777777" w:rsidR="009E6A64" w:rsidRPr="004260BC" w:rsidRDefault="009E6A64" w:rsidP="009E6A64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314637F2" w14:textId="6FD84D90" w:rsidR="009E6A64" w:rsidRPr="004260BC" w:rsidRDefault="009E6A64" w:rsidP="009E6A64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824741D" w14:textId="293FE495" w:rsidR="009E6A64" w:rsidRPr="004260BC" w:rsidRDefault="009E6A64" w:rsidP="009E6A64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tblTradeSystem</w:t>
      </w:r>
    </w:p>
    <w:p w14:paraId="779898FD" w14:textId="50CB162D" w:rsidR="00370DC5" w:rsidRPr="004260BC" w:rsidRDefault="00370DC5" w:rsidP="00370DC5">
      <w:pPr>
        <w:pStyle w:val="Heading2"/>
        <w:ind w:left="993" w:hanging="284"/>
      </w:pPr>
      <w:bookmarkStart w:id="115" w:name="_Toc118077519"/>
      <w:r w:rsidRPr="004260BC">
        <w:t>Rule Exception  Domain</w:t>
      </w:r>
      <w:bookmarkEnd w:id="115"/>
    </w:p>
    <w:p w14:paraId="34320AD0" w14:textId="00E8BDE0" w:rsidR="00370DC5" w:rsidRPr="004260BC" w:rsidRDefault="00370DC5" w:rsidP="00370DC5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Rule exception domain comprises the following tables:</w:t>
      </w:r>
    </w:p>
    <w:p w14:paraId="7ED58C6D" w14:textId="4852964D" w:rsidR="00370DC5" w:rsidRPr="004260BC" w:rsidRDefault="00370DC5" w:rsidP="00370DC5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tblRuleException</w:t>
      </w:r>
    </w:p>
    <w:p w14:paraId="61791AA5" w14:textId="344510B2" w:rsidR="00370DC5" w:rsidRPr="004260BC" w:rsidRDefault="00370DC5" w:rsidP="00370DC5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tblRuleExceptionArchive</w:t>
      </w:r>
    </w:p>
    <w:p w14:paraId="7E001F41" w14:textId="5A963828" w:rsidR="00370DC5" w:rsidRPr="004260BC" w:rsidRDefault="00370DC5" w:rsidP="00370DC5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tblRuleExceptionCause</w:t>
      </w:r>
    </w:p>
    <w:p w14:paraId="4FF53251" w14:textId="1BCE8ABB" w:rsidR="00370DC5" w:rsidRPr="004260BC" w:rsidRDefault="00370DC5" w:rsidP="00370DC5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tblRuleExceptionHistorical</w:t>
      </w:r>
    </w:p>
    <w:p w14:paraId="5DACE4D9" w14:textId="2D1E53DC" w:rsidR="00370DC5" w:rsidRPr="004260BC" w:rsidRDefault="00370DC5" w:rsidP="00370DC5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tblRuleExceptionRuleExceptionCause</w:t>
      </w:r>
    </w:p>
    <w:p w14:paraId="042A8B2E" w14:textId="77777777" w:rsidR="00370DC5" w:rsidRPr="004260BC" w:rsidRDefault="00370DC5" w:rsidP="00370DC5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16" w:name="_Toc118077520"/>
      <w:r w:rsidRPr="004260BC">
        <w:rPr>
          <w:rStyle w:val="Emphasis"/>
          <w:i w:val="0"/>
          <w:iCs/>
          <w:color w:val="auto"/>
        </w:rPr>
        <w:lastRenderedPageBreak/>
        <w:t>Sub Domains tables</w:t>
      </w:r>
      <w:bookmarkEnd w:id="116"/>
      <w:r w:rsidRPr="004260BC">
        <w:rPr>
          <w:rStyle w:val="Emphasis"/>
          <w:i w:val="0"/>
          <w:iCs/>
          <w:color w:val="auto"/>
        </w:rPr>
        <w:t xml:space="preserve"> </w:t>
      </w:r>
    </w:p>
    <w:p w14:paraId="6F2A1E61" w14:textId="77777777" w:rsidR="00370DC5" w:rsidRPr="004260BC" w:rsidRDefault="00370DC5" w:rsidP="00370DC5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3DDC51B2" w14:textId="77777777" w:rsidR="00370DC5" w:rsidRPr="004260BC" w:rsidRDefault="00370DC5" w:rsidP="00370DC5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4836E737" w14:textId="4FEC63F1" w:rsidR="00370DC5" w:rsidRPr="004260BC" w:rsidRDefault="00370DC5" w:rsidP="00370DC5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tblParameterizedType</w:t>
      </w:r>
    </w:p>
    <w:p w14:paraId="3AC2E95F" w14:textId="570FD6B7" w:rsidR="00370DC5" w:rsidRPr="004260BC" w:rsidRDefault="00370DC5" w:rsidP="00370DC5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</w:t>
      </w:r>
    </w:p>
    <w:p w14:paraId="7F83F3BD" w14:textId="6CD5714D" w:rsidR="00370DC5" w:rsidRPr="004260BC" w:rsidRDefault="00370DC5" w:rsidP="00370DC5">
      <w:pPr>
        <w:pStyle w:val="BodyText"/>
        <w:ind w:left="1287"/>
        <w:rPr>
          <w:rFonts w:cs="Arial"/>
          <w:sz w:val="28"/>
          <w:szCs w:val="28"/>
          <w:lang w:val="en-GB" w:eastAsia="en-GB"/>
        </w:rPr>
      </w:pPr>
    </w:p>
    <w:p w14:paraId="6E8ACA5F" w14:textId="09340967" w:rsidR="0045687D" w:rsidRPr="004260BC" w:rsidRDefault="0045687D" w:rsidP="0045687D">
      <w:pPr>
        <w:pStyle w:val="Heading2"/>
        <w:ind w:left="993" w:hanging="284"/>
      </w:pPr>
      <w:bookmarkStart w:id="117" w:name="_Toc118077521"/>
      <w:r w:rsidRPr="004260BC">
        <w:t>Selected  Domain</w:t>
      </w:r>
      <w:bookmarkEnd w:id="117"/>
    </w:p>
    <w:p w14:paraId="5D8289A8" w14:textId="5EB35CEA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Selected domain comprises the following tables:</w:t>
      </w:r>
    </w:p>
    <w:p w14:paraId="7948CD9B" w14:textId="77777777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tblSelectedItem</w:t>
      </w:r>
    </w:p>
    <w:p w14:paraId="55AC00B8" w14:textId="77777777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tblSelectedPage</w:t>
      </w:r>
    </w:p>
    <w:p w14:paraId="353A72EF" w14:textId="77777777" w:rsidR="0045687D" w:rsidRPr="004260BC" w:rsidRDefault="0045687D" w:rsidP="0045687D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18" w:name="_Toc118077522"/>
      <w:r w:rsidRPr="004260BC">
        <w:rPr>
          <w:rStyle w:val="Emphasis"/>
          <w:i w:val="0"/>
          <w:iCs/>
          <w:color w:val="auto"/>
        </w:rPr>
        <w:t>Sub Domains tables</w:t>
      </w:r>
      <w:bookmarkEnd w:id="118"/>
      <w:r w:rsidRPr="004260BC">
        <w:rPr>
          <w:rStyle w:val="Emphasis"/>
          <w:i w:val="0"/>
          <w:iCs/>
          <w:color w:val="auto"/>
        </w:rPr>
        <w:t xml:space="preserve"> </w:t>
      </w:r>
    </w:p>
    <w:p w14:paraId="1E580B13" w14:textId="77777777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32AD9FFC" w14:textId="793FED91" w:rsidR="0045687D" w:rsidRPr="004260BC" w:rsidRDefault="0045687D" w:rsidP="0045687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29E5E02" w14:textId="588A2834" w:rsidR="0045687D" w:rsidRPr="004260BC" w:rsidRDefault="0045687D" w:rsidP="0045687D">
      <w:pPr>
        <w:pStyle w:val="Heading2"/>
        <w:ind w:left="993" w:hanging="284"/>
      </w:pPr>
      <w:bookmarkStart w:id="119" w:name="_Toc118077523"/>
      <w:r w:rsidRPr="004260BC">
        <w:t>Sent Message  Domain</w:t>
      </w:r>
      <w:bookmarkEnd w:id="119"/>
    </w:p>
    <w:p w14:paraId="20894BE5" w14:textId="22DC7780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Sent message domain comprises the following tables:</w:t>
      </w:r>
    </w:p>
    <w:p w14:paraId="4E314983" w14:textId="20E1DC74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</w:t>
      </w:r>
    </w:p>
    <w:p w14:paraId="13D31C85" w14:textId="538D3829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tblSentMessageSource</w:t>
      </w:r>
    </w:p>
    <w:p w14:paraId="53DDFEB4" w14:textId="51EEBA5C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tblSentMessageXml</w:t>
      </w:r>
    </w:p>
    <w:p w14:paraId="4E703004" w14:textId="27FCE122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tblSentMessageXmlCompressed</w:t>
      </w:r>
    </w:p>
    <w:p w14:paraId="0681309C" w14:textId="77777777" w:rsidR="0045687D" w:rsidRPr="004260BC" w:rsidRDefault="0045687D" w:rsidP="0045687D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20" w:name="_Toc118077524"/>
      <w:r w:rsidRPr="004260BC">
        <w:rPr>
          <w:rStyle w:val="Emphasis"/>
          <w:i w:val="0"/>
          <w:iCs/>
          <w:color w:val="auto"/>
        </w:rPr>
        <w:t>Sub Domains tables</w:t>
      </w:r>
      <w:bookmarkEnd w:id="120"/>
      <w:r w:rsidRPr="004260BC">
        <w:rPr>
          <w:rStyle w:val="Emphasis"/>
          <w:i w:val="0"/>
          <w:iCs/>
          <w:color w:val="auto"/>
        </w:rPr>
        <w:t xml:space="preserve"> </w:t>
      </w:r>
    </w:p>
    <w:p w14:paraId="253295C2" w14:textId="77777777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20A7F916" w14:textId="77777777" w:rsidR="0045687D" w:rsidRPr="004260BC" w:rsidRDefault="0045687D" w:rsidP="0045687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2D8E4DF" w14:textId="4DC85AD3" w:rsidR="0045687D" w:rsidRPr="004260BC" w:rsidRDefault="0045687D" w:rsidP="0045687D">
      <w:pPr>
        <w:pStyle w:val="Heading2"/>
        <w:ind w:left="993" w:hanging="284"/>
      </w:pPr>
      <w:bookmarkStart w:id="121" w:name="_Toc118077525"/>
      <w:r w:rsidRPr="004260BC">
        <w:t>SetIndex  Domain</w:t>
      </w:r>
      <w:bookmarkEnd w:id="121"/>
    </w:p>
    <w:p w14:paraId="65D11421" w14:textId="4E605653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Set Index message domain comprises the following tables:</w:t>
      </w:r>
    </w:p>
    <w:p w14:paraId="20FE1D04" w14:textId="3D126526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tblSetIndex</w:t>
      </w:r>
    </w:p>
    <w:p w14:paraId="1B3197B9" w14:textId="77777777" w:rsidR="0045687D" w:rsidRPr="004260BC" w:rsidRDefault="0045687D" w:rsidP="0045687D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22" w:name="_Toc118077526"/>
      <w:r w:rsidRPr="004260BC">
        <w:rPr>
          <w:rStyle w:val="Emphasis"/>
          <w:i w:val="0"/>
          <w:iCs/>
          <w:color w:val="auto"/>
        </w:rPr>
        <w:t>Sub Domains tables</w:t>
      </w:r>
      <w:bookmarkEnd w:id="122"/>
      <w:r w:rsidRPr="004260BC">
        <w:rPr>
          <w:rStyle w:val="Emphasis"/>
          <w:i w:val="0"/>
          <w:iCs/>
          <w:color w:val="auto"/>
        </w:rPr>
        <w:t xml:space="preserve"> </w:t>
      </w:r>
    </w:p>
    <w:p w14:paraId="58964BCD" w14:textId="77777777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18E6EF23" w14:textId="05BF45CA" w:rsidR="0045687D" w:rsidRPr="004260BC" w:rsidRDefault="0045687D" w:rsidP="0045687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15E507D7" w14:textId="24A78B90" w:rsidR="0045687D" w:rsidRPr="004260BC" w:rsidRDefault="0045687D" w:rsidP="0045687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tblParameterType</w:t>
      </w:r>
    </w:p>
    <w:p w14:paraId="6E70C843" w14:textId="77777777" w:rsidR="0045687D" w:rsidRPr="004260BC" w:rsidRDefault="0045687D" w:rsidP="0045687D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7BF952B" w14:textId="77777777" w:rsidR="0045687D" w:rsidRPr="004260BC" w:rsidRDefault="0045687D" w:rsidP="0045687D">
      <w:pPr>
        <w:pStyle w:val="BodyText"/>
        <w:ind w:left="1287"/>
        <w:rPr>
          <w:rFonts w:cs="Arial"/>
          <w:iCs/>
          <w:sz w:val="28"/>
          <w:szCs w:val="28"/>
        </w:rPr>
      </w:pPr>
    </w:p>
    <w:p w14:paraId="2489B981" w14:textId="0BCA82F1" w:rsidR="0045687D" w:rsidRPr="004260BC" w:rsidRDefault="0045687D" w:rsidP="0045687D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7E67CA97" w14:textId="0753CEC6" w:rsidR="0045687D" w:rsidRPr="004260BC" w:rsidRDefault="0045687D" w:rsidP="0045687D">
      <w:pPr>
        <w:pStyle w:val="Heading2"/>
        <w:ind w:left="993" w:hanging="284"/>
      </w:pPr>
      <w:bookmarkStart w:id="123" w:name="_Toc118077527"/>
      <w:r w:rsidRPr="004260BC">
        <w:lastRenderedPageBreak/>
        <w:t>Setting  Domain</w:t>
      </w:r>
      <w:bookmarkEnd w:id="123"/>
    </w:p>
    <w:p w14:paraId="6ED3F0C6" w14:textId="146FD206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setting domain comprises the following tables:</w:t>
      </w:r>
    </w:p>
    <w:p w14:paraId="5B4F7A8F" w14:textId="77777777" w:rsidR="0045687D" w:rsidRPr="004260BC" w:rsidRDefault="0045687D" w:rsidP="0045687D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tblSetting</w:t>
      </w:r>
    </w:p>
    <w:p w14:paraId="1589304B" w14:textId="77777777" w:rsidR="0045687D" w:rsidRPr="004260BC" w:rsidRDefault="0045687D" w:rsidP="0045687D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24" w:name="_Toc118077528"/>
      <w:r w:rsidRPr="004260BC">
        <w:rPr>
          <w:rStyle w:val="Emphasis"/>
          <w:i w:val="0"/>
          <w:iCs/>
          <w:color w:val="auto"/>
        </w:rPr>
        <w:t>Sub Domains tables</w:t>
      </w:r>
      <w:bookmarkEnd w:id="124"/>
      <w:r w:rsidRPr="004260BC">
        <w:rPr>
          <w:rStyle w:val="Emphasis"/>
          <w:i w:val="0"/>
          <w:iCs/>
          <w:color w:val="auto"/>
        </w:rPr>
        <w:t xml:space="preserve"> </w:t>
      </w:r>
    </w:p>
    <w:p w14:paraId="4B0E794C" w14:textId="77777777" w:rsidR="0045687D" w:rsidRPr="004260BC" w:rsidRDefault="0045687D" w:rsidP="0045687D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05504077" w14:textId="23E8306D" w:rsidR="0045687D" w:rsidRPr="004260BC" w:rsidRDefault="0045687D" w:rsidP="0045687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1D969DA4" w14:textId="3D1E546D" w:rsidR="00B8106B" w:rsidRPr="004260BC" w:rsidRDefault="00B8106B" w:rsidP="004568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tblParameterType</w:t>
      </w:r>
    </w:p>
    <w:p w14:paraId="53806426" w14:textId="4EF18A73" w:rsidR="00B8106B" w:rsidRPr="004260BC" w:rsidRDefault="00B8106B" w:rsidP="00B8106B">
      <w:pPr>
        <w:pStyle w:val="Heading2"/>
        <w:ind w:left="993" w:hanging="284"/>
      </w:pPr>
      <w:bookmarkStart w:id="125" w:name="_Toc118077529"/>
      <w:r w:rsidRPr="004260BC">
        <w:t>Settlement  Domain</w:t>
      </w:r>
      <w:bookmarkEnd w:id="125"/>
    </w:p>
    <w:p w14:paraId="7F8EDB38" w14:textId="44824D65" w:rsidR="00B8106B" w:rsidRPr="004260BC" w:rsidRDefault="00B8106B" w:rsidP="00B8106B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settlement domain comprises the following tables:</w:t>
      </w:r>
    </w:p>
    <w:p w14:paraId="0D93004B" w14:textId="118CBA26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tblSettlementDetail</w:t>
      </w:r>
    </w:p>
    <w:p w14:paraId="5ECE0464" w14:textId="0AE6237E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tblSettlementInstruction</w:t>
      </w:r>
    </w:p>
    <w:p w14:paraId="39EC620E" w14:textId="2BDBE3DB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tblSettlementInstructionChange</w:t>
      </w:r>
    </w:p>
    <w:p w14:paraId="2DC11F54" w14:textId="38ABBF48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tblSettlementInstructionHistorical</w:t>
      </w:r>
    </w:p>
    <w:p w14:paraId="2FD5EFD8" w14:textId="37E2C7ED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tblSettlementInstructionProductType</w:t>
      </w:r>
    </w:p>
    <w:p w14:paraId="121CA8DE" w14:textId="440B2318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tblSettlementInstructionTradingScope</w:t>
      </w:r>
    </w:p>
    <w:p w14:paraId="7A4E1A32" w14:textId="1AEF69B3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tblSettlementSystem</w:t>
      </w:r>
    </w:p>
    <w:p w14:paraId="6DB6B8B0" w14:textId="5C8B408C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tblSettlementTerm</w:t>
      </w:r>
    </w:p>
    <w:p w14:paraId="65381EBD" w14:textId="5F8D61C4" w:rsidR="00B8106B" w:rsidRPr="004260BC" w:rsidRDefault="00B8106B" w:rsidP="00B8106B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tblSettlementType</w:t>
      </w:r>
    </w:p>
    <w:p w14:paraId="22FF8EF4" w14:textId="77777777" w:rsidR="00B8106B" w:rsidRPr="004260BC" w:rsidRDefault="00B8106B" w:rsidP="00B8106B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26" w:name="_Toc118077530"/>
      <w:r w:rsidRPr="004260BC">
        <w:rPr>
          <w:rStyle w:val="Emphasis"/>
          <w:i w:val="0"/>
          <w:iCs/>
          <w:color w:val="auto"/>
        </w:rPr>
        <w:t>Sub Domains tables</w:t>
      </w:r>
      <w:bookmarkEnd w:id="126"/>
      <w:r w:rsidRPr="004260BC">
        <w:rPr>
          <w:rStyle w:val="Emphasis"/>
          <w:i w:val="0"/>
          <w:iCs/>
          <w:color w:val="auto"/>
        </w:rPr>
        <w:t xml:space="preserve"> </w:t>
      </w:r>
    </w:p>
    <w:p w14:paraId="411BE5BB" w14:textId="77777777" w:rsidR="00B8106B" w:rsidRPr="004260BC" w:rsidRDefault="00B8106B" w:rsidP="00B8106B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66490E86" w14:textId="77777777" w:rsidR="00B8106B" w:rsidRPr="004260BC" w:rsidRDefault="00B8106B" w:rsidP="00B8106B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1BBF117C" w14:textId="3E6480B6" w:rsidR="00B8106B" w:rsidRPr="004260BC" w:rsidRDefault="00A6124C" w:rsidP="00B8106B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tblCashFlow</w:t>
      </w:r>
    </w:p>
    <w:p w14:paraId="4F999F48" w14:textId="3C7A9EDC" w:rsidR="00B8106B" w:rsidRPr="004260BC" w:rsidRDefault="00A6124C" w:rsidP="004568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tblReferenceType</w:t>
      </w:r>
    </w:p>
    <w:p w14:paraId="472D318B" w14:textId="159AA995" w:rsidR="00A6124C" w:rsidRPr="004260BC" w:rsidRDefault="00A6124C" w:rsidP="004568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tblCurrency</w:t>
      </w:r>
    </w:p>
    <w:p w14:paraId="69687645" w14:textId="6B45DCC8" w:rsidR="00A6124C" w:rsidRPr="004260BC" w:rsidRDefault="00A6124C" w:rsidP="004568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tblCounterpartyDetail</w:t>
      </w:r>
    </w:p>
    <w:p w14:paraId="7233DCD7" w14:textId="2C6DEE13" w:rsidR="00A6124C" w:rsidRPr="004260BC" w:rsidRDefault="00A6124C" w:rsidP="0045687D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10530FB8" w14:textId="4817A892" w:rsidR="00A6124C" w:rsidRPr="004260BC" w:rsidRDefault="00A6124C" w:rsidP="0045687D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tblBankAccountType</w:t>
      </w:r>
    </w:p>
    <w:p w14:paraId="454A9557" w14:textId="7A96F93B" w:rsidR="00A6124C" w:rsidRPr="004260BC" w:rsidRDefault="00A6124C" w:rsidP="00A6124C">
      <w:pPr>
        <w:pStyle w:val="Heading2"/>
        <w:ind w:left="993" w:hanging="284"/>
      </w:pPr>
      <w:bookmarkStart w:id="127" w:name="_Toc118077531"/>
      <w:r w:rsidRPr="004260BC">
        <w:t>State Management  Domain</w:t>
      </w:r>
      <w:bookmarkEnd w:id="127"/>
    </w:p>
    <w:p w14:paraId="594FFAED" w14:textId="4ED84CAC" w:rsidR="00A6124C" w:rsidRPr="004260BC" w:rsidRDefault="00A6124C" w:rsidP="00A6124C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state management  domain comprises the following tables:</w:t>
      </w:r>
    </w:p>
    <w:p w14:paraId="6C5A4B82" w14:textId="2A3ADEF8" w:rsidR="00A6124C" w:rsidRPr="004260BC" w:rsidRDefault="00A6124C" w:rsidP="00A6124C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tblStateManagement</w:t>
      </w:r>
    </w:p>
    <w:p w14:paraId="48D00B8C" w14:textId="77777777" w:rsidR="00A6124C" w:rsidRPr="004260BC" w:rsidRDefault="00A6124C" w:rsidP="00A6124C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28" w:name="_Toc118077532"/>
      <w:r w:rsidRPr="004260BC">
        <w:rPr>
          <w:rStyle w:val="Emphasis"/>
          <w:i w:val="0"/>
          <w:iCs/>
          <w:color w:val="auto"/>
        </w:rPr>
        <w:t>Sub Domains tables</w:t>
      </w:r>
      <w:bookmarkEnd w:id="128"/>
      <w:r w:rsidRPr="004260BC">
        <w:rPr>
          <w:rStyle w:val="Emphasis"/>
          <w:i w:val="0"/>
          <w:iCs/>
          <w:color w:val="auto"/>
        </w:rPr>
        <w:t xml:space="preserve"> </w:t>
      </w:r>
    </w:p>
    <w:p w14:paraId="7057E262" w14:textId="77777777" w:rsidR="00A6124C" w:rsidRPr="004260BC" w:rsidRDefault="00A6124C" w:rsidP="00A6124C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7694B259" w14:textId="77777777" w:rsidR="00A6124C" w:rsidRPr="004260BC" w:rsidRDefault="00A6124C" w:rsidP="00A6124C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BD0A3A9" w14:textId="77777777" w:rsidR="00A6124C" w:rsidRPr="004260BC" w:rsidRDefault="00A6124C" w:rsidP="00A6124C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124264EF" w14:textId="27E676A2" w:rsidR="00A6124C" w:rsidRPr="004260BC" w:rsidRDefault="00A6124C" w:rsidP="00A6124C">
      <w:pPr>
        <w:pStyle w:val="Heading2"/>
        <w:ind w:left="993" w:hanging="284"/>
      </w:pPr>
      <w:bookmarkStart w:id="129" w:name="_Toc118077533"/>
      <w:r w:rsidRPr="004260BC">
        <w:lastRenderedPageBreak/>
        <w:t>Strike  Domain</w:t>
      </w:r>
      <w:bookmarkEnd w:id="129"/>
    </w:p>
    <w:p w14:paraId="1826CD97" w14:textId="31496B02" w:rsidR="00A6124C" w:rsidRPr="004260BC" w:rsidRDefault="00A6124C" w:rsidP="00A6124C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strike  domain comprises the following tables:</w:t>
      </w:r>
    </w:p>
    <w:p w14:paraId="23A9C624" w14:textId="55B8F425" w:rsidR="00A6124C" w:rsidRPr="004260BC" w:rsidRDefault="00A6124C" w:rsidP="00A6124C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tblStrikeDetail</w:t>
      </w:r>
    </w:p>
    <w:p w14:paraId="337B1DBD" w14:textId="0517EA8F" w:rsidR="00A6124C" w:rsidRPr="004260BC" w:rsidRDefault="00A6124C" w:rsidP="00A6124C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tblStrikeType</w:t>
      </w:r>
    </w:p>
    <w:p w14:paraId="432313F7" w14:textId="77777777" w:rsidR="00A6124C" w:rsidRPr="004260BC" w:rsidRDefault="00A6124C" w:rsidP="00A6124C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30" w:name="_Toc118077534"/>
      <w:r w:rsidRPr="004260BC">
        <w:rPr>
          <w:rStyle w:val="Emphasis"/>
          <w:i w:val="0"/>
          <w:iCs/>
          <w:color w:val="auto"/>
        </w:rPr>
        <w:t>Sub Domains tables</w:t>
      </w:r>
      <w:bookmarkEnd w:id="130"/>
      <w:r w:rsidRPr="004260BC">
        <w:rPr>
          <w:rStyle w:val="Emphasis"/>
          <w:i w:val="0"/>
          <w:iCs/>
          <w:color w:val="auto"/>
        </w:rPr>
        <w:t xml:space="preserve"> </w:t>
      </w:r>
    </w:p>
    <w:p w14:paraId="33C1D01C" w14:textId="77777777" w:rsidR="00A6124C" w:rsidRPr="004260BC" w:rsidRDefault="00A6124C" w:rsidP="00A6124C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2D5992CC" w14:textId="10F504C5" w:rsidR="00A6124C" w:rsidRPr="004260BC" w:rsidRDefault="00A6124C" w:rsidP="00A6124C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702939E7" w14:textId="58A78A2B" w:rsidR="005F3CD8" w:rsidRPr="004260BC" w:rsidRDefault="005F3CD8" w:rsidP="005F3CD8">
      <w:pPr>
        <w:pStyle w:val="Heading2"/>
        <w:ind w:left="993" w:hanging="284"/>
      </w:pPr>
      <w:bookmarkStart w:id="131" w:name="_Toc118077535"/>
      <w:r w:rsidRPr="004260BC">
        <w:t>Structure  Domain</w:t>
      </w:r>
      <w:bookmarkEnd w:id="131"/>
    </w:p>
    <w:p w14:paraId="789F5644" w14:textId="4F752FAF" w:rsidR="005F3CD8" w:rsidRPr="004260BC" w:rsidRDefault="005F3CD8" w:rsidP="005F3CD8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structure  domain comprises the following tables:</w:t>
      </w:r>
    </w:p>
    <w:p w14:paraId="13BD5894" w14:textId="3F849A46" w:rsidR="005F3CD8" w:rsidRPr="004260BC" w:rsidRDefault="005F3CD8" w:rsidP="005F3C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tblStructuredDetail</w:t>
      </w:r>
    </w:p>
    <w:p w14:paraId="1995857C" w14:textId="77777777" w:rsidR="005F3CD8" w:rsidRPr="004260BC" w:rsidRDefault="005F3CD8" w:rsidP="005F3CD8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32" w:name="_Toc118077536"/>
      <w:r w:rsidRPr="004260BC">
        <w:rPr>
          <w:rStyle w:val="Emphasis"/>
          <w:i w:val="0"/>
          <w:iCs/>
          <w:color w:val="auto"/>
        </w:rPr>
        <w:t>Sub Domains tables</w:t>
      </w:r>
      <w:bookmarkEnd w:id="132"/>
      <w:r w:rsidRPr="004260BC">
        <w:rPr>
          <w:rStyle w:val="Emphasis"/>
          <w:i w:val="0"/>
          <w:iCs/>
          <w:color w:val="auto"/>
        </w:rPr>
        <w:t xml:space="preserve"> </w:t>
      </w:r>
    </w:p>
    <w:p w14:paraId="182EB39A" w14:textId="77777777" w:rsidR="005F3CD8" w:rsidRPr="004260BC" w:rsidRDefault="005F3CD8" w:rsidP="005F3CD8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52ACCE58" w14:textId="77777777" w:rsidR="005F3CD8" w:rsidRPr="004260BC" w:rsidRDefault="005F3CD8" w:rsidP="005F3CD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0F107FFE" w14:textId="267000E5" w:rsidR="005F3CD8" w:rsidRPr="004260BC" w:rsidRDefault="005F3CD8" w:rsidP="005F3CD8">
      <w:pPr>
        <w:pStyle w:val="Heading2"/>
        <w:ind w:left="993" w:hanging="284"/>
      </w:pPr>
      <w:bookmarkStart w:id="133" w:name="_Toc118077537"/>
      <w:r w:rsidRPr="004260BC">
        <w:t>Threshold timer   Domain</w:t>
      </w:r>
      <w:bookmarkEnd w:id="133"/>
    </w:p>
    <w:p w14:paraId="070AF8BC" w14:textId="55CF50B7" w:rsidR="005F3CD8" w:rsidRPr="004260BC" w:rsidRDefault="005F3CD8" w:rsidP="005F3CD8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Threshold timer  domain comprises the following tables:</w:t>
      </w:r>
    </w:p>
    <w:p w14:paraId="4AF50662" w14:textId="076389CE" w:rsidR="005F3CD8" w:rsidRPr="004260BC" w:rsidRDefault="005F3CD8" w:rsidP="005F3CD8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tblThresholdTimes</w:t>
      </w:r>
    </w:p>
    <w:p w14:paraId="3502BF62" w14:textId="77777777" w:rsidR="005F3CD8" w:rsidRPr="004260BC" w:rsidRDefault="005F3CD8" w:rsidP="005F3CD8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34" w:name="_Toc118077538"/>
      <w:r w:rsidRPr="004260BC">
        <w:rPr>
          <w:rStyle w:val="Emphasis"/>
          <w:i w:val="0"/>
          <w:iCs/>
          <w:color w:val="auto"/>
        </w:rPr>
        <w:t>Sub Domains tables</w:t>
      </w:r>
      <w:bookmarkEnd w:id="134"/>
      <w:r w:rsidRPr="004260BC">
        <w:rPr>
          <w:rStyle w:val="Emphasis"/>
          <w:i w:val="0"/>
          <w:iCs/>
          <w:color w:val="auto"/>
        </w:rPr>
        <w:t xml:space="preserve"> </w:t>
      </w:r>
    </w:p>
    <w:p w14:paraId="4574EE04" w14:textId="77777777" w:rsidR="005F3CD8" w:rsidRPr="004260BC" w:rsidRDefault="005F3CD8" w:rsidP="005F3CD8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31DBDA02" w14:textId="10AA5837" w:rsidR="005F3CD8" w:rsidRPr="004260BC" w:rsidRDefault="005F3CD8" w:rsidP="005F3CD8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7206E82E" w14:textId="3799F40D" w:rsidR="005F3CD8" w:rsidRPr="004260BC" w:rsidRDefault="005F3CD8" w:rsidP="005F3CD8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tblMessageType</w:t>
      </w:r>
    </w:p>
    <w:p w14:paraId="0002A827" w14:textId="39B073B3" w:rsidR="00135E9E" w:rsidRPr="004260BC" w:rsidRDefault="00135E9E" w:rsidP="00135E9E">
      <w:pPr>
        <w:pStyle w:val="Heading2"/>
        <w:ind w:left="993" w:hanging="284"/>
      </w:pPr>
      <w:bookmarkStart w:id="135" w:name="_Toc118077539"/>
      <w:r w:rsidRPr="004260BC">
        <w:t>Trader   Domain</w:t>
      </w:r>
      <w:bookmarkEnd w:id="135"/>
    </w:p>
    <w:p w14:paraId="00F9803E" w14:textId="5F58770C" w:rsidR="00135E9E" w:rsidRPr="004260BC" w:rsidRDefault="00135E9E" w:rsidP="00135E9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Trader  domain comprises the following tables:</w:t>
      </w:r>
    </w:p>
    <w:p w14:paraId="7EB9741B" w14:textId="15A261EE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2BA83694" w14:textId="77777777" w:rsidR="00135E9E" w:rsidRPr="004260BC" w:rsidRDefault="00135E9E" w:rsidP="00135E9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36" w:name="_Toc118077540"/>
      <w:r w:rsidRPr="004260BC">
        <w:rPr>
          <w:rStyle w:val="Emphasis"/>
          <w:i w:val="0"/>
          <w:iCs/>
          <w:color w:val="auto"/>
        </w:rPr>
        <w:t>Sub Domains tables</w:t>
      </w:r>
      <w:bookmarkEnd w:id="136"/>
      <w:r w:rsidRPr="004260BC">
        <w:rPr>
          <w:rStyle w:val="Emphasis"/>
          <w:i w:val="0"/>
          <w:iCs/>
          <w:color w:val="auto"/>
        </w:rPr>
        <w:t xml:space="preserve"> </w:t>
      </w:r>
    </w:p>
    <w:p w14:paraId="6F42A0F5" w14:textId="77777777" w:rsidR="00135E9E" w:rsidRPr="004260BC" w:rsidRDefault="00135E9E" w:rsidP="00135E9E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6A25C4FF" w14:textId="6902C55A" w:rsidR="00135E9E" w:rsidRPr="004260BC" w:rsidRDefault="00135E9E" w:rsidP="00135E9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5BA3246C" w14:textId="4BC921B0" w:rsidR="00135E9E" w:rsidRPr="004260BC" w:rsidRDefault="00135E9E" w:rsidP="00135E9E">
      <w:pPr>
        <w:pStyle w:val="Heading2"/>
        <w:ind w:left="993" w:hanging="284"/>
      </w:pPr>
      <w:bookmarkStart w:id="137" w:name="_Toc118077541"/>
      <w:r w:rsidRPr="004260BC">
        <w:t>Trade system   Domain</w:t>
      </w:r>
      <w:bookmarkEnd w:id="137"/>
    </w:p>
    <w:p w14:paraId="1CB93C52" w14:textId="0714FE09" w:rsidR="00135E9E" w:rsidRPr="004260BC" w:rsidRDefault="00135E9E" w:rsidP="00135E9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Trade system domain comprises the following tables:</w:t>
      </w:r>
    </w:p>
    <w:p w14:paraId="094BDDA6" w14:textId="169A14B9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tblTradeSystem</w:t>
      </w:r>
    </w:p>
    <w:p w14:paraId="3E82E433" w14:textId="77777777" w:rsidR="00135E9E" w:rsidRPr="004260BC" w:rsidRDefault="00135E9E" w:rsidP="00135E9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38" w:name="_Toc118077542"/>
      <w:r w:rsidRPr="004260BC">
        <w:rPr>
          <w:rStyle w:val="Emphasis"/>
          <w:i w:val="0"/>
          <w:iCs/>
          <w:color w:val="auto"/>
        </w:rPr>
        <w:t>Sub Domains tables</w:t>
      </w:r>
      <w:bookmarkEnd w:id="138"/>
      <w:r w:rsidRPr="004260BC">
        <w:rPr>
          <w:rStyle w:val="Emphasis"/>
          <w:i w:val="0"/>
          <w:iCs/>
          <w:color w:val="auto"/>
        </w:rPr>
        <w:t xml:space="preserve"> </w:t>
      </w:r>
    </w:p>
    <w:p w14:paraId="3E794986" w14:textId="77777777" w:rsidR="00135E9E" w:rsidRPr="004260BC" w:rsidRDefault="00135E9E" w:rsidP="00135E9E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4E068115" w14:textId="77777777" w:rsidR="00135E9E" w:rsidRPr="004260BC" w:rsidRDefault="00135E9E" w:rsidP="00135E9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lastRenderedPageBreak/>
        <w:t>tblUser</w:t>
      </w:r>
    </w:p>
    <w:p w14:paraId="6A92CF94" w14:textId="16EE18AB" w:rsidR="00135E9E" w:rsidRPr="004260BC" w:rsidRDefault="00135E9E" w:rsidP="00135E9E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47350EF8" w14:textId="598C186F" w:rsidR="00135E9E" w:rsidRPr="004260BC" w:rsidRDefault="00135E9E" w:rsidP="00135E9E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7ACB16B6" w14:textId="4FDA2A71" w:rsidR="00135E9E" w:rsidRPr="004260BC" w:rsidRDefault="00135E9E" w:rsidP="00135E9E">
      <w:pPr>
        <w:pStyle w:val="Heading2"/>
        <w:ind w:left="993" w:hanging="284"/>
      </w:pPr>
      <w:bookmarkStart w:id="139" w:name="_Toc118077543"/>
      <w:r w:rsidRPr="004260BC">
        <w:t>Transaction  Domain</w:t>
      </w:r>
      <w:bookmarkEnd w:id="139"/>
    </w:p>
    <w:p w14:paraId="5C333149" w14:textId="4DC65A7A" w:rsidR="00135E9E" w:rsidRPr="004260BC" w:rsidRDefault="00135E9E" w:rsidP="00135E9E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Transaction domain comprises the following tables:</w:t>
      </w:r>
    </w:p>
    <w:p w14:paraId="54E7831E" w14:textId="77777777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</w:t>
      </w:r>
    </w:p>
    <w:p w14:paraId="25876831" w14:textId="77777777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tblTransactionAlternateProduct</w:t>
      </w:r>
    </w:p>
    <w:p w14:paraId="01FD1EAF" w14:textId="77777777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tblTransactionAlternateProductType</w:t>
      </w:r>
    </w:p>
    <w:p w14:paraId="3A609ECD" w14:textId="77777777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tblTransactionAlternateReference</w:t>
      </w:r>
    </w:p>
    <w:p w14:paraId="54C0FB64" w14:textId="7E1DC69A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tblTransactionAlternateReferenceTypetblSettlementInstructionTradingScope</w:t>
      </w:r>
    </w:p>
    <w:p w14:paraId="0A791009" w14:textId="32E5CF1F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tblTransactionEvent</w:t>
      </w:r>
    </w:p>
    <w:p w14:paraId="6168E18A" w14:textId="010E97A2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tblTransactionEventReference</w:t>
      </w:r>
    </w:p>
    <w:p w14:paraId="7F103FEF" w14:textId="607F42B5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tblTransactionEventReferenceType</w:t>
      </w:r>
    </w:p>
    <w:p w14:paraId="0D2EF77E" w14:textId="582F081D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tblTransactionEventStatus</w:t>
      </w:r>
    </w:p>
    <w:p w14:paraId="1F5714FB" w14:textId="4F2530F3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tblTransactionEventStatusType</w:t>
      </w:r>
    </w:p>
    <w:p w14:paraId="60D3C460" w14:textId="71686E12" w:rsidR="00135E9E" w:rsidRPr="004260BC" w:rsidRDefault="00135E9E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tblTransactionEventType</w:t>
      </w:r>
    </w:p>
    <w:p w14:paraId="4E53A5AB" w14:textId="0B91F2EF" w:rsidR="0002487C" w:rsidRPr="004260BC" w:rsidRDefault="0002487C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tblTransactionNotional</w:t>
      </w:r>
    </w:p>
    <w:p w14:paraId="792165D4" w14:textId="62CB040F" w:rsidR="0002487C" w:rsidRPr="004260BC" w:rsidRDefault="0002487C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tblTransactionReference</w:t>
      </w:r>
    </w:p>
    <w:p w14:paraId="2167AFC2" w14:textId="3CB2EB52" w:rsidR="0002487C" w:rsidRPr="004260BC" w:rsidRDefault="0002487C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tblTransactionStatus</w:t>
      </w:r>
    </w:p>
    <w:p w14:paraId="36FA6BDA" w14:textId="6B33531A" w:rsidR="0002487C" w:rsidRPr="004260BC" w:rsidRDefault="0002487C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tblTransactionStatusType</w:t>
      </w:r>
    </w:p>
    <w:p w14:paraId="2B07FAF7" w14:textId="15704AE3" w:rsidR="0002487C" w:rsidRPr="004260BC" w:rsidRDefault="0002487C" w:rsidP="00135E9E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tblTransactionStatusTypeStatus</w:t>
      </w:r>
    </w:p>
    <w:p w14:paraId="38546086" w14:textId="77777777" w:rsidR="00135E9E" w:rsidRPr="004260BC" w:rsidRDefault="00135E9E" w:rsidP="00135E9E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3B3E5AD7" w14:textId="77777777" w:rsidR="00135E9E" w:rsidRPr="004260BC" w:rsidRDefault="00135E9E" w:rsidP="00135E9E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40" w:name="_Toc118077544"/>
      <w:r w:rsidRPr="004260BC">
        <w:rPr>
          <w:rStyle w:val="Emphasis"/>
          <w:i w:val="0"/>
          <w:iCs/>
          <w:color w:val="auto"/>
        </w:rPr>
        <w:t>Sub Domains tables</w:t>
      </w:r>
      <w:bookmarkEnd w:id="140"/>
      <w:r w:rsidRPr="004260BC">
        <w:rPr>
          <w:rStyle w:val="Emphasis"/>
          <w:i w:val="0"/>
          <w:iCs/>
          <w:color w:val="auto"/>
        </w:rPr>
        <w:t xml:space="preserve"> </w:t>
      </w:r>
    </w:p>
    <w:p w14:paraId="622FD04E" w14:textId="77777777" w:rsidR="00135E9E" w:rsidRPr="004260BC" w:rsidRDefault="00135E9E" w:rsidP="00135E9E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5F57373F" w14:textId="77777777" w:rsidR="00135E9E" w:rsidRPr="004260BC" w:rsidRDefault="00135E9E" w:rsidP="00135E9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2FEF4FD8" w14:textId="00D58FEB" w:rsidR="00135E9E" w:rsidRPr="004260BC" w:rsidRDefault="0002487C" w:rsidP="00135E9E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tblEntity</w:t>
      </w:r>
    </w:p>
    <w:p w14:paraId="0AD6D0C9" w14:textId="171A944D" w:rsidR="00135E9E" w:rsidRPr="004260BC" w:rsidRDefault="009530E3" w:rsidP="00135E9E">
      <w:pPr>
        <w:pStyle w:val="BodyText"/>
        <w:numPr>
          <w:ilvl w:val="0"/>
          <w:numId w:val="30"/>
        </w:numPr>
        <w:rPr>
          <w:rFonts w:cs="Arial"/>
          <w:iCs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tblAlternateReferenceType</w:t>
      </w:r>
    </w:p>
    <w:p w14:paraId="3B222A31" w14:textId="64AAF10F" w:rsidR="009530E3" w:rsidRPr="004260BC" w:rsidRDefault="009530E3" w:rsidP="009530E3">
      <w:pPr>
        <w:pStyle w:val="Heading2"/>
        <w:ind w:left="993" w:hanging="284"/>
      </w:pPr>
      <w:bookmarkStart w:id="141" w:name="_Toc118077545"/>
      <w:r w:rsidRPr="004260BC">
        <w:t>User  Domain</w:t>
      </w:r>
      <w:bookmarkEnd w:id="141"/>
    </w:p>
    <w:p w14:paraId="28B96AF3" w14:textId="55FA4484" w:rsidR="009530E3" w:rsidRPr="004260BC" w:rsidRDefault="009530E3" w:rsidP="009530E3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>The User domain comprises the following tables:</w:t>
      </w:r>
    </w:p>
    <w:p w14:paraId="6C48BB40" w14:textId="3CAFFC90" w:rsidR="009530E3" w:rsidRPr="004260BC" w:rsidRDefault="009530E3" w:rsidP="009530E3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tblUser</w:t>
      </w:r>
    </w:p>
    <w:p w14:paraId="6E923A14" w14:textId="7E34D285" w:rsidR="00135E9E" w:rsidRPr="004260BC" w:rsidRDefault="00135E9E" w:rsidP="00135E9E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1CC60550" w14:textId="7986596B" w:rsidR="009530E3" w:rsidRPr="004260BC" w:rsidRDefault="00417C73" w:rsidP="009530E3">
      <w:pPr>
        <w:pStyle w:val="Heading2"/>
        <w:ind w:left="993" w:hanging="284"/>
      </w:pPr>
      <w:bookmarkStart w:id="142" w:name="_Toc118077546"/>
      <w:r w:rsidRPr="004260BC">
        <w:t xml:space="preserve">Version  </w:t>
      </w:r>
      <w:r w:rsidR="009530E3" w:rsidRPr="004260BC">
        <w:t>Domain</w:t>
      </w:r>
      <w:bookmarkEnd w:id="142"/>
    </w:p>
    <w:p w14:paraId="73C6838F" w14:textId="47E77320" w:rsidR="009530E3" w:rsidRPr="004260BC" w:rsidRDefault="009530E3" w:rsidP="009530E3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314C0A" w:rsidRPr="004260BC">
        <w:rPr>
          <w:rFonts w:cs="Arial"/>
          <w:sz w:val="28"/>
          <w:szCs w:val="28"/>
          <w:lang w:val="en-GB" w:eastAsia="en-GB"/>
        </w:rPr>
        <w:t>version</w:t>
      </w:r>
      <w:r w:rsidRPr="004260BC">
        <w:rPr>
          <w:rFonts w:cs="Arial"/>
          <w:sz w:val="28"/>
          <w:szCs w:val="28"/>
          <w:lang w:val="en-GB" w:eastAsia="en-GB"/>
        </w:rPr>
        <w:t xml:space="preserve"> domain comprises the following tables:</w:t>
      </w:r>
    </w:p>
    <w:p w14:paraId="21B1F951" w14:textId="676D81AD" w:rsidR="009530E3" w:rsidRPr="004260BC" w:rsidRDefault="00314C0A" w:rsidP="009530E3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tblVersion</w:t>
      </w:r>
    </w:p>
    <w:p w14:paraId="32EA7C40" w14:textId="77777777" w:rsidR="009530E3" w:rsidRPr="004260BC" w:rsidRDefault="009530E3" w:rsidP="009530E3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68AD7DFC" w14:textId="77777777" w:rsidR="009530E3" w:rsidRPr="004260BC" w:rsidRDefault="009530E3" w:rsidP="009530E3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  <w:color w:val="auto"/>
        </w:rPr>
      </w:pPr>
      <w:bookmarkStart w:id="143" w:name="_Toc118077547"/>
      <w:r w:rsidRPr="004260BC">
        <w:rPr>
          <w:rStyle w:val="Emphasis"/>
          <w:i w:val="0"/>
          <w:iCs/>
          <w:color w:val="auto"/>
        </w:rPr>
        <w:t>Sub Domains tables</w:t>
      </w:r>
      <w:bookmarkEnd w:id="143"/>
      <w:r w:rsidRPr="004260BC">
        <w:rPr>
          <w:rStyle w:val="Emphasis"/>
          <w:i w:val="0"/>
          <w:iCs/>
          <w:color w:val="auto"/>
        </w:rPr>
        <w:t xml:space="preserve"> </w:t>
      </w:r>
    </w:p>
    <w:p w14:paraId="62C72B79" w14:textId="77777777" w:rsidR="009530E3" w:rsidRPr="004260BC" w:rsidRDefault="009530E3" w:rsidP="009530E3">
      <w:pPr>
        <w:pStyle w:val="BodyText"/>
        <w:rPr>
          <w:rFonts w:cs="Arial"/>
          <w:sz w:val="28"/>
          <w:szCs w:val="28"/>
          <w:lang w:val="en-GB" w:eastAsia="en-GB"/>
        </w:rPr>
      </w:pPr>
    </w:p>
    <w:p w14:paraId="0DDBB5A0" w14:textId="63AD45EB" w:rsidR="009530E3" w:rsidRPr="004260BC" w:rsidRDefault="009530E3" w:rsidP="009530E3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4BEA16CD" w14:textId="5966170A" w:rsidR="00A05B56" w:rsidRPr="004260BC" w:rsidRDefault="008F26E3" w:rsidP="00A05B56">
      <w:pPr>
        <w:pStyle w:val="Heading2"/>
        <w:ind w:left="993" w:hanging="284"/>
      </w:pPr>
      <w:bookmarkStart w:id="144" w:name="_Toc118077548"/>
      <w:r w:rsidRPr="004260BC">
        <w:t>Workflow</w:t>
      </w:r>
      <w:r w:rsidR="00A05B56" w:rsidRPr="004260BC">
        <w:t xml:space="preserve">  Domain</w:t>
      </w:r>
      <w:bookmarkEnd w:id="144"/>
    </w:p>
    <w:p w14:paraId="6E7991A8" w14:textId="3C8EBDD7" w:rsidR="00A05B56" w:rsidRPr="004260BC" w:rsidRDefault="00A05B56" w:rsidP="00A05B56">
      <w:pPr>
        <w:pStyle w:val="BodyText"/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sz w:val="28"/>
          <w:szCs w:val="28"/>
          <w:lang w:val="en-GB" w:eastAsia="en-GB"/>
        </w:rPr>
        <w:t xml:space="preserve">The </w:t>
      </w:r>
      <w:r w:rsidR="008F26E3" w:rsidRPr="004260BC">
        <w:rPr>
          <w:rFonts w:cs="Arial"/>
          <w:sz w:val="28"/>
          <w:szCs w:val="28"/>
          <w:lang w:val="en-GB" w:eastAsia="en-GB"/>
        </w:rPr>
        <w:t>workflow</w:t>
      </w:r>
      <w:r w:rsidRPr="004260BC">
        <w:rPr>
          <w:rFonts w:cs="Arial"/>
          <w:sz w:val="28"/>
          <w:szCs w:val="28"/>
          <w:lang w:val="en-GB" w:eastAsia="en-GB"/>
        </w:rPr>
        <w:t xml:space="preserve"> comprises the following tables:</w:t>
      </w:r>
    </w:p>
    <w:p w14:paraId="25FC6B59" w14:textId="77777777" w:rsidR="008F26E3" w:rsidRPr="004260BC" w:rsidRDefault="008F26E3" w:rsidP="004260BC">
      <w:pPr>
        <w:pStyle w:val="BodyText"/>
        <w:ind w:left="0"/>
        <w:rPr>
          <w:rFonts w:cs="Arial"/>
          <w:sz w:val="28"/>
          <w:szCs w:val="28"/>
          <w:lang w:val="en-GB" w:eastAsia="en-GB"/>
        </w:rPr>
      </w:pPr>
    </w:p>
    <w:p w14:paraId="4F755DB8" w14:textId="5063CB5E" w:rsidR="00A05B56" w:rsidRPr="004260BC" w:rsidRDefault="008F26E3" w:rsidP="004260BC">
      <w:pPr>
        <w:pStyle w:val="BodyText"/>
        <w:numPr>
          <w:ilvl w:val="0"/>
          <w:numId w:val="29"/>
        </w:numPr>
        <w:rPr>
          <w:rFonts w:cs="Arial"/>
          <w:sz w:val="28"/>
          <w:szCs w:val="28"/>
          <w:lang w:val="en-GB" w:eastAsia="en-GB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tblWorkflowStatus</w:t>
      </w:r>
    </w:p>
    <w:p w14:paraId="63F274A6" w14:textId="1F7DC1DF" w:rsidR="00A05B56" w:rsidRPr="004260BC" w:rsidRDefault="00A05B56" w:rsidP="004260BC">
      <w:pPr>
        <w:pStyle w:val="Heading2"/>
        <w:numPr>
          <w:ilvl w:val="0"/>
          <w:numId w:val="0"/>
        </w:numPr>
        <w:ind w:left="718"/>
        <w:rPr>
          <w:color w:val="auto"/>
        </w:rPr>
      </w:pPr>
      <w:bookmarkStart w:id="145" w:name="_Toc118077549"/>
      <w:r w:rsidRPr="004260BC">
        <w:rPr>
          <w:rStyle w:val="Emphasis"/>
          <w:i w:val="0"/>
          <w:iCs/>
          <w:color w:val="auto"/>
        </w:rPr>
        <w:t>Sub Domains tables</w:t>
      </w:r>
      <w:bookmarkEnd w:id="145"/>
      <w:r w:rsidRPr="004260BC">
        <w:rPr>
          <w:rStyle w:val="Emphasis"/>
          <w:i w:val="0"/>
          <w:iCs/>
          <w:color w:val="auto"/>
        </w:rPr>
        <w:t xml:space="preserve"> </w:t>
      </w:r>
    </w:p>
    <w:p w14:paraId="67720362" w14:textId="47DF67D5" w:rsidR="00A05B56" w:rsidRPr="004260BC" w:rsidRDefault="00A05B56" w:rsidP="00A05B56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>tblUser</w:t>
      </w:r>
    </w:p>
    <w:p w14:paraId="609F3E01" w14:textId="0DCEDCBA" w:rsidR="008F26E3" w:rsidRPr="004260BC" w:rsidRDefault="008F26E3" w:rsidP="00A05B56">
      <w:pPr>
        <w:pStyle w:val="BodyText"/>
        <w:numPr>
          <w:ilvl w:val="0"/>
          <w:numId w:val="30"/>
        </w:numPr>
        <w:rPr>
          <w:rStyle w:val="Emphasis"/>
          <w:rFonts w:cs="Arial"/>
          <w:i w:val="0"/>
          <w:sz w:val="28"/>
          <w:szCs w:val="28"/>
        </w:rPr>
      </w:pPr>
      <w:r w:rsidRPr="004260BC">
        <w:rPr>
          <w:rFonts w:cs="Arial"/>
          <w:color w:val="000000"/>
          <w:sz w:val="28"/>
          <w:szCs w:val="28"/>
          <w:highlight w:val="white"/>
        </w:rPr>
        <w:t>tblTrader</w:t>
      </w:r>
    </w:p>
    <w:p w14:paraId="09603BFD" w14:textId="77777777" w:rsidR="00A05B56" w:rsidRPr="004260BC" w:rsidRDefault="00A05B56" w:rsidP="00A05B56">
      <w:pPr>
        <w:pStyle w:val="BodyText"/>
        <w:rPr>
          <w:rStyle w:val="Emphasis"/>
          <w:rFonts w:cs="Arial"/>
          <w:i w:val="0"/>
          <w:sz w:val="28"/>
          <w:szCs w:val="28"/>
        </w:rPr>
      </w:pPr>
    </w:p>
    <w:p w14:paraId="4B7D30CD" w14:textId="45A2DE7E" w:rsidR="009530E3" w:rsidRPr="004260BC" w:rsidRDefault="00C41D4B" w:rsidP="006B15A3">
      <w:pPr>
        <w:pStyle w:val="Heading1"/>
        <w:rPr>
          <w:rStyle w:val="Emphasis"/>
          <w:rFonts w:cs="Arial"/>
          <w:i w:val="0"/>
          <w:sz w:val="28"/>
          <w:szCs w:val="28"/>
          <w:lang w:val="en-GB"/>
        </w:rPr>
      </w:pPr>
      <w:bookmarkStart w:id="146" w:name="_Toc118077550"/>
      <w:r w:rsidRPr="004260BC">
        <w:rPr>
          <w:rStyle w:val="Emphasis"/>
          <w:rFonts w:cs="Arial"/>
          <w:i w:val="0"/>
          <w:sz w:val="28"/>
          <w:szCs w:val="28"/>
          <w:lang w:val="en-GB"/>
        </w:rPr>
        <w:t>Bounding Context</w:t>
      </w:r>
      <w:r w:rsidR="006B15A3" w:rsidRPr="004260BC">
        <w:rPr>
          <w:rStyle w:val="Emphasis"/>
          <w:rFonts w:cs="Arial"/>
          <w:i w:val="0"/>
          <w:sz w:val="28"/>
          <w:szCs w:val="28"/>
          <w:lang w:val="en-GB"/>
        </w:rPr>
        <w:t>s</w:t>
      </w:r>
      <w:bookmarkEnd w:id="146"/>
    </w:p>
    <w:p w14:paraId="531A3653" w14:textId="77777777" w:rsidR="009530E3" w:rsidRPr="004260BC" w:rsidRDefault="009530E3" w:rsidP="00135E9E">
      <w:pPr>
        <w:pStyle w:val="BodyText"/>
        <w:ind w:left="1287"/>
        <w:rPr>
          <w:rStyle w:val="Emphasis"/>
          <w:rFonts w:cs="Arial"/>
          <w:i w:val="0"/>
          <w:sz w:val="28"/>
          <w:szCs w:val="28"/>
        </w:rPr>
      </w:pPr>
    </w:p>
    <w:p w14:paraId="2A5A0CA0" w14:textId="2B614EA0" w:rsidR="00135E9E" w:rsidRPr="004260BC" w:rsidRDefault="006B15A3" w:rsidP="006B15A3">
      <w:pPr>
        <w:pStyle w:val="BodyText"/>
        <w:ind w:left="792"/>
        <w:rPr>
          <w:rStyle w:val="Emphasis"/>
          <w:rFonts w:cs="Arial"/>
          <w:i w:val="0"/>
          <w:sz w:val="28"/>
          <w:szCs w:val="28"/>
          <w:lang w:val="en-GB"/>
        </w:rPr>
      </w:pPr>
      <w:r w:rsidRPr="004260BC">
        <w:rPr>
          <w:rStyle w:val="Emphasis"/>
          <w:rFonts w:cs="Arial"/>
          <w:i w:val="0"/>
          <w:sz w:val="28"/>
          <w:szCs w:val="28"/>
          <w:lang w:val="en-GB"/>
        </w:rPr>
        <w:t xml:space="preserve">A bounding context is a group of domains or sub-domains where there are no conflicting models between them, sub-domains may be shared between bounding contexts, however, they may have a different meaning within that context. </w:t>
      </w:r>
    </w:p>
    <w:p w14:paraId="4FD47FCD" w14:textId="77777777" w:rsidR="006B15A3" w:rsidRPr="004260BC" w:rsidRDefault="006B15A3" w:rsidP="006B15A3">
      <w:pPr>
        <w:pStyle w:val="BodyText"/>
        <w:ind w:left="792"/>
        <w:rPr>
          <w:rStyle w:val="Emphasis"/>
          <w:rFonts w:cs="Arial"/>
          <w:i w:val="0"/>
          <w:lang w:val="en-GB"/>
        </w:rPr>
      </w:pPr>
    </w:p>
    <w:p w14:paraId="28347895" w14:textId="77777777" w:rsidR="00135E9E" w:rsidRPr="004260BC" w:rsidRDefault="00135E9E" w:rsidP="00135E9E">
      <w:pPr>
        <w:pStyle w:val="BodyText"/>
        <w:ind w:left="1287"/>
        <w:rPr>
          <w:rStyle w:val="Emphasis"/>
          <w:rFonts w:cs="Arial"/>
          <w:i w:val="0"/>
          <w:lang w:val="en-GB"/>
        </w:rPr>
      </w:pPr>
    </w:p>
    <w:p w14:paraId="22C4BA3B" w14:textId="77777777" w:rsidR="005F3CD8" w:rsidRPr="004260BC" w:rsidRDefault="005F3CD8" w:rsidP="005F3CD8">
      <w:pPr>
        <w:pStyle w:val="BodyText"/>
        <w:rPr>
          <w:rStyle w:val="Emphasis"/>
          <w:rFonts w:cs="Arial"/>
          <w:i w:val="0"/>
        </w:rPr>
      </w:pPr>
    </w:p>
    <w:p w14:paraId="606160AB" w14:textId="77777777" w:rsidR="00A6124C" w:rsidRPr="004260BC" w:rsidRDefault="00A6124C" w:rsidP="00A6124C">
      <w:pPr>
        <w:pStyle w:val="BodyText"/>
        <w:rPr>
          <w:rStyle w:val="Emphasis"/>
          <w:rFonts w:cs="Arial"/>
          <w:i w:val="0"/>
        </w:rPr>
      </w:pPr>
    </w:p>
    <w:p w14:paraId="72C5BF43" w14:textId="77777777" w:rsidR="0045687D" w:rsidRPr="004260BC" w:rsidRDefault="0045687D" w:rsidP="0045687D">
      <w:pPr>
        <w:pStyle w:val="BodyText"/>
        <w:rPr>
          <w:rStyle w:val="Emphasis"/>
          <w:rFonts w:cs="Arial"/>
          <w:i w:val="0"/>
        </w:rPr>
      </w:pPr>
    </w:p>
    <w:p w14:paraId="274769B9" w14:textId="77777777" w:rsidR="0045687D" w:rsidRPr="004260BC" w:rsidRDefault="0045687D" w:rsidP="0045687D">
      <w:pPr>
        <w:pStyle w:val="BodyText"/>
        <w:ind w:left="1287"/>
        <w:rPr>
          <w:rFonts w:cs="Arial"/>
          <w:iCs/>
        </w:rPr>
      </w:pPr>
    </w:p>
    <w:p w14:paraId="730E15D0" w14:textId="77777777" w:rsidR="0045687D" w:rsidRPr="004260BC" w:rsidRDefault="0045687D" w:rsidP="0045687D">
      <w:pPr>
        <w:pStyle w:val="BodyText"/>
        <w:rPr>
          <w:rStyle w:val="Emphasis"/>
          <w:rFonts w:cs="Arial"/>
          <w:i w:val="0"/>
        </w:rPr>
      </w:pPr>
    </w:p>
    <w:p w14:paraId="49DF5658" w14:textId="42A46B56" w:rsidR="0045687D" w:rsidRPr="004260BC" w:rsidRDefault="0045687D" w:rsidP="0045687D">
      <w:pPr>
        <w:pStyle w:val="BodyText"/>
        <w:ind w:left="1287"/>
        <w:rPr>
          <w:rFonts w:cs="Arial"/>
          <w:iCs/>
        </w:rPr>
      </w:pPr>
    </w:p>
    <w:p w14:paraId="5368978C" w14:textId="77777777" w:rsidR="0045687D" w:rsidRPr="004260BC" w:rsidRDefault="0045687D" w:rsidP="00370DC5">
      <w:pPr>
        <w:pStyle w:val="BodyText"/>
        <w:ind w:left="1287"/>
        <w:rPr>
          <w:rFonts w:cs="Arial"/>
          <w:lang w:val="en-GB" w:eastAsia="en-GB"/>
        </w:rPr>
      </w:pPr>
    </w:p>
    <w:p w14:paraId="6DDD00D9" w14:textId="77777777" w:rsidR="009E6A64" w:rsidRPr="004260BC" w:rsidRDefault="009E6A64" w:rsidP="009E6A64">
      <w:pPr>
        <w:pStyle w:val="BodyText"/>
        <w:rPr>
          <w:rFonts w:cs="Arial"/>
          <w:lang w:val="en-GB" w:eastAsia="en-GB"/>
        </w:rPr>
      </w:pPr>
    </w:p>
    <w:p w14:paraId="1937184A" w14:textId="77777777" w:rsidR="00D01011" w:rsidRPr="004260BC" w:rsidRDefault="00D01011" w:rsidP="00D01011">
      <w:pPr>
        <w:pStyle w:val="BodyText"/>
        <w:rPr>
          <w:rStyle w:val="Emphasis"/>
          <w:rFonts w:cs="Arial"/>
          <w:i w:val="0"/>
        </w:rPr>
      </w:pPr>
    </w:p>
    <w:p w14:paraId="19552220" w14:textId="77777777" w:rsidR="000D5AEF" w:rsidRPr="004260BC" w:rsidRDefault="000D5AEF" w:rsidP="000D5AEF">
      <w:pPr>
        <w:pStyle w:val="Heading2"/>
        <w:numPr>
          <w:ilvl w:val="0"/>
          <w:numId w:val="0"/>
        </w:numPr>
        <w:ind w:left="718"/>
      </w:pPr>
    </w:p>
    <w:p w14:paraId="772ABDC9" w14:textId="77777777" w:rsidR="00031A5F" w:rsidRPr="004260BC" w:rsidRDefault="00031A5F" w:rsidP="00031A5F">
      <w:pPr>
        <w:pStyle w:val="Heading2"/>
        <w:numPr>
          <w:ilvl w:val="0"/>
          <w:numId w:val="0"/>
        </w:numPr>
        <w:ind w:left="718"/>
      </w:pPr>
    </w:p>
    <w:p w14:paraId="3DBFB6D7" w14:textId="77777777" w:rsidR="00031A5F" w:rsidRPr="004260BC" w:rsidRDefault="00031A5F" w:rsidP="00031A5F">
      <w:pPr>
        <w:pStyle w:val="BodyText"/>
        <w:rPr>
          <w:rStyle w:val="Emphasis"/>
          <w:rFonts w:cs="Arial"/>
          <w:i w:val="0"/>
        </w:rPr>
      </w:pPr>
    </w:p>
    <w:p w14:paraId="4A30097D" w14:textId="77777777" w:rsidR="00312107" w:rsidRPr="004260BC" w:rsidRDefault="00312107" w:rsidP="00312107">
      <w:pPr>
        <w:pStyle w:val="Heading2"/>
        <w:numPr>
          <w:ilvl w:val="0"/>
          <w:numId w:val="0"/>
        </w:numPr>
        <w:ind w:left="718"/>
      </w:pPr>
    </w:p>
    <w:p w14:paraId="2FE8E963" w14:textId="77777777" w:rsidR="00312107" w:rsidRPr="004260BC" w:rsidRDefault="00312107" w:rsidP="00312107">
      <w:pPr>
        <w:pStyle w:val="BodyText"/>
        <w:rPr>
          <w:rStyle w:val="Emphasis"/>
          <w:rFonts w:cs="Arial"/>
          <w:i w:val="0"/>
        </w:rPr>
      </w:pPr>
    </w:p>
    <w:p w14:paraId="154E40CD" w14:textId="77777777" w:rsidR="00312107" w:rsidRPr="004260BC" w:rsidRDefault="00312107" w:rsidP="00312107">
      <w:pPr>
        <w:pStyle w:val="Heading2"/>
        <w:numPr>
          <w:ilvl w:val="0"/>
          <w:numId w:val="0"/>
        </w:numPr>
        <w:ind w:left="718"/>
      </w:pPr>
    </w:p>
    <w:p w14:paraId="7618B709" w14:textId="77777777" w:rsidR="00312107" w:rsidRPr="004260BC" w:rsidRDefault="00312107" w:rsidP="00312107">
      <w:pPr>
        <w:pStyle w:val="BodyText"/>
        <w:rPr>
          <w:rStyle w:val="Emphasis"/>
          <w:rFonts w:cs="Arial"/>
          <w:i w:val="0"/>
        </w:rPr>
      </w:pPr>
    </w:p>
    <w:p w14:paraId="49D43FE1" w14:textId="77777777" w:rsidR="00312107" w:rsidRPr="004260BC" w:rsidRDefault="00312107" w:rsidP="00312107">
      <w:pPr>
        <w:pStyle w:val="BodyText"/>
        <w:rPr>
          <w:rStyle w:val="Emphasis"/>
          <w:rFonts w:cs="Arial"/>
          <w:i w:val="0"/>
        </w:rPr>
      </w:pPr>
    </w:p>
    <w:p w14:paraId="6827439F" w14:textId="77777777" w:rsidR="0075585C" w:rsidRPr="004260BC" w:rsidRDefault="0075585C" w:rsidP="0075585C">
      <w:pPr>
        <w:pStyle w:val="Heading2"/>
        <w:numPr>
          <w:ilvl w:val="0"/>
          <w:numId w:val="0"/>
        </w:numPr>
        <w:ind w:left="718"/>
      </w:pPr>
    </w:p>
    <w:p w14:paraId="0B6DB240" w14:textId="77777777" w:rsidR="00D9753B" w:rsidRPr="004260BC" w:rsidRDefault="00D9753B" w:rsidP="00D9753B">
      <w:pPr>
        <w:pStyle w:val="BodyText"/>
        <w:rPr>
          <w:rStyle w:val="Emphasis"/>
          <w:rFonts w:cs="Arial"/>
          <w:i w:val="0"/>
        </w:rPr>
      </w:pPr>
    </w:p>
    <w:p w14:paraId="3ECDEE71" w14:textId="77777777" w:rsidR="00D9753B" w:rsidRPr="004260BC" w:rsidRDefault="00D9753B" w:rsidP="00D9753B">
      <w:pPr>
        <w:pStyle w:val="Heading2"/>
        <w:numPr>
          <w:ilvl w:val="0"/>
          <w:numId w:val="0"/>
        </w:numPr>
        <w:ind w:left="718"/>
      </w:pPr>
    </w:p>
    <w:p w14:paraId="1017C7F6" w14:textId="77777777" w:rsidR="00D9753B" w:rsidRPr="004260BC" w:rsidRDefault="00D9753B" w:rsidP="00D9753B">
      <w:pPr>
        <w:pStyle w:val="BodyText"/>
        <w:rPr>
          <w:rStyle w:val="Emphasis"/>
          <w:rFonts w:cs="Arial"/>
          <w:i w:val="0"/>
        </w:rPr>
      </w:pPr>
    </w:p>
    <w:p w14:paraId="251BBA39" w14:textId="77777777" w:rsidR="005D39AA" w:rsidRPr="004260BC" w:rsidRDefault="005D39AA" w:rsidP="005D39AA">
      <w:pPr>
        <w:pStyle w:val="Heading2"/>
        <w:numPr>
          <w:ilvl w:val="0"/>
          <w:numId w:val="0"/>
        </w:numPr>
        <w:ind w:left="718"/>
      </w:pPr>
    </w:p>
    <w:p w14:paraId="0DD0397B" w14:textId="77777777" w:rsidR="00155C63" w:rsidRPr="004260BC" w:rsidRDefault="00155C63" w:rsidP="00606CDF">
      <w:pPr>
        <w:pStyle w:val="Heading2"/>
        <w:numPr>
          <w:ilvl w:val="0"/>
          <w:numId w:val="0"/>
        </w:numPr>
        <w:ind w:left="718"/>
      </w:pPr>
    </w:p>
    <w:sectPr w:rsidR="00155C63" w:rsidRPr="004260BC" w:rsidSect="00055E98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FAC9" w14:textId="77777777" w:rsidR="00E90EE9" w:rsidRDefault="00E90EE9" w:rsidP="003B160B">
      <w:r>
        <w:separator/>
      </w:r>
    </w:p>
  </w:endnote>
  <w:endnote w:type="continuationSeparator" w:id="0">
    <w:p w14:paraId="492C15C1" w14:textId="77777777" w:rsidR="00E90EE9" w:rsidRDefault="00E90EE9" w:rsidP="003B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P Simplified">
    <w:altName w:val="HP Simplifi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 2 Regular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2503"/>
      <w:gridCol w:w="7243"/>
    </w:tblGrid>
    <w:tr w:rsidR="005F3CD8" w:rsidRPr="007B7694" w14:paraId="045F81F8" w14:textId="77777777" w:rsidTr="00E26BED">
      <w:trPr>
        <w:trHeight w:val="265"/>
      </w:trPr>
      <w:tc>
        <w:tcPr>
          <w:tcW w:w="1284" w:type="pct"/>
          <w:tcBorders>
            <w:bottom w:val="single" w:sz="4" w:space="0" w:color="auto"/>
          </w:tcBorders>
        </w:tcPr>
        <w:p w14:paraId="045F81F6" w14:textId="77777777" w:rsidR="005F3CD8" w:rsidRPr="007B7694" w:rsidRDefault="005F3CD8" w:rsidP="007B7694">
          <w:pPr>
            <w:pStyle w:val="Footer"/>
          </w:pPr>
        </w:p>
      </w:tc>
      <w:tc>
        <w:tcPr>
          <w:tcW w:w="3716" w:type="pct"/>
          <w:tcBorders>
            <w:bottom w:val="single" w:sz="4" w:space="0" w:color="auto"/>
          </w:tcBorders>
        </w:tcPr>
        <w:p w14:paraId="045F81F7" w14:textId="77777777" w:rsidR="005F3CD8" w:rsidRPr="007B7694" w:rsidRDefault="005F3CD8" w:rsidP="007B7694">
          <w:pPr>
            <w:pStyle w:val="Footer"/>
          </w:pPr>
        </w:p>
      </w:tc>
    </w:tr>
    <w:tr w:rsidR="005F3CD8" w:rsidRPr="007B7694" w14:paraId="045F81FB" w14:textId="77777777" w:rsidTr="00E26BED">
      <w:trPr>
        <w:trHeight w:val="265"/>
      </w:trPr>
      <w:tc>
        <w:tcPr>
          <w:tcW w:w="1284" w:type="pct"/>
          <w:tcBorders>
            <w:top w:val="single" w:sz="4" w:space="0" w:color="auto"/>
          </w:tcBorders>
        </w:tcPr>
        <w:p w14:paraId="045F81F9" w14:textId="77777777" w:rsidR="005F3CD8" w:rsidRPr="007B7694" w:rsidRDefault="005F3CD8" w:rsidP="007B7694">
          <w:pPr>
            <w:pStyle w:val="Footer"/>
          </w:pPr>
        </w:p>
      </w:tc>
      <w:tc>
        <w:tcPr>
          <w:tcW w:w="3716" w:type="pct"/>
          <w:tcBorders>
            <w:top w:val="single" w:sz="4" w:space="0" w:color="auto"/>
          </w:tcBorders>
        </w:tcPr>
        <w:p w14:paraId="045F81FA" w14:textId="77777777" w:rsidR="005F3CD8" w:rsidRPr="007B7694" w:rsidRDefault="005F3CD8" w:rsidP="007B7694">
          <w:pPr>
            <w:pStyle w:val="Footer"/>
          </w:pPr>
        </w:p>
      </w:tc>
    </w:tr>
    <w:tr w:rsidR="005F3CD8" w:rsidRPr="007B7694" w14:paraId="045F81FF" w14:textId="77777777" w:rsidTr="00E26BED">
      <w:trPr>
        <w:trHeight w:val="283"/>
      </w:trPr>
      <w:tc>
        <w:tcPr>
          <w:tcW w:w="1284" w:type="pct"/>
        </w:tcPr>
        <w:p w14:paraId="045F81FC" w14:textId="0C248FE5" w:rsidR="005F3CD8" w:rsidRPr="007B7694" w:rsidRDefault="005F3CD8" w:rsidP="00D97235">
          <w:pPr>
            <w:pStyle w:val="Footer"/>
            <w:jc w:val="center"/>
          </w:pPr>
        </w:p>
      </w:tc>
      <w:tc>
        <w:tcPr>
          <w:tcW w:w="3716" w:type="pct"/>
        </w:tcPr>
        <w:p w14:paraId="045F81FE" w14:textId="2F708ED7" w:rsidR="005F3CD8" w:rsidRPr="007B7694" w:rsidRDefault="005F3CD8" w:rsidP="001022E4">
          <w:pPr>
            <w:pStyle w:val="Footer"/>
            <w:tabs>
              <w:tab w:val="clear" w:pos="4153"/>
              <w:tab w:val="center" w:pos="2147"/>
              <w:tab w:val="right" w:pos="8955"/>
            </w:tabs>
          </w:pPr>
        </w:p>
      </w:tc>
    </w:tr>
    <w:tr w:rsidR="005F3CD8" w:rsidRPr="007B7694" w14:paraId="045F8202" w14:textId="77777777" w:rsidTr="00E26BED">
      <w:trPr>
        <w:trHeight w:val="265"/>
      </w:trPr>
      <w:tc>
        <w:tcPr>
          <w:tcW w:w="1284" w:type="pct"/>
        </w:tcPr>
        <w:p w14:paraId="045F8200" w14:textId="77777777" w:rsidR="005F3CD8" w:rsidRPr="007B7694" w:rsidRDefault="005F3CD8" w:rsidP="007B7694">
          <w:pPr>
            <w:pStyle w:val="Footer"/>
          </w:pPr>
        </w:p>
      </w:tc>
      <w:tc>
        <w:tcPr>
          <w:tcW w:w="3716" w:type="pct"/>
        </w:tcPr>
        <w:p w14:paraId="045F8201" w14:textId="71B10A19" w:rsidR="005F3CD8" w:rsidRPr="007B7694" w:rsidRDefault="005F3CD8" w:rsidP="00E26BED">
          <w:pPr>
            <w:pStyle w:val="Footer"/>
            <w:jc w:val="right"/>
          </w:pPr>
        </w:p>
      </w:tc>
    </w:tr>
  </w:tbl>
  <w:p w14:paraId="045F8203" w14:textId="77777777" w:rsidR="005F3CD8" w:rsidRDefault="005F3CD8">
    <w:pPr>
      <w:pStyle w:val="Footer"/>
    </w:pPr>
  </w:p>
  <w:p w14:paraId="2615EFA9" w14:textId="77777777" w:rsidR="005F3CD8" w:rsidRDefault="005F3C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7C5A" w14:textId="77777777" w:rsidR="00E90EE9" w:rsidRDefault="00E90EE9" w:rsidP="003B160B">
      <w:r>
        <w:separator/>
      </w:r>
    </w:p>
  </w:footnote>
  <w:footnote w:type="continuationSeparator" w:id="0">
    <w:p w14:paraId="15524127" w14:textId="77777777" w:rsidR="00E90EE9" w:rsidRDefault="00E90EE9" w:rsidP="003B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81F5" w14:textId="77777777" w:rsidR="005F3CD8" w:rsidRDefault="005F3CD8" w:rsidP="003A25A9">
    <w:pPr>
      <w:pStyle w:val="Header"/>
      <w:jc w:val="center"/>
      <w:rPr>
        <w:sz w:val="28"/>
        <w:szCs w:val="28"/>
      </w:rPr>
    </w:pPr>
  </w:p>
  <w:p w14:paraId="2261435F" w14:textId="77777777" w:rsidR="005F3CD8" w:rsidRDefault="005F3C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D94"/>
    <w:multiLevelType w:val="hybridMultilevel"/>
    <w:tmpl w:val="79CC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3007"/>
    <w:multiLevelType w:val="hybridMultilevel"/>
    <w:tmpl w:val="9362A0C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E04A88"/>
    <w:multiLevelType w:val="hybridMultilevel"/>
    <w:tmpl w:val="6DC22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9DF"/>
    <w:multiLevelType w:val="multilevel"/>
    <w:tmpl w:val="0CB869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</w:lvl>
    <w:lvl w:ilvl="3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b w:val="0"/>
        <w:i w:val="0"/>
        <w:caps w:val="0"/>
        <w:smallCaps w:val="0"/>
        <w:strike w:val="0"/>
        <w:dstrike w:val="0"/>
        <w:vanish w:val="0"/>
        <w:sz w:val="22"/>
        <w:szCs w:val="22"/>
        <w:u w:val="none"/>
        <w:vertAlign w:val="baseline"/>
      </w:rPr>
    </w:lvl>
    <w:lvl w:ilvl="4">
      <w:start w:val="1"/>
      <w:numFmt w:val="upperLetter"/>
      <w:lvlText w:val="(%5)"/>
      <w:lvlJc w:val="left"/>
      <w:pPr>
        <w:tabs>
          <w:tab w:val="num" w:pos="3960"/>
        </w:tabs>
        <w:ind w:left="3960" w:hanging="720"/>
      </w:pPr>
      <w:rPr>
        <w:b w:val="0"/>
        <w:i w:val="0"/>
        <w:sz w:val="22"/>
        <w:szCs w:val="22"/>
        <w:u w:val="none"/>
      </w:rPr>
    </w:lvl>
    <w:lvl w:ilvl="5">
      <w:start w:val="1"/>
      <w:numFmt w:val="decimal"/>
      <w:lvlText w:val="%6)"/>
      <w:lvlJc w:val="left"/>
      <w:pPr>
        <w:tabs>
          <w:tab w:val="num" w:pos="4680"/>
        </w:tabs>
        <w:ind w:left="4680" w:hanging="720"/>
      </w:pPr>
      <w:rPr>
        <w:b w:val="0"/>
        <w:i w:val="0"/>
        <w:sz w:val="22"/>
        <w:szCs w:val="22"/>
        <w:u w:val="none"/>
      </w:rPr>
    </w:lvl>
    <w:lvl w:ilvl="6">
      <w:start w:val="1"/>
      <w:numFmt w:val="lowerLetter"/>
      <w:lvlText w:val="%7)"/>
      <w:lvlJc w:val="left"/>
      <w:pPr>
        <w:tabs>
          <w:tab w:val="num" w:pos="5400"/>
        </w:tabs>
        <w:ind w:left="5400" w:hanging="720"/>
      </w:pPr>
    </w:lvl>
    <w:lvl w:ilvl="7">
      <w:start w:val="1"/>
      <w:numFmt w:val="lowerRoman"/>
      <w:lvlText w:val="%8)"/>
      <w:lvlJc w:val="left"/>
      <w:pPr>
        <w:tabs>
          <w:tab w:val="num" w:pos="6120"/>
        </w:tabs>
        <w:ind w:left="6120" w:hanging="720"/>
      </w:pPr>
    </w:lvl>
    <w:lvl w:ilvl="8">
      <w:start w:val="1"/>
      <w:numFmt w:val="upperLetter"/>
      <w:lvlText w:val="%9)"/>
      <w:lvlJc w:val="left"/>
      <w:pPr>
        <w:tabs>
          <w:tab w:val="num" w:pos="6840"/>
        </w:tabs>
        <w:ind w:left="6840" w:hanging="720"/>
      </w:pPr>
    </w:lvl>
  </w:abstractNum>
  <w:abstractNum w:abstractNumId="4" w15:restartNumberingAfterBreak="0">
    <w:nsid w:val="1762428A"/>
    <w:multiLevelType w:val="hybridMultilevel"/>
    <w:tmpl w:val="F21CA506"/>
    <w:lvl w:ilvl="0" w:tplc="08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5" w15:restartNumberingAfterBreak="0">
    <w:nsid w:val="2562511B"/>
    <w:multiLevelType w:val="singleLevel"/>
    <w:tmpl w:val="09B0E5FA"/>
    <w:lvl w:ilvl="0">
      <w:start w:val="1"/>
      <w:numFmt w:val="bullet"/>
      <w:pStyle w:val="BulletedTex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4"/>
      </w:rPr>
    </w:lvl>
  </w:abstractNum>
  <w:abstractNum w:abstractNumId="6" w15:restartNumberingAfterBreak="0">
    <w:nsid w:val="289A5F82"/>
    <w:multiLevelType w:val="hybridMultilevel"/>
    <w:tmpl w:val="A938575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560EE6"/>
    <w:multiLevelType w:val="hybridMultilevel"/>
    <w:tmpl w:val="8356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B156E"/>
    <w:multiLevelType w:val="hybridMultilevel"/>
    <w:tmpl w:val="6DC22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224D"/>
    <w:multiLevelType w:val="hybridMultilevel"/>
    <w:tmpl w:val="2020B8F6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F16BE2"/>
    <w:multiLevelType w:val="multilevel"/>
    <w:tmpl w:val="2AB60D9A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1"/>
        </w:tabs>
        <w:ind w:left="100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B0F7191"/>
    <w:multiLevelType w:val="hybridMultilevel"/>
    <w:tmpl w:val="4E0CB8D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E175E8"/>
    <w:multiLevelType w:val="hybridMultilevel"/>
    <w:tmpl w:val="8D6CEEC8"/>
    <w:lvl w:ilvl="0" w:tplc="2AAA0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D7FB3"/>
    <w:multiLevelType w:val="hybridMultilevel"/>
    <w:tmpl w:val="A266B02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1A56A9"/>
    <w:multiLevelType w:val="hybridMultilevel"/>
    <w:tmpl w:val="C2362E0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AED737F"/>
    <w:multiLevelType w:val="hybridMultilevel"/>
    <w:tmpl w:val="51964D1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CBD7712"/>
    <w:multiLevelType w:val="hybridMultilevel"/>
    <w:tmpl w:val="D2B0587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FB2CE7"/>
    <w:multiLevelType w:val="hybridMultilevel"/>
    <w:tmpl w:val="C248E1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D12640"/>
    <w:multiLevelType w:val="hybridMultilevel"/>
    <w:tmpl w:val="CBC8651C"/>
    <w:lvl w:ilvl="0" w:tplc="72B85E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52F01"/>
    <w:multiLevelType w:val="multilevel"/>
    <w:tmpl w:val="F782C4F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AA173DF"/>
    <w:multiLevelType w:val="hybridMultilevel"/>
    <w:tmpl w:val="F37A54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8953481"/>
    <w:multiLevelType w:val="hybridMultilevel"/>
    <w:tmpl w:val="7DB03E6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28114A"/>
    <w:multiLevelType w:val="multilevel"/>
    <w:tmpl w:val="E6B2D38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986"/>
        </w:tabs>
        <w:ind w:left="298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B914638"/>
    <w:multiLevelType w:val="hybridMultilevel"/>
    <w:tmpl w:val="3428525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40876520">
    <w:abstractNumId w:val="10"/>
  </w:num>
  <w:num w:numId="2" w16cid:durableId="762923231">
    <w:abstractNumId w:val="5"/>
  </w:num>
  <w:num w:numId="3" w16cid:durableId="8872720">
    <w:abstractNumId w:val="3"/>
  </w:num>
  <w:num w:numId="4" w16cid:durableId="1258561014">
    <w:abstractNumId w:val="1"/>
  </w:num>
  <w:num w:numId="5" w16cid:durableId="1294142939">
    <w:abstractNumId w:val="21"/>
  </w:num>
  <w:num w:numId="6" w16cid:durableId="391347048">
    <w:abstractNumId w:val="9"/>
  </w:num>
  <w:num w:numId="7" w16cid:durableId="862283481">
    <w:abstractNumId w:val="6"/>
  </w:num>
  <w:num w:numId="8" w16cid:durableId="5819154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166804">
    <w:abstractNumId w:val="14"/>
  </w:num>
  <w:num w:numId="10" w16cid:durableId="9255762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9329450">
    <w:abstractNumId w:val="10"/>
  </w:num>
  <w:num w:numId="12" w16cid:durableId="1559894961">
    <w:abstractNumId w:val="18"/>
  </w:num>
  <w:num w:numId="13" w16cid:durableId="1833527802">
    <w:abstractNumId w:val="12"/>
  </w:num>
  <w:num w:numId="14" w16cid:durableId="3454432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05797674">
    <w:abstractNumId w:val="23"/>
  </w:num>
  <w:num w:numId="16" w16cid:durableId="1168835441">
    <w:abstractNumId w:val="16"/>
  </w:num>
  <w:num w:numId="17" w16cid:durableId="1911186531">
    <w:abstractNumId w:val="8"/>
  </w:num>
  <w:num w:numId="18" w16cid:durableId="1217279431">
    <w:abstractNumId w:val="2"/>
  </w:num>
  <w:num w:numId="19" w16cid:durableId="805699764">
    <w:abstractNumId w:val="4"/>
  </w:num>
  <w:num w:numId="20" w16cid:durableId="1599287938">
    <w:abstractNumId w:val="15"/>
  </w:num>
  <w:num w:numId="21" w16cid:durableId="165828300">
    <w:abstractNumId w:val="0"/>
  </w:num>
  <w:num w:numId="22" w16cid:durableId="971638165">
    <w:abstractNumId w:val="7"/>
  </w:num>
  <w:num w:numId="23" w16cid:durableId="8333057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1473593">
    <w:abstractNumId w:val="19"/>
  </w:num>
  <w:num w:numId="25" w16cid:durableId="19591456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908381">
    <w:abstractNumId w:val="17"/>
  </w:num>
  <w:num w:numId="27" w16cid:durableId="1971285120">
    <w:abstractNumId w:val="10"/>
  </w:num>
  <w:num w:numId="28" w16cid:durableId="1636176247">
    <w:abstractNumId w:val="20"/>
  </w:num>
  <w:num w:numId="29" w16cid:durableId="1207982488">
    <w:abstractNumId w:val="13"/>
  </w:num>
  <w:num w:numId="30" w16cid:durableId="848905425">
    <w:abstractNumId w:val="11"/>
  </w:num>
  <w:num w:numId="31" w16cid:durableId="605424514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zNDE0NjA1NDc3N7BU0lEKTi0uzszPAykwqwUALekocCwAAAA="/>
  </w:docVars>
  <w:rsids>
    <w:rsidRoot w:val="007129E4"/>
    <w:rsid w:val="00001AA4"/>
    <w:rsid w:val="00003030"/>
    <w:rsid w:val="000043BE"/>
    <w:rsid w:val="00004853"/>
    <w:rsid w:val="00004BC0"/>
    <w:rsid w:val="00005B40"/>
    <w:rsid w:val="000071C8"/>
    <w:rsid w:val="00010B2B"/>
    <w:rsid w:val="00010C3E"/>
    <w:rsid w:val="000127FA"/>
    <w:rsid w:val="00013167"/>
    <w:rsid w:val="00013CD5"/>
    <w:rsid w:val="00014652"/>
    <w:rsid w:val="00014E22"/>
    <w:rsid w:val="0001568C"/>
    <w:rsid w:val="0001712A"/>
    <w:rsid w:val="0002487C"/>
    <w:rsid w:val="00025D97"/>
    <w:rsid w:val="00030121"/>
    <w:rsid w:val="000315CD"/>
    <w:rsid w:val="000317C3"/>
    <w:rsid w:val="00031A5F"/>
    <w:rsid w:val="00033129"/>
    <w:rsid w:val="0003416D"/>
    <w:rsid w:val="000349F7"/>
    <w:rsid w:val="00035FF4"/>
    <w:rsid w:val="00036680"/>
    <w:rsid w:val="00041E3D"/>
    <w:rsid w:val="00043875"/>
    <w:rsid w:val="00043F29"/>
    <w:rsid w:val="00046DC7"/>
    <w:rsid w:val="00047046"/>
    <w:rsid w:val="000471F4"/>
    <w:rsid w:val="00050573"/>
    <w:rsid w:val="000513CC"/>
    <w:rsid w:val="00051689"/>
    <w:rsid w:val="00053708"/>
    <w:rsid w:val="00053714"/>
    <w:rsid w:val="00055E98"/>
    <w:rsid w:val="00062D11"/>
    <w:rsid w:val="000632B0"/>
    <w:rsid w:val="0006432A"/>
    <w:rsid w:val="0006655A"/>
    <w:rsid w:val="00067699"/>
    <w:rsid w:val="00073A33"/>
    <w:rsid w:val="0007431B"/>
    <w:rsid w:val="000754E9"/>
    <w:rsid w:val="00075E43"/>
    <w:rsid w:val="000775F8"/>
    <w:rsid w:val="00081738"/>
    <w:rsid w:val="00081DC4"/>
    <w:rsid w:val="00083974"/>
    <w:rsid w:val="00084C1B"/>
    <w:rsid w:val="0008517B"/>
    <w:rsid w:val="00085768"/>
    <w:rsid w:val="00085A1A"/>
    <w:rsid w:val="00086449"/>
    <w:rsid w:val="00086FBC"/>
    <w:rsid w:val="00090896"/>
    <w:rsid w:val="000918EE"/>
    <w:rsid w:val="00092928"/>
    <w:rsid w:val="0009327E"/>
    <w:rsid w:val="000944C3"/>
    <w:rsid w:val="00096632"/>
    <w:rsid w:val="00096A01"/>
    <w:rsid w:val="00096B21"/>
    <w:rsid w:val="000973FC"/>
    <w:rsid w:val="0009795F"/>
    <w:rsid w:val="000A2BD2"/>
    <w:rsid w:val="000B13CF"/>
    <w:rsid w:val="000B4CB9"/>
    <w:rsid w:val="000B51D6"/>
    <w:rsid w:val="000B5596"/>
    <w:rsid w:val="000B63D5"/>
    <w:rsid w:val="000C050D"/>
    <w:rsid w:val="000C1367"/>
    <w:rsid w:val="000C3FE8"/>
    <w:rsid w:val="000C4C64"/>
    <w:rsid w:val="000C53B8"/>
    <w:rsid w:val="000C57BB"/>
    <w:rsid w:val="000C597F"/>
    <w:rsid w:val="000C5E4C"/>
    <w:rsid w:val="000C65F7"/>
    <w:rsid w:val="000C66C3"/>
    <w:rsid w:val="000C796E"/>
    <w:rsid w:val="000C7996"/>
    <w:rsid w:val="000D26DA"/>
    <w:rsid w:val="000D5AEF"/>
    <w:rsid w:val="000D704D"/>
    <w:rsid w:val="000D77B5"/>
    <w:rsid w:val="000D782F"/>
    <w:rsid w:val="000E0565"/>
    <w:rsid w:val="000E24C5"/>
    <w:rsid w:val="000E42E1"/>
    <w:rsid w:val="000E4E30"/>
    <w:rsid w:val="000E5A62"/>
    <w:rsid w:val="000F1073"/>
    <w:rsid w:val="000F1F65"/>
    <w:rsid w:val="000F2432"/>
    <w:rsid w:val="000F3A81"/>
    <w:rsid w:val="000F65E6"/>
    <w:rsid w:val="001022E4"/>
    <w:rsid w:val="00103038"/>
    <w:rsid w:val="001056B2"/>
    <w:rsid w:val="00106C91"/>
    <w:rsid w:val="001079FF"/>
    <w:rsid w:val="00107D5C"/>
    <w:rsid w:val="00110166"/>
    <w:rsid w:val="00111F84"/>
    <w:rsid w:val="001128B2"/>
    <w:rsid w:val="00114C22"/>
    <w:rsid w:val="00116CDB"/>
    <w:rsid w:val="00120D82"/>
    <w:rsid w:val="00121D07"/>
    <w:rsid w:val="00126374"/>
    <w:rsid w:val="001269F6"/>
    <w:rsid w:val="001270AC"/>
    <w:rsid w:val="00130153"/>
    <w:rsid w:val="001309C4"/>
    <w:rsid w:val="00130AF8"/>
    <w:rsid w:val="00132F69"/>
    <w:rsid w:val="00133CD0"/>
    <w:rsid w:val="0013451E"/>
    <w:rsid w:val="00135E9E"/>
    <w:rsid w:val="001362E0"/>
    <w:rsid w:val="001408F1"/>
    <w:rsid w:val="00141A20"/>
    <w:rsid w:val="001430BA"/>
    <w:rsid w:val="001435E4"/>
    <w:rsid w:val="001436A7"/>
    <w:rsid w:val="00143E1E"/>
    <w:rsid w:val="001455E1"/>
    <w:rsid w:val="001478A1"/>
    <w:rsid w:val="0015083B"/>
    <w:rsid w:val="00150BB1"/>
    <w:rsid w:val="0015338E"/>
    <w:rsid w:val="001537B6"/>
    <w:rsid w:val="00153B33"/>
    <w:rsid w:val="00155C63"/>
    <w:rsid w:val="00157C2C"/>
    <w:rsid w:val="0016006D"/>
    <w:rsid w:val="0016056D"/>
    <w:rsid w:val="0016066C"/>
    <w:rsid w:val="001650F8"/>
    <w:rsid w:val="00170020"/>
    <w:rsid w:val="0017156B"/>
    <w:rsid w:val="00175973"/>
    <w:rsid w:val="00175E8A"/>
    <w:rsid w:val="00180550"/>
    <w:rsid w:val="00181415"/>
    <w:rsid w:val="00183E92"/>
    <w:rsid w:val="001843EB"/>
    <w:rsid w:val="001855D5"/>
    <w:rsid w:val="001933BF"/>
    <w:rsid w:val="00195301"/>
    <w:rsid w:val="0019766C"/>
    <w:rsid w:val="001976B1"/>
    <w:rsid w:val="0019774D"/>
    <w:rsid w:val="001A104F"/>
    <w:rsid w:val="001A1584"/>
    <w:rsid w:val="001A32CB"/>
    <w:rsid w:val="001A492F"/>
    <w:rsid w:val="001A5CC8"/>
    <w:rsid w:val="001A64B2"/>
    <w:rsid w:val="001A750F"/>
    <w:rsid w:val="001A7D01"/>
    <w:rsid w:val="001B7EFE"/>
    <w:rsid w:val="001C12F7"/>
    <w:rsid w:val="001C1AFF"/>
    <w:rsid w:val="001C2010"/>
    <w:rsid w:val="001C2035"/>
    <w:rsid w:val="001C3940"/>
    <w:rsid w:val="001C412E"/>
    <w:rsid w:val="001C556B"/>
    <w:rsid w:val="001C6575"/>
    <w:rsid w:val="001C69DF"/>
    <w:rsid w:val="001C7820"/>
    <w:rsid w:val="001C7AE9"/>
    <w:rsid w:val="001D06B2"/>
    <w:rsid w:val="001D0E60"/>
    <w:rsid w:val="001D1462"/>
    <w:rsid w:val="001D3BB3"/>
    <w:rsid w:val="001D47AC"/>
    <w:rsid w:val="001D4CBB"/>
    <w:rsid w:val="001D54C4"/>
    <w:rsid w:val="001D5F9C"/>
    <w:rsid w:val="001D689F"/>
    <w:rsid w:val="001D7DDE"/>
    <w:rsid w:val="001E419D"/>
    <w:rsid w:val="001E6FAE"/>
    <w:rsid w:val="001E74EB"/>
    <w:rsid w:val="001E7FC0"/>
    <w:rsid w:val="001F21CB"/>
    <w:rsid w:val="001F3064"/>
    <w:rsid w:val="001F4BC3"/>
    <w:rsid w:val="001F5499"/>
    <w:rsid w:val="001F5B40"/>
    <w:rsid w:val="001F688C"/>
    <w:rsid w:val="001F7620"/>
    <w:rsid w:val="001F7878"/>
    <w:rsid w:val="00200034"/>
    <w:rsid w:val="002030C6"/>
    <w:rsid w:val="002079B5"/>
    <w:rsid w:val="002107B6"/>
    <w:rsid w:val="00210BCF"/>
    <w:rsid w:val="0021139C"/>
    <w:rsid w:val="002130F5"/>
    <w:rsid w:val="002133B8"/>
    <w:rsid w:val="002142FA"/>
    <w:rsid w:val="00220CA6"/>
    <w:rsid w:val="00222497"/>
    <w:rsid w:val="00222DA9"/>
    <w:rsid w:val="0022310B"/>
    <w:rsid w:val="00223F97"/>
    <w:rsid w:val="00223FF8"/>
    <w:rsid w:val="00224EAA"/>
    <w:rsid w:val="002258F6"/>
    <w:rsid w:val="00227F9E"/>
    <w:rsid w:val="00230F49"/>
    <w:rsid w:val="00231DA4"/>
    <w:rsid w:val="002320EE"/>
    <w:rsid w:val="00233D11"/>
    <w:rsid w:val="002353FA"/>
    <w:rsid w:val="00235882"/>
    <w:rsid w:val="0023682B"/>
    <w:rsid w:val="002425B4"/>
    <w:rsid w:val="00242755"/>
    <w:rsid w:val="002432E7"/>
    <w:rsid w:val="00244938"/>
    <w:rsid w:val="00245EE4"/>
    <w:rsid w:val="002479CD"/>
    <w:rsid w:val="00247FBF"/>
    <w:rsid w:val="00251CD8"/>
    <w:rsid w:val="00253DF8"/>
    <w:rsid w:val="00254353"/>
    <w:rsid w:val="002555B3"/>
    <w:rsid w:val="00261867"/>
    <w:rsid w:val="002619A4"/>
    <w:rsid w:val="00261C1F"/>
    <w:rsid w:val="00262856"/>
    <w:rsid w:val="00263A79"/>
    <w:rsid w:val="002653C0"/>
    <w:rsid w:val="00265884"/>
    <w:rsid w:val="00271CBA"/>
    <w:rsid w:val="00272561"/>
    <w:rsid w:val="0027277D"/>
    <w:rsid w:val="002731CF"/>
    <w:rsid w:val="002764AD"/>
    <w:rsid w:val="002767F0"/>
    <w:rsid w:val="002807A1"/>
    <w:rsid w:val="00281708"/>
    <w:rsid w:val="00281805"/>
    <w:rsid w:val="00281895"/>
    <w:rsid w:val="002818B8"/>
    <w:rsid w:val="002839CC"/>
    <w:rsid w:val="00284F7A"/>
    <w:rsid w:val="00285547"/>
    <w:rsid w:val="00287C6A"/>
    <w:rsid w:val="002906F7"/>
    <w:rsid w:val="00290AF2"/>
    <w:rsid w:val="00291AFB"/>
    <w:rsid w:val="002921ED"/>
    <w:rsid w:val="002A071E"/>
    <w:rsid w:val="002A15F1"/>
    <w:rsid w:val="002A3C9D"/>
    <w:rsid w:val="002A3DA8"/>
    <w:rsid w:val="002A4153"/>
    <w:rsid w:val="002A653D"/>
    <w:rsid w:val="002A70DE"/>
    <w:rsid w:val="002B1344"/>
    <w:rsid w:val="002B39E2"/>
    <w:rsid w:val="002B509C"/>
    <w:rsid w:val="002B6076"/>
    <w:rsid w:val="002B6787"/>
    <w:rsid w:val="002C0051"/>
    <w:rsid w:val="002C13EB"/>
    <w:rsid w:val="002C2FC5"/>
    <w:rsid w:val="002C4E1A"/>
    <w:rsid w:val="002C570B"/>
    <w:rsid w:val="002D20B4"/>
    <w:rsid w:val="002D2C77"/>
    <w:rsid w:val="002D3377"/>
    <w:rsid w:val="002D33DB"/>
    <w:rsid w:val="002D3E12"/>
    <w:rsid w:val="002D4584"/>
    <w:rsid w:val="002D65B6"/>
    <w:rsid w:val="002E18D1"/>
    <w:rsid w:val="002E2872"/>
    <w:rsid w:val="002E2D5B"/>
    <w:rsid w:val="002E6459"/>
    <w:rsid w:val="002F1DDB"/>
    <w:rsid w:val="002F212E"/>
    <w:rsid w:val="002F2245"/>
    <w:rsid w:val="002F2CC2"/>
    <w:rsid w:val="002F3B10"/>
    <w:rsid w:val="00300182"/>
    <w:rsid w:val="003006B9"/>
    <w:rsid w:val="00302C04"/>
    <w:rsid w:val="00302E38"/>
    <w:rsid w:val="00303287"/>
    <w:rsid w:val="0030356D"/>
    <w:rsid w:val="0030386C"/>
    <w:rsid w:val="00304961"/>
    <w:rsid w:val="0030694F"/>
    <w:rsid w:val="0031186B"/>
    <w:rsid w:val="00312107"/>
    <w:rsid w:val="003141D5"/>
    <w:rsid w:val="00314C0A"/>
    <w:rsid w:val="003171E5"/>
    <w:rsid w:val="003173C5"/>
    <w:rsid w:val="0032092A"/>
    <w:rsid w:val="003216F0"/>
    <w:rsid w:val="00322D74"/>
    <w:rsid w:val="00323B64"/>
    <w:rsid w:val="00324118"/>
    <w:rsid w:val="00332EDD"/>
    <w:rsid w:val="00335B8D"/>
    <w:rsid w:val="00336310"/>
    <w:rsid w:val="00340BF4"/>
    <w:rsid w:val="00340DAA"/>
    <w:rsid w:val="00342DEE"/>
    <w:rsid w:val="003436F0"/>
    <w:rsid w:val="003440BF"/>
    <w:rsid w:val="00345B58"/>
    <w:rsid w:val="0035017D"/>
    <w:rsid w:val="00351E4B"/>
    <w:rsid w:val="00351F13"/>
    <w:rsid w:val="00352C22"/>
    <w:rsid w:val="00354B2A"/>
    <w:rsid w:val="00355E64"/>
    <w:rsid w:val="00356311"/>
    <w:rsid w:val="00356F51"/>
    <w:rsid w:val="00357873"/>
    <w:rsid w:val="00357DE6"/>
    <w:rsid w:val="00361B69"/>
    <w:rsid w:val="00362FCA"/>
    <w:rsid w:val="00363DF8"/>
    <w:rsid w:val="003643C5"/>
    <w:rsid w:val="003660DA"/>
    <w:rsid w:val="00366227"/>
    <w:rsid w:val="00366FE6"/>
    <w:rsid w:val="00370897"/>
    <w:rsid w:val="00370DC5"/>
    <w:rsid w:val="003716F8"/>
    <w:rsid w:val="00372166"/>
    <w:rsid w:val="003725F5"/>
    <w:rsid w:val="003731C0"/>
    <w:rsid w:val="0037386A"/>
    <w:rsid w:val="00374A1F"/>
    <w:rsid w:val="00374D77"/>
    <w:rsid w:val="003804F3"/>
    <w:rsid w:val="00380C04"/>
    <w:rsid w:val="00380F02"/>
    <w:rsid w:val="00380F36"/>
    <w:rsid w:val="0038116B"/>
    <w:rsid w:val="00381928"/>
    <w:rsid w:val="00381940"/>
    <w:rsid w:val="00382959"/>
    <w:rsid w:val="0038675E"/>
    <w:rsid w:val="00387C07"/>
    <w:rsid w:val="00387EF6"/>
    <w:rsid w:val="003925F8"/>
    <w:rsid w:val="00392E4F"/>
    <w:rsid w:val="00394881"/>
    <w:rsid w:val="0039628E"/>
    <w:rsid w:val="003A0EFD"/>
    <w:rsid w:val="003A2149"/>
    <w:rsid w:val="003A25A9"/>
    <w:rsid w:val="003A25F8"/>
    <w:rsid w:val="003A2636"/>
    <w:rsid w:val="003A4420"/>
    <w:rsid w:val="003A5D5D"/>
    <w:rsid w:val="003A5F8E"/>
    <w:rsid w:val="003A60AD"/>
    <w:rsid w:val="003A61D1"/>
    <w:rsid w:val="003A7967"/>
    <w:rsid w:val="003B128C"/>
    <w:rsid w:val="003B160B"/>
    <w:rsid w:val="003B24AC"/>
    <w:rsid w:val="003B4D06"/>
    <w:rsid w:val="003B6852"/>
    <w:rsid w:val="003B6980"/>
    <w:rsid w:val="003B78F7"/>
    <w:rsid w:val="003B7C6A"/>
    <w:rsid w:val="003C2B7D"/>
    <w:rsid w:val="003C3762"/>
    <w:rsid w:val="003C45E7"/>
    <w:rsid w:val="003C609B"/>
    <w:rsid w:val="003D173E"/>
    <w:rsid w:val="003D1F4A"/>
    <w:rsid w:val="003D22AC"/>
    <w:rsid w:val="003D2628"/>
    <w:rsid w:val="003D3201"/>
    <w:rsid w:val="003D3217"/>
    <w:rsid w:val="003D55C7"/>
    <w:rsid w:val="003D671B"/>
    <w:rsid w:val="003D6E1A"/>
    <w:rsid w:val="003D7577"/>
    <w:rsid w:val="003E0052"/>
    <w:rsid w:val="003E0B16"/>
    <w:rsid w:val="003E130C"/>
    <w:rsid w:val="003E3386"/>
    <w:rsid w:val="003E4CA6"/>
    <w:rsid w:val="003E4E7D"/>
    <w:rsid w:val="003F1A86"/>
    <w:rsid w:val="003F2907"/>
    <w:rsid w:val="003F323A"/>
    <w:rsid w:val="00400596"/>
    <w:rsid w:val="00400E80"/>
    <w:rsid w:val="0040413F"/>
    <w:rsid w:val="004043B4"/>
    <w:rsid w:val="00404F7A"/>
    <w:rsid w:val="00406C19"/>
    <w:rsid w:val="00406C4D"/>
    <w:rsid w:val="0041009E"/>
    <w:rsid w:val="00411021"/>
    <w:rsid w:val="004129B5"/>
    <w:rsid w:val="00415B3C"/>
    <w:rsid w:val="00416397"/>
    <w:rsid w:val="00416E95"/>
    <w:rsid w:val="00417ABE"/>
    <w:rsid w:val="00417C73"/>
    <w:rsid w:val="00417CE1"/>
    <w:rsid w:val="00417CEC"/>
    <w:rsid w:val="004205A8"/>
    <w:rsid w:val="004209F7"/>
    <w:rsid w:val="004215A3"/>
    <w:rsid w:val="004230EF"/>
    <w:rsid w:val="00423493"/>
    <w:rsid w:val="004255EF"/>
    <w:rsid w:val="004260BC"/>
    <w:rsid w:val="00431641"/>
    <w:rsid w:val="004317DD"/>
    <w:rsid w:val="004318D2"/>
    <w:rsid w:val="004319EB"/>
    <w:rsid w:val="0043250C"/>
    <w:rsid w:val="00433A87"/>
    <w:rsid w:val="0043526A"/>
    <w:rsid w:val="004412DD"/>
    <w:rsid w:val="00442CC4"/>
    <w:rsid w:val="00443C35"/>
    <w:rsid w:val="00444840"/>
    <w:rsid w:val="004460A0"/>
    <w:rsid w:val="0045013C"/>
    <w:rsid w:val="00450675"/>
    <w:rsid w:val="00450D26"/>
    <w:rsid w:val="0045212E"/>
    <w:rsid w:val="004534C1"/>
    <w:rsid w:val="004542BE"/>
    <w:rsid w:val="004557EB"/>
    <w:rsid w:val="004567F1"/>
    <w:rsid w:val="0045687D"/>
    <w:rsid w:val="00460400"/>
    <w:rsid w:val="00460913"/>
    <w:rsid w:val="00461196"/>
    <w:rsid w:val="004623EB"/>
    <w:rsid w:val="00463657"/>
    <w:rsid w:val="00463B81"/>
    <w:rsid w:val="00463F77"/>
    <w:rsid w:val="004656B2"/>
    <w:rsid w:val="00465CB5"/>
    <w:rsid w:val="00467A65"/>
    <w:rsid w:val="00467CE0"/>
    <w:rsid w:val="004718E1"/>
    <w:rsid w:val="00471ED1"/>
    <w:rsid w:val="00472F5E"/>
    <w:rsid w:val="00475E80"/>
    <w:rsid w:val="00476F5B"/>
    <w:rsid w:val="00477DD0"/>
    <w:rsid w:val="00480C6A"/>
    <w:rsid w:val="00483C33"/>
    <w:rsid w:val="00484D61"/>
    <w:rsid w:val="00484D79"/>
    <w:rsid w:val="004850AB"/>
    <w:rsid w:val="0048692C"/>
    <w:rsid w:val="004900A1"/>
    <w:rsid w:val="00491587"/>
    <w:rsid w:val="0049211D"/>
    <w:rsid w:val="00493950"/>
    <w:rsid w:val="00495333"/>
    <w:rsid w:val="0049602F"/>
    <w:rsid w:val="004973F0"/>
    <w:rsid w:val="004A0B60"/>
    <w:rsid w:val="004A0B6A"/>
    <w:rsid w:val="004A19DA"/>
    <w:rsid w:val="004A349C"/>
    <w:rsid w:val="004A4A5F"/>
    <w:rsid w:val="004A4C8F"/>
    <w:rsid w:val="004A56A9"/>
    <w:rsid w:val="004A5762"/>
    <w:rsid w:val="004B30CB"/>
    <w:rsid w:val="004B3EC1"/>
    <w:rsid w:val="004B47FB"/>
    <w:rsid w:val="004B580E"/>
    <w:rsid w:val="004B700A"/>
    <w:rsid w:val="004C0A7E"/>
    <w:rsid w:val="004C1349"/>
    <w:rsid w:val="004C1CEE"/>
    <w:rsid w:val="004C3164"/>
    <w:rsid w:val="004C42CA"/>
    <w:rsid w:val="004C6118"/>
    <w:rsid w:val="004C6A6D"/>
    <w:rsid w:val="004C7B0A"/>
    <w:rsid w:val="004C7C9F"/>
    <w:rsid w:val="004C7E58"/>
    <w:rsid w:val="004D02EA"/>
    <w:rsid w:val="004D05F5"/>
    <w:rsid w:val="004D203B"/>
    <w:rsid w:val="004E00E7"/>
    <w:rsid w:val="004E0FFE"/>
    <w:rsid w:val="004E23F1"/>
    <w:rsid w:val="004E483A"/>
    <w:rsid w:val="004E4C70"/>
    <w:rsid w:val="004E5C33"/>
    <w:rsid w:val="004F2434"/>
    <w:rsid w:val="004F2EF3"/>
    <w:rsid w:val="004F4BC2"/>
    <w:rsid w:val="004F5251"/>
    <w:rsid w:val="004F7328"/>
    <w:rsid w:val="005000B0"/>
    <w:rsid w:val="00500AFD"/>
    <w:rsid w:val="00501395"/>
    <w:rsid w:val="00501CDC"/>
    <w:rsid w:val="005028B0"/>
    <w:rsid w:val="00504128"/>
    <w:rsid w:val="00505B9C"/>
    <w:rsid w:val="00506AA5"/>
    <w:rsid w:val="00510F8A"/>
    <w:rsid w:val="005171B4"/>
    <w:rsid w:val="00517378"/>
    <w:rsid w:val="00522085"/>
    <w:rsid w:val="00522BC7"/>
    <w:rsid w:val="005234DD"/>
    <w:rsid w:val="00523623"/>
    <w:rsid w:val="00524E6A"/>
    <w:rsid w:val="00525DB8"/>
    <w:rsid w:val="0052746E"/>
    <w:rsid w:val="00527784"/>
    <w:rsid w:val="005306D3"/>
    <w:rsid w:val="00531AB4"/>
    <w:rsid w:val="0053490B"/>
    <w:rsid w:val="00537C91"/>
    <w:rsid w:val="0054055F"/>
    <w:rsid w:val="005426F7"/>
    <w:rsid w:val="0054354B"/>
    <w:rsid w:val="00543A1E"/>
    <w:rsid w:val="00543EEB"/>
    <w:rsid w:val="00545115"/>
    <w:rsid w:val="00545130"/>
    <w:rsid w:val="0054571C"/>
    <w:rsid w:val="00545C75"/>
    <w:rsid w:val="00546246"/>
    <w:rsid w:val="0054715E"/>
    <w:rsid w:val="00547A81"/>
    <w:rsid w:val="0055392D"/>
    <w:rsid w:val="005546FC"/>
    <w:rsid w:val="00555D19"/>
    <w:rsid w:val="00556819"/>
    <w:rsid w:val="00557EED"/>
    <w:rsid w:val="0056161E"/>
    <w:rsid w:val="00561E4F"/>
    <w:rsid w:val="00563B31"/>
    <w:rsid w:val="00563D04"/>
    <w:rsid w:val="005648B7"/>
    <w:rsid w:val="00564E77"/>
    <w:rsid w:val="0056624F"/>
    <w:rsid w:val="005665C1"/>
    <w:rsid w:val="0057123D"/>
    <w:rsid w:val="0057212D"/>
    <w:rsid w:val="00572E76"/>
    <w:rsid w:val="0057766B"/>
    <w:rsid w:val="005804EA"/>
    <w:rsid w:val="005812D0"/>
    <w:rsid w:val="0058175E"/>
    <w:rsid w:val="00581E06"/>
    <w:rsid w:val="0058205D"/>
    <w:rsid w:val="005830F6"/>
    <w:rsid w:val="005831EC"/>
    <w:rsid w:val="00583478"/>
    <w:rsid w:val="005836A1"/>
    <w:rsid w:val="00584E31"/>
    <w:rsid w:val="0058697F"/>
    <w:rsid w:val="0058785B"/>
    <w:rsid w:val="00587E36"/>
    <w:rsid w:val="005914F0"/>
    <w:rsid w:val="00591DF0"/>
    <w:rsid w:val="00592A5B"/>
    <w:rsid w:val="00593694"/>
    <w:rsid w:val="00593B85"/>
    <w:rsid w:val="00595E3A"/>
    <w:rsid w:val="00596100"/>
    <w:rsid w:val="005966C1"/>
    <w:rsid w:val="00597CB4"/>
    <w:rsid w:val="005A255E"/>
    <w:rsid w:val="005A2E7A"/>
    <w:rsid w:val="005A3623"/>
    <w:rsid w:val="005A4DBF"/>
    <w:rsid w:val="005A6B86"/>
    <w:rsid w:val="005A7A61"/>
    <w:rsid w:val="005B0C60"/>
    <w:rsid w:val="005B1A13"/>
    <w:rsid w:val="005B1FBB"/>
    <w:rsid w:val="005B200A"/>
    <w:rsid w:val="005B2835"/>
    <w:rsid w:val="005B3EE6"/>
    <w:rsid w:val="005B5A51"/>
    <w:rsid w:val="005B6419"/>
    <w:rsid w:val="005C1D3A"/>
    <w:rsid w:val="005C206C"/>
    <w:rsid w:val="005C27F5"/>
    <w:rsid w:val="005C3B66"/>
    <w:rsid w:val="005C4DF8"/>
    <w:rsid w:val="005C5B0F"/>
    <w:rsid w:val="005C6F9C"/>
    <w:rsid w:val="005C7768"/>
    <w:rsid w:val="005D0069"/>
    <w:rsid w:val="005D2FF3"/>
    <w:rsid w:val="005D39AA"/>
    <w:rsid w:val="005D5F70"/>
    <w:rsid w:val="005D7E33"/>
    <w:rsid w:val="005E1560"/>
    <w:rsid w:val="005E1ACF"/>
    <w:rsid w:val="005E2EE2"/>
    <w:rsid w:val="005E559B"/>
    <w:rsid w:val="005F03D0"/>
    <w:rsid w:val="005F2BEF"/>
    <w:rsid w:val="005F3398"/>
    <w:rsid w:val="005F3BEA"/>
    <w:rsid w:val="005F3CD8"/>
    <w:rsid w:val="005F4AA3"/>
    <w:rsid w:val="005F52CB"/>
    <w:rsid w:val="00600C2C"/>
    <w:rsid w:val="006056A2"/>
    <w:rsid w:val="00606A6E"/>
    <w:rsid w:val="00606CDF"/>
    <w:rsid w:val="006075F8"/>
    <w:rsid w:val="00610BB1"/>
    <w:rsid w:val="0061136E"/>
    <w:rsid w:val="006114A0"/>
    <w:rsid w:val="00611734"/>
    <w:rsid w:val="00613477"/>
    <w:rsid w:val="00613739"/>
    <w:rsid w:val="00615892"/>
    <w:rsid w:val="006161EE"/>
    <w:rsid w:val="0062061A"/>
    <w:rsid w:val="00630AD1"/>
    <w:rsid w:val="00630D73"/>
    <w:rsid w:val="00630DF4"/>
    <w:rsid w:val="00631315"/>
    <w:rsid w:val="006323EB"/>
    <w:rsid w:val="00632F5E"/>
    <w:rsid w:val="00632F60"/>
    <w:rsid w:val="00636007"/>
    <w:rsid w:val="00636FDD"/>
    <w:rsid w:val="00640914"/>
    <w:rsid w:val="00640F67"/>
    <w:rsid w:val="00641328"/>
    <w:rsid w:val="0064331D"/>
    <w:rsid w:val="00643F8D"/>
    <w:rsid w:val="0064459E"/>
    <w:rsid w:val="006448E7"/>
    <w:rsid w:val="00644EFC"/>
    <w:rsid w:val="0064572D"/>
    <w:rsid w:val="00646335"/>
    <w:rsid w:val="00647C4F"/>
    <w:rsid w:val="00653373"/>
    <w:rsid w:val="00653651"/>
    <w:rsid w:val="00653E98"/>
    <w:rsid w:val="006543E2"/>
    <w:rsid w:val="00656085"/>
    <w:rsid w:val="00656ED1"/>
    <w:rsid w:val="006572A8"/>
    <w:rsid w:val="006577A7"/>
    <w:rsid w:val="00660389"/>
    <w:rsid w:val="00660892"/>
    <w:rsid w:val="00660FF4"/>
    <w:rsid w:val="00661C91"/>
    <w:rsid w:val="006622D7"/>
    <w:rsid w:val="00662DC2"/>
    <w:rsid w:val="00663897"/>
    <w:rsid w:val="00663A1B"/>
    <w:rsid w:val="00663C82"/>
    <w:rsid w:val="00664F7E"/>
    <w:rsid w:val="0067200F"/>
    <w:rsid w:val="0067215F"/>
    <w:rsid w:val="006730D2"/>
    <w:rsid w:val="00675769"/>
    <w:rsid w:val="00675AF3"/>
    <w:rsid w:val="00676754"/>
    <w:rsid w:val="006769B1"/>
    <w:rsid w:val="006777DB"/>
    <w:rsid w:val="00681CDE"/>
    <w:rsid w:val="00681F92"/>
    <w:rsid w:val="0068238A"/>
    <w:rsid w:val="00682639"/>
    <w:rsid w:val="0068340B"/>
    <w:rsid w:val="00683B8C"/>
    <w:rsid w:val="00683E90"/>
    <w:rsid w:val="00685B73"/>
    <w:rsid w:val="00687408"/>
    <w:rsid w:val="006907B1"/>
    <w:rsid w:val="00691220"/>
    <w:rsid w:val="006920E1"/>
    <w:rsid w:val="006927A6"/>
    <w:rsid w:val="00692CF8"/>
    <w:rsid w:val="00692FBE"/>
    <w:rsid w:val="00693A4E"/>
    <w:rsid w:val="00693DAF"/>
    <w:rsid w:val="006941D4"/>
    <w:rsid w:val="00694C6C"/>
    <w:rsid w:val="006954FA"/>
    <w:rsid w:val="006968B7"/>
    <w:rsid w:val="00697216"/>
    <w:rsid w:val="006A0051"/>
    <w:rsid w:val="006A21CC"/>
    <w:rsid w:val="006A311E"/>
    <w:rsid w:val="006A4409"/>
    <w:rsid w:val="006A5FAA"/>
    <w:rsid w:val="006A6501"/>
    <w:rsid w:val="006A6796"/>
    <w:rsid w:val="006B054C"/>
    <w:rsid w:val="006B1206"/>
    <w:rsid w:val="006B12BC"/>
    <w:rsid w:val="006B15A3"/>
    <w:rsid w:val="006B1689"/>
    <w:rsid w:val="006B2063"/>
    <w:rsid w:val="006B29B0"/>
    <w:rsid w:val="006B2C17"/>
    <w:rsid w:val="006B2E16"/>
    <w:rsid w:val="006B4528"/>
    <w:rsid w:val="006B4B48"/>
    <w:rsid w:val="006B53DD"/>
    <w:rsid w:val="006C032A"/>
    <w:rsid w:val="006C07AB"/>
    <w:rsid w:val="006C09BD"/>
    <w:rsid w:val="006C0B9B"/>
    <w:rsid w:val="006C13A7"/>
    <w:rsid w:val="006C1972"/>
    <w:rsid w:val="006C3F35"/>
    <w:rsid w:val="006C3F8A"/>
    <w:rsid w:val="006C4279"/>
    <w:rsid w:val="006C4B56"/>
    <w:rsid w:val="006C63BD"/>
    <w:rsid w:val="006C74CE"/>
    <w:rsid w:val="006C7B17"/>
    <w:rsid w:val="006D0D61"/>
    <w:rsid w:val="006D35B4"/>
    <w:rsid w:val="006D3DE2"/>
    <w:rsid w:val="006D4AC8"/>
    <w:rsid w:val="006D6F34"/>
    <w:rsid w:val="006E0A07"/>
    <w:rsid w:val="006E0EA7"/>
    <w:rsid w:val="006E27C7"/>
    <w:rsid w:val="006E56A7"/>
    <w:rsid w:val="006E76E8"/>
    <w:rsid w:val="006E79D5"/>
    <w:rsid w:val="006F0CD3"/>
    <w:rsid w:val="006F0FCE"/>
    <w:rsid w:val="006F1BC6"/>
    <w:rsid w:val="006F38CE"/>
    <w:rsid w:val="006F4004"/>
    <w:rsid w:val="006F56F8"/>
    <w:rsid w:val="006F5A62"/>
    <w:rsid w:val="006F674A"/>
    <w:rsid w:val="006F7383"/>
    <w:rsid w:val="007000ED"/>
    <w:rsid w:val="0070135E"/>
    <w:rsid w:val="007014FF"/>
    <w:rsid w:val="00702D58"/>
    <w:rsid w:val="00704CED"/>
    <w:rsid w:val="00707583"/>
    <w:rsid w:val="00707AD4"/>
    <w:rsid w:val="007106D7"/>
    <w:rsid w:val="007129E4"/>
    <w:rsid w:val="00713778"/>
    <w:rsid w:val="00716716"/>
    <w:rsid w:val="007169E5"/>
    <w:rsid w:val="007211BE"/>
    <w:rsid w:val="00723B6E"/>
    <w:rsid w:val="00723DD9"/>
    <w:rsid w:val="00724340"/>
    <w:rsid w:val="007249C1"/>
    <w:rsid w:val="0072563A"/>
    <w:rsid w:val="00726497"/>
    <w:rsid w:val="00726F7E"/>
    <w:rsid w:val="0073050C"/>
    <w:rsid w:val="00731158"/>
    <w:rsid w:val="00732D84"/>
    <w:rsid w:val="007338E0"/>
    <w:rsid w:val="0073395D"/>
    <w:rsid w:val="0073484A"/>
    <w:rsid w:val="0073515E"/>
    <w:rsid w:val="007403C7"/>
    <w:rsid w:val="00740D36"/>
    <w:rsid w:val="00741346"/>
    <w:rsid w:val="00741EC4"/>
    <w:rsid w:val="00742E83"/>
    <w:rsid w:val="007443EA"/>
    <w:rsid w:val="00745292"/>
    <w:rsid w:val="007453F9"/>
    <w:rsid w:val="00745BEF"/>
    <w:rsid w:val="00745C35"/>
    <w:rsid w:val="00747530"/>
    <w:rsid w:val="007478E8"/>
    <w:rsid w:val="00750231"/>
    <w:rsid w:val="0075097A"/>
    <w:rsid w:val="00750AAA"/>
    <w:rsid w:val="00750E55"/>
    <w:rsid w:val="007510D5"/>
    <w:rsid w:val="00751382"/>
    <w:rsid w:val="00751E74"/>
    <w:rsid w:val="007524EA"/>
    <w:rsid w:val="00753563"/>
    <w:rsid w:val="007535C4"/>
    <w:rsid w:val="00753E28"/>
    <w:rsid w:val="0075585C"/>
    <w:rsid w:val="007558FF"/>
    <w:rsid w:val="00756023"/>
    <w:rsid w:val="007573CF"/>
    <w:rsid w:val="00757B58"/>
    <w:rsid w:val="0076162F"/>
    <w:rsid w:val="00762E2E"/>
    <w:rsid w:val="00762EDC"/>
    <w:rsid w:val="007638F2"/>
    <w:rsid w:val="007648EA"/>
    <w:rsid w:val="00766B4A"/>
    <w:rsid w:val="00767841"/>
    <w:rsid w:val="00767C84"/>
    <w:rsid w:val="00770296"/>
    <w:rsid w:val="00772F24"/>
    <w:rsid w:val="0077464C"/>
    <w:rsid w:val="007753A2"/>
    <w:rsid w:val="00775638"/>
    <w:rsid w:val="00775887"/>
    <w:rsid w:val="007774F6"/>
    <w:rsid w:val="007818FA"/>
    <w:rsid w:val="00783C63"/>
    <w:rsid w:val="007849B7"/>
    <w:rsid w:val="00784E14"/>
    <w:rsid w:val="007879B6"/>
    <w:rsid w:val="00787A45"/>
    <w:rsid w:val="00791EF5"/>
    <w:rsid w:val="00794EF4"/>
    <w:rsid w:val="00795230"/>
    <w:rsid w:val="00796FCD"/>
    <w:rsid w:val="007A014A"/>
    <w:rsid w:val="007A0D7C"/>
    <w:rsid w:val="007A1065"/>
    <w:rsid w:val="007A1B05"/>
    <w:rsid w:val="007A2F77"/>
    <w:rsid w:val="007A34D3"/>
    <w:rsid w:val="007A3E17"/>
    <w:rsid w:val="007A40E1"/>
    <w:rsid w:val="007A4831"/>
    <w:rsid w:val="007A7674"/>
    <w:rsid w:val="007B0859"/>
    <w:rsid w:val="007B294B"/>
    <w:rsid w:val="007B2F30"/>
    <w:rsid w:val="007B4EE4"/>
    <w:rsid w:val="007B7665"/>
    <w:rsid w:val="007B7694"/>
    <w:rsid w:val="007C09B3"/>
    <w:rsid w:val="007C1F62"/>
    <w:rsid w:val="007C2AB7"/>
    <w:rsid w:val="007C2E5F"/>
    <w:rsid w:val="007C3051"/>
    <w:rsid w:val="007D1211"/>
    <w:rsid w:val="007D28F0"/>
    <w:rsid w:val="007D2B41"/>
    <w:rsid w:val="007D2D6E"/>
    <w:rsid w:val="007D79E5"/>
    <w:rsid w:val="007D7ED1"/>
    <w:rsid w:val="007E0E3A"/>
    <w:rsid w:val="007E1633"/>
    <w:rsid w:val="007E1E5E"/>
    <w:rsid w:val="007E254A"/>
    <w:rsid w:val="007E3720"/>
    <w:rsid w:val="007E48AE"/>
    <w:rsid w:val="007E6C87"/>
    <w:rsid w:val="007F0A86"/>
    <w:rsid w:val="007F2447"/>
    <w:rsid w:val="007F34EF"/>
    <w:rsid w:val="007F4491"/>
    <w:rsid w:val="007F4AD4"/>
    <w:rsid w:val="007F55AA"/>
    <w:rsid w:val="007F6910"/>
    <w:rsid w:val="007F6BB7"/>
    <w:rsid w:val="007F6CBC"/>
    <w:rsid w:val="008029F4"/>
    <w:rsid w:val="0080592E"/>
    <w:rsid w:val="0080598E"/>
    <w:rsid w:val="0080657A"/>
    <w:rsid w:val="00806857"/>
    <w:rsid w:val="00806BBA"/>
    <w:rsid w:val="00806D7B"/>
    <w:rsid w:val="0080790F"/>
    <w:rsid w:val="00810185"/>
    <w:rsid w:val="00811770"/>
    <w:rsid w:val="008117A8"/>
    <w:rsid w:val="00811B64"/>
    <w:rsid w:val="008120D9"/>
    <w:rsid w:val="00813DC3"/>
    <w:rsid w:val="00813E0C"/>
    <w:rsid w:val="008142E2"/>
    <w:rsid w:val="008159C7"/>
    <w:rsid w:val="00817A61"/>
    <w:rsid w:val="0082411B"/>
    <w:rsid w:val="00826495"/>
    <w:rsid w:val="008269AC"/>
    <w:rsid w:val="00830FAA"/>
    <w:rsid w:val="0083267C"/>
    <w:rsid w:val="00832C33"/>
    <w:rsid w:val="00834AAE"/>
    <w:rsid w:val="0083577F"/>
    <w:rsid w:val="008407E9"/>
    <w:rsid w:val="00840C3A"/>
    <w:rsid w:val="008419EA"/>
    <w:rsid w:val="00842284"/>
    <w:rsid w:val="0084463E"/>
    <w:rsid w:val="0084542A"/>
    <w:rsid w:val="00845C9E"/>
    <w:rsid w:val="00847A2F"/>
    <w:rsid w:val="00847E91"/>
    <w:rsid w:val="008503E1"/>
    <w:rsid w:val="008505D3"/>
    <w:rsid w:val="0085073E"/>
    <w:rsid w:val="008513F3"/>
    <w:rsid w:val="008515E1"/>
    <w:rsid w:val="00851EE3"/>
    <w:rsid w:val="00852D89"/>
    <w:rsid w:val="00856F12"/>
    <w:rsid w:val="00860CC9"/>
    <w:rsid w:val="0086683D"/>
    <w:rsid w:val="0087034C"/>
    <w:rsid w:val="0087097E"/>
    <w:rsid w:val="00871087"/>
    <w:rsid w:val="00871A38"/>
    <w:rsid w:val="008722BE"/>
    <w:rsid w:val="008725B2"/>
    <w:rsid w:val="00873226"/>
    <w:rsid w:val="0087381B"/>
    <w:rsid w:val="00873FFD"/>
    <w:rsid w:val="008773D9"/>
    <w:rsid w:val="00882E3D"/>
    <w:rsid w:val="00884823"/>
    <w:rsid w:val="00887050"/>
    <w:rsid w:val="00887BC7"/>
    <w:rsid w:val="00891E6C"/>
    <w:rsid w:val="00892C40"/>
    <w:rsid w:val="00893A73"/>
    <w:rsid w:val="00897105"/>
    <w:rsid w:val="00897460"/>
    <w:rsid w:val="008A0186"/>
    <w:rsid w:val="008A0B9E"/>
    <w:rsid w:val="008A0EAA"/>
    <w:rsid w:val="008A1F2D"/>
    <w:rsid w:val="008A2C7F"/>
    <w:rsid w:val="008A2F3A"/>
    <w:rsid w:val="008A4450"/>
    <w:rsid w:val="008A5151"/>
    <w:rsid w:val="008A5CD9"/>
    <w:rsid w:val="008B0F70"/>
    <w:rsid w:val="008B3E28"/>
    <w:rsid w:val="008B442F"/>
    <w:rsid w:val="008B4AB4"/>
    <w:rsid w:val="008B4C89"/>
    <w:rsid w:val="008B4E33"/>
    <w:rsid w:val="008B5204"/>
    <w:rsid w:val="008B5887"/>
    <w:rsid w:val="008B6361"/>
    <w:rsid w:val="008C0B31"/>
    <w:rsid w:val="008C0E26"/>
    <w:rsid w:val="008C1A9B"/>
    <w:rsid w:val="008D07FD"/>
    <w:rsid w:val="008D0EC0"/>
    <w:rsid w:val="008D222A"/>
    <w:rsid w:val="008D49D4"/>
    <w:rsid w:val="008D4FD8"/>
    <w:rsid w:val="008D530E"/>
    <w:rsid w:val="008D66A0"/>
    <w:rsid w:val="008D6B76"/>
    <w:rsid w:val="008D7064"/>
    <w:rsid w:val="008D7FAB"/>
    <w:rsid w:val="008E0373"/>
    <w:rsid w:val="008E1DDD"/>
    <w:rsid w:val="008E3088"/>
    <w:rsid w:val="008E6576"/>
    <w:rsid w:val="008E65F7"/>
    <w:rsid w:val="008E6792"/>
    <w:rsid w:val="008E67F5"/>
    <w:rsid w:val="008E6D44"/>
    <w:rsid w:val="008E6EFA"/>
    <w:rsid w:val="008F0FE9"/>
    <w:rsid w:val="008F15F1"/>
    <w:rsid w:val="008F26E3"/>
    <w:rsid w:val="008F36BF"/>
    <w:rsid w:val="008F6566"/>
    <w:rsid w:val="008F6D3C"/>
    <w:rsid w:val="008F6EC6"/>
    <w:rsid w:val="00900510"/>
    <w:rsid w:val="00901959"/>
    <w:rsid w:val="00902CBC"/>
    <w:rsid w:val="009053FE"/>
    <w:rsid w:val="00907350"/>
    <w:rsid w:val="009073A2"/>
    <w:rsid w:val="009104A5"/>
    <w:rsid w:val="00910DFB"/>
    <w:rsid w:val="00913FE6"/>
    <w:rsid w:val="00914106"/>
    <w:rsid w:val="00914179"/>
    <w:rsid w:val="00914E23"/>
    <w:rsid w:val="00915793"/>
    <w:rsid w:val="00917F29"/>
    <w:rsid w:val="009208ED"/>
    <w:rsid w:val="009211B7"/>
    <w:rsid w:val="00922945"/>
    <w:rsid w:val="00922D25"/>
    <w:rsid w:val="00925785"/>
    <w:rsid w:val="00927BD1"/>
    <w:rsid w:val="00930421"/>
    <w:rsid w:val="0093109A"/>
    <w:rsid w:val="00932288"/>
    <w:rsid w:val="00932CE8"/>
    <w:rsid w:val="00932DCC"/>
    <w:rsid w:val="00934061"/>
    <w:rsid w:val="00935E3B"/>
    <w:rsid w:val="0093686A"/>
    <w:rsid w:val="00937673"/>
    <w:rsid w:val="009378EC"/>
    <w:rsid w:val="0094294A"/>
    <w:rsid w:val="0094361A"/>
    <w:rsid w:val="00943642"/>
    <w:rsid w:val="009448B0"/>
    <w:rsid w:val="00946A54"/>
    <w:rsid w:val="00947A5F"/>
    <w:rsid w:val="00947B8F"/>
    <w:rsid w:val="00950C11"/>
    <w:rsid w:val="00951626"/>
    <w:rsid w:val="009516EC"/>
    <w:rsid w:val="00951EC5"/>
    <w:rsid w:val="009530E3"/>
    <w:rsid w:val="0096050A"/>
    <w:rsid w:val="009624B4"/>
    <w:rsid w:val="00962DF9"/>
    <w:rsid w:val="00963762"/>
    <w:rsid w:val="009657C3"/>
    <w:rsid w:val="00965B32"/>
    <w:rsid w:val="0097053D"/>
    <w:rsid w:val="00970777"/>
    <w:rsid w:val="00971121"/>
    <w:rsid w:val="009711B4"/>
    <w:rsid w:val="0097122E"/>
    <w:rsid w:val="00971BB3"/>
    <w:rsid w:val="00973F8A"/>
    <w:rsid w:val="0098058C"/>
    <w:rsid w:val="00980FB3"/>
    <w:rsid w:val="009829CD"/>
    <w:rsid w:val="00983C07"/>
    <w:rsid w:val="0098458B"/>
    <w:rsid w:val="00991122"/>
    <w:rsid w:val="009911D7"/>
    <w:rsid w:val="00995BE4"/>
    <w:rsid w:val="009A0143"/>
    <w:rsid w:val="009A104E"/>
    <w:rsid w:val="009A3819"/>
    <w:rsid w:val="009A4CB2"/>
    <w:rsid w:val="009A57F7"/>
    <w:rsid w:val="009B37CB"/>
    <w:rsid w:val="009B4234"/>
    <w:rsid w:val="009B4D35"/>
    <w:rsid w:val="009B67BA"/>
    <w:rsid w:val="009C19B6"/>
    <w:rsid w:val="009C31A7"/>
    <w:rsid w:val="009C4337"/>
    <w:rsid w:val="009C4C92"/>
    <w:rsid w:val="009C5654"/>
    <w:rsid w:val="009C57B4"/>
    <w:rsid w:val="009C6E24"/>
    <w:rsid w:val="009C74D0"/>
    <w:rsid w:val="009C7A9C"/>
    <w:rsid w:val="009D0C64"/>
    <w:rsid w:val="009D2C4F"/>
    <w:rsid w:val="009D40B7"/>
    <w:rsid w:val="009D4757"/>
    <w:rsid w:val="009D54D1"/>
    <w:rsid w:val="009D68C0"/>
    <w:rsid w:val="009E1040"/>
    <w:rsid w:val="009E18C5"/>
    <w:rsid w:val="009E1C80"/>
    <w:rsid w:val="009E55A6"/>
    <w:rsid w:val="009E6A64"/>
    <w:rsid w:val="009E737B"/>
    <w:rsid w:val="009E76B0"/>
    <w:rsid w:val="009E7E47"/>
    <w:rsid w:val="009F00A7"/>
    <w:rsid w:val="009F1C5D"/>
    <w:rsid w:val="009F270A"/>
    <w:rsid w:val="009F34C2"/>
    <w:rsid w:val="009F40AD"/>
    <w:rsid w:val="009F6ADE"/>
    <w:rsid w:val="009F7BED"/>
    <w:rsid w:val="00A00815"/>
    <w:rsid w:val="00A00D25"/>
    <w:rsid w:val="00A00E8D"/>
    <w:rsid w:val="00A014BE"/>
    <w:rsid w:val="00A020BC"/>
    <w:rsid w:val="00A03A12"/>
    <w:rsid w:val="00A03D69"/>
    <w:rsid w:val="00A05B56"/>
    <w:rsid w:val="00A066B3"/>
    <w:rsid w:val="00A06F7B"/>
    <w:rsid w:val="00A102C6"/>
    <w:rsid w:val="00A102F8"/>
    <w:rsid w:val="00A111E3"/>
    <w:rsid w:val="00A14B90"/>
    <w:rsid w:val="00A14F71"/>
    <w:rsid w:val="00A15969"/>
    <w:rsid w:val="00A15B38"/>
    <w:rsid w:val="00A15C14"/>
    <w:rsid w:val="00A16210"/>
    <w:rsid w:val="00A173BF"/>
    <w:rsid w:val="00A200B4"/>
    <w:rsid w:val="00A21FA1"/>
    <w:rsid w:val="00A231C0"/>
    <w:rsid w:val="00A24989"/>
    <w:rsid w:val="00A25FF7"/>
    <w:rsid w:val="00A2722D"/>
    <w:rsid w:val="00A326AD"/>
    <w:rsid w:val="00A35F9A"/>
    <w:rsid w:val="00A37686"/>
    <w:rsid w:val="00A37838"/>
    <w:rsid w:val="00A37E4E"/>
    <w:rsid w:val="00A40D5B"/>
    <w:rsid w:val="00A40F76"/>
    <w:rsid w:val="00A413EA"/>
    <w:rsid w:val="00A423E3"/>
    <w:rsid w:val="00A4292A"/>
    <w:rsid w:val="00A4295E"/>
    <w:rsid w:val="00A43692"/>
    <w:rsid w:val="00A43D98"/>
    <w:rsid w:val="00A43E93"/>
    <w:rsid w:val="00A454D6"/>
    <w:rsid w:val="00A47878"/>
    <w:rsid w:val="00A50999"/>
    <w:rsid w:val="00A51C1A"/>
    <w:rsid w:val="00A52492"/>
    <w:rsid w:val="00A545AF"/>
    <w:rsid w:val="00A54D66"/>
    <w:rsid w:val="00A55E6D"/>
    <w:rsid w:val="00A56662"/>
    <w:rsid w:val="00A6092E"/>
    <w:rsid w:val="00A60BC5"/>
    <w:rsid w:val="00A6124C"/>
    <w:rsid w:val="00A6347F"/>
    <w:rsid w:val="00A63C34"/>
    <w:rsid w:val="00A64B2E"/>
    <w:rsid w:val="00A64F59"/>
    <w:rsid w:val="00A67A8F"/>
    <w:rsid w:val="00A701F6"/>
    <w:rsid w:val="00A71C82"/>
    <w:rsid w:val="00A7537F"/>
    <w:rsid w:val="00A85291"/>
    <w:rsid w:val="00A854CE"/>
    <w:rsid w:val="00A85B97"/>
    <w:rsid w:val="00A865D3"/>
    <w:rsid w:val="00A87CE9"/>
    <w:rsid w:val="00A90DFD"/>
    <w:rsid w:val="00A90EBD"/>
    <w:rsid w:val="00A93B9F"/>
    <w:rsid w:val="00A93E45"/>
    <w:rsid w:val="00A96CC4"/>
    <w:rsid w:val="00A97924"/>
    <w:rsid w:val="00A97E64"/>
    <w:rsid w:val="00AA26D7"/>
    <w:rsid w:val="00AA2AAA"/>
    <w:rsid w:val="00AA4336"/>
    <w:rsid w:val="00AA4E4B"/>
    <w:rsid w:val="00AA7A1F"/>
    <w:rsid w:val="00AB2926"/>
    <w:rsid w:val="00AB2CAE"/>
    <w:rsid w:val="00AC0CFA"/>
    <w:rsid w:val="00AC0EBC"/>
    <w:rsid w:val="00AC354E"/>
    <w:rsid w:val="00AC357C"/>
    <w:rsid w:val="00AC4133"/>
    <w:rsid w:val="00AC451B"/>
    <w:rsid w:val="00AC45C2"/>
    <w:rsid w:val="00AC4D90"/>
    <w:rsid w:val="00AC5A89"/>
    <w:rsid w:val="00AC6310"/>
    <w:rsid w:val="00AD0E25"/>
    <w:rsid w:val="00AD2299"/>
    <w:rsid w:val="00AD3DA3"/>
    <w:rsid w:val="00AD4E01"/>
    <w:rsid w:val="00AD58A9"/>
    <w:rsid w:val="00AD653F"/>
    <w:rsid w:val="00AE1361"/>
    <w:rsid w:val="00AE18F6"/>
    <w:rsid w:val="00AE1DEF"/>
    <w:rsid w:val="00AE54E9"/>
    <w:rsid w:val="00AE6D45"/>
    <w:rsid w:val="00AE74D1"/>
    <w:rsid w:val="00AF016B"/>
    <w:rsid w:val="00AF08FF"/>
    <w:rsid w:val="00AF0E17"/>
    <w:rsid w:val="00AF235C"/>
    <w:rsid w:val="00AF5297"/>
    <w:rsid w:val="00B015C7"/>
    <w:rsid w:val="00B02322"/>
    <w:rsid w:val="00B02A42"/>
    <w:rsid w:val="00B0374B"/>
    <w:rsid w:val="00B03E8E"/>
    <w:rsid w:val="00B101F2"/>
    <w:rsid w:val="00B122FA"/>
    <w:rsid w:val="00B12687"/>
    <w:rsid w:val="00B144EB"/>
    <w:rsid w:val="00B1738D"/>
    <w:rsid w:val="00B17F91"/>
    <w:rsid w:val="00B20E81"/>
    <w:rsid w:val="00B2486E"/>
    <w:rsid w:val="00B24E00"/>
    <w:rsid w:val="00B26817"/>
    <w:rsid w:val="00B26DDB"/>
    <w:rsid w:val="00B32A3D"/>
    <w:rsid w:val="00B338CC"/>
    <w:rsid w:val="00B33CA4"/>
    <w:rsid w:val="00B33EBF"/>
    <w:rsid w:val="00B33F55"/>
    <w:rsid w:val="00B3778C"/>
    <w:rsid w:val="00B40698"/>
    <w:rsid w:val="00B40EED"/>
    <w:rsid w:val="00B43DDA"/>
    <w:rsid w:val="00B43FC5"/>
    <w:rsid w:val="00B454AE"/>
    <w:rsid w:val="00B4686E"/>
    <w:rsid w:val="00B4697C"/>
    <w:rsid w:val="00B508C8"/>
    <w:rsid w:val="00B50941"/>
    <w:rsid w:val="00B533B1"/>
    <w:rsid w:val="00B57423"/>
    <w:rsid w:val="00B57649"/>
    <w:rsid w:val="00B60465"/>
    <w:rsid w:val="00B6418D"/>
    <w:rsid w:val="00B661EC"/>
    <w:rsid w:val="00B67E85"/>
    <w:rsid w:val="00B713F2"/>
    <w:rsid w:val="00B71A80"/>
    <w:rsid w:val="00B71E1C"/>
    <w:rsid w:val="00B723C6"/>
    <w:rsid w:val="00B73B4F"/>
    <w:rsid w:val="00B7521A"/>
    <w:rsid w:val="00B760E3"/>
    <w:rsid w:val="00B76368"/>
    <w:rsid w:val="00B8106B"/>
    <w:rsid w:val="00B81E78"/>
    <w:rsid w:val="00B82958"/>
    <w:rsid w:val="00B83DF6"/>
    <w:rsid w:val="00B85238"/>
    <w:rsid w:val="00B854C9"/>
    <w:rsid w:val="00B85A23"/>
    <w:rsid w:val="00B863D2"/>
    <w:rsid w:val="00B865FB"/>
    <w:rsid w:val="00B876AA"/>
    <w:rsid w:val="00B87A7E"/>
    <w:rsid w:val="00B87D1F"/>
    <w:rsid w:val="00B905FF"/>
    <w:rsid w:val="00B90BF5"/>
    <w:rsid w:val="00B91FAF"/>
    <w:rsid w:val="00B94141"/>
    <w:rsid w:val="00B9423B"/>
    <w:rsid w:val="00BA16A3"/>
    <w:rsid w:val="00BA2ED2"/>
    <w:rsid w:val="00BA3E33"/>
    <w:rsid w:val="00BA42B9"/>
    <w:rsid w:val="00BA5477"/>
    <w:rsid w:val="00BA5660"/>
    <w:rsid w:val="00BA5920"/>
    <w:rsid w:val="00BA7C91"/>
    <w:rsid w:val="00BA7CAF"/>
    <w:rsid w:val="00BA7DFF"/>
    <w:rsid w:val="00BB112F"/>
    <w:rsid w:val="00BB181F"/>
    <w:rsid w:val="00BB1B6D"/>
    <w:rsid w:val="00BB20F7"/>
    <w:rsid w:val="00BB2CA3"/>
    <w:rsid w:val="00BB3075"/>
    <w:rsid w:val="00BB3676"/>
    <w:rsid w:val="00BB3A0F"/>
    <w:rsid w:val="00BB6CDD"/>
    <w:rsid w:val="00BB7055"/>
    <w:rsid w:val="00BB7FD6"/>
    <w:rsid w:val="00BC03EA"/>
    <w:rsid w:val="00BC057C"/>
    <w:rsid w:val="00BC08C1"/>
    <w:rsid w:val="00BC1437"/>
    <w:rsid w:val="00BC1A65"/>
    <w:rsid w:val="00BC1ADF"/>
    <w:rsid w:val="00BC3570"/>
    <w:rsid w:val="00BC391D"/>
    <w:rsid w:val="00BC505E"/>
    <w:rsid w:val="00BC52C8"/>
    <w:rsid w:val="00BC5379"/>
    <w:rsid w:val="00BC60CC"/>
    <w:rsid w:val="00BC7315"/>
    <w:rsid w:val="00BD0D74"/>
    <w:rsid w:val="00BD1770"/>
    <w:rsid w:val="00BD18C6"/>
    <w:rsid w:val="00BD2F33"/>
    <w:rsid w:val="00BD4018"/>
    <w:rsid w:val="00BD4967"/>
    <w:rsid w:val="00BD529C"/>
    <w:rsid w:val="00BD6609"/>
    <w:rsid w:val="00BD7AE5"/>
    <w:rsid w:val="00BE0FF6"/>
    <w:rsid w:val="00BE1689"/>
    <w:rsid w:val="00BE1FA9"/>
    <w:rsid w:val="00BE23E3"/>
    <w:rsid w:val="00BE3CDB"/>
    <w:rsid w:val="00BE3E48"/>
    <w:rsid w:val="00BE3F91"/>
    <w:rsid w:val="00BE5728"/>
    <w:rsid w:val="00BE6A33"/>
    <w:rsid w:val="00BE782D"/>
    <w:rsid w:val="00BE798D"/>
    <w:rsid w:val="00BF0D36"/>
    <w:rsid w:val="00BF171B"/>
    <w:rsid w:val="00BF2048"/>
    <w:rsid w:val="00BF26B5"/>
    <w:rsid w:val="00BF27AE"/>
    <w:rsid w:val="00BF37BA"/>
    <w:rsid w:val="00BF3B57"/>
    <w:rsid w:val="00BF48A5"/>
    <w:rsid w:val="00BF6144"/>
    <w:rsid w:val="00C0220C"/>
    <w:rsid w:val="00C0260D"/>
    <w:rsid w:val="00C026D1"/>
    <w:rsid w:val="00C03811"/>
    <w:rsid w:val="00C07154"/>
    <w:rsid w:val="00C07BF8"/>
    <w:rsid w:val="00C1571E"/>
    <w:rsid w:val="00C15F7A"/>
    <w:rsid w:val="00C16F04"/>
    <w:rsid w:val="00C173A5"/>
    <w:rsid w:val="00C2024D"/>
    <w:rsid w:val="00C24947"/>
    <w:rsid w:val="00C24F3A"/>
    <w:rsid w:val="00C250DE"/>
    <w:rsid w:val="00C266FC"/>
    <w:rsid w:val="00C3086D"/>
    <w:rsid w:val="00C34891"/>
    <w:rsid w:val="00C37BA2"/>
    <w:rsid w:val="00C41D4B"/>
    <w:rsid w:val="00C434AA"/>
    <w:rsid w:val="00C4363F"/>
    <w:rsid w:val="00C441D9"/>
    <w:rsid w:val="00C46732"/>
    <w:rsid w:val="00C46FFC"/>
    <w:rsid w:val="00C50CBC"/>
    <w:rsid w:val="00C51AC3"/>
    <w:rsid w:val="00C530FD"/>
    <w:rsid w:val="00C53388"/>
    <w:rsid w:val="00C53859"/>
    <w:rsid w:val="00C53D2C"/>
    <w:rsid w:val="00C60166"/>
    <w:rsid w:val="00C63E9C"/>
    <w:rsid w:val="00C649BD"/>
    <w:rsid w:val="00C65A45"/>
    <w:rsid w:val="00C67078"/>
    <w:rsid w:val="00C679EF"/>
    <w:rsid w:val="00C73EFE"/>
    <w:rsid w:val="00C74B90"/>
    <w:rsid w:val="00C77954"/>
    <w:rsid w:val="00C77975"/>
    <w:rsid w:val="00C81FC8"/>
    <w:rsid w:val="00C867FE"/>
    <w:rsid w:val="00C86DC3"/>
    <w:rsid w:val="00C86E2D"/>
    <w:rsid w:val="00C87C13"/>
    <w:rsid w:val="00C91DCE"/>
    <w:rsid w:val="00C92F1D"/>
    <w:rsid w:val="00C939E9"/>
    <w:rsid w:val="00C94634"/>
    <w:rsid w:val="00C95CF9"/>
    <w:rsid w:val="00C95EDF"/>
    <w:rsid w:val="00C960BA"/>
    <w:rsid w:val="00C9647D"/>
    <w:rsid w:val="00C965CD"/>
    <w:rsid w:val="00C96A00"/>
    <w:rsid w:val="00C97306"/>
    <w:rsid w:val="00CA11E4"/>
    <w:rsid w:val="00CA1B41"/>
    <w:rsid w:val="00CA243D"/>
    <w:rsid w:val="00CA347C"/>
    <w:rsid w:val="00CA3928"/>
    <w:rsid w:val="00CA3A4A"/>
    <w:rsid w:val="00CA6301"/>
    <w:rsid w:val="00CA63A7"/>
    <w:rsid w:val="00CA7C49"/>
    <w:rsid w:val="00CB03D0"/>
    <w:rsid w:val="00CB39AF"/>
    <w:rsid w:val="00CB4598"/>
    <w:rsid w:val="00CB477A"/>
    <w:rsid w:val="00CB4E35"/>
    <w:rsid w:val="00CB6200"/>
    <w:rsid w:val="00CB680E"/>
    <w:rsid w:val="00CC06F4"/>
    <w:rsid w:val="00CC20C4"/>
    <w:rsid w:val="00CC3337"/>
    <w:rsid w:val="00CC39A8"/>
    <w:rsid w:val="00CC3B94"/>
    <w:rsid w:val="00CC52C3"/>
    <w:rsid w:val="00CC55FD"/>
    <w:rsid w:val="00CD0965"/>
    <w:rsid w:val="00CD156D"/>
    <w:rsid w:val="00CD2EE4"/>
    <w:rsid w:val="00CD3A52"/>
    <w:rsid w:val="00CD51FE"/>
    <w:rsid w:val="00CD56B3"/>
    <w:rsid w:val="00CE0ABF"/>
    <w:rsid w:val="00CE253B"/>
    <w:rsid w:val="00CE2B7A"/>
    <w:rsid w:val="00CE32CC"/>
    <w:rsid w:val="00CE62B3"/>
    <w:rsid w:val="00CE7FC1"/>
    <w:rsid w:val="00CF1124"/>
    <w:rsid w:val="00CF1712"/>
    <w:rsid w:val="00CF289E"/>
    <w:rsid w:val="00CF3920"/>
    <w:rsid w:val="00CF3BC6"/>
    <w:rsid w:val="00CF51AC"/>
    <w:rsid w:val="00CF5C20"/>
    <w:rsid w:val="00CF65F2"/>
    <w:rsid w:val="00D01011"/>
    <w:rsid w:val="00D01C5F"/>
    <w:rsid w:val="00D0289A"/>
    <w:rsid w:val="00D04A59"/>
    <w:rsid w:val="00D06A15"/>
    <w:rsid w:val="00D07549"/>
    <w:rsid w:val="00D07712"/>
    <w:rsid w:val="00D07A24"/>
    <w:rsid w:val="00D07CB4"/>
    <w:rsid w:val="00D10630"/>
    <w:rsid w:val="00D10C6F"/>
    <w:rsid w:val="00D126FA"/>
    <w:rsid w:val="00D13682"/>
    <w:rsid w:val="00D13A68"/>
    <w:rsid w:val="00D2325E"/>
    <w:rsid w:val="00D232CC"/>
    <w:rsid w:val="00D23753"/>
    <w:rsid w:val="00D2488E"/>
    <w:rsid w:val="00D25702"/>
    <w:rsid w:val="00D25B60"/>
    <w:rsid w:val="00D25F03"/>
    <w:rsid w:val="00D27734"/>
    <w:rsid w:val="00D27765"/>
    <w:rsid w:val="00D3079E"/>
    <w:rsid w:val="00D30CD0"/>
    <w:rsid w:val="00D31D8F"/>
    <w:rsid w:val="00D32842"/>
    <w:rsid w:val="00D34951"/>
    <w:rsid w:val="00D34BC6"/>
    <w:rsid w:val="00D34EDA"/>
    <w:rsid w:val="00D35257"/>
    <w:rsid w:val="00D3547C"/>
    <w:rsid w:val="00D35629"/>
    <w:rsid w:val="00D364F4"/>
    <w:rsid w:val="00D40DC6"/>
    <w:rsid w:val="00D4229F"/>
    <w:rsid w:val="00D43C5A"/>
    <w:rsid w:val="00D45BBB"/>
    <w:rsid w:val="00D45F8A"/>
    <w:rsid w:val="00D4604C"/>
    <w:rsid w:val="00D46E59"/>
    <w:rsid w:val="00D47DB3"/>
    <w:rsid w:val="00D5078B"/>
    <w:rsid w:val="00D51867"/>
    <w:rsid w:val="00D52AE7"/>
    <w:rsid w:val="00D53B48"/>
    <w:rsid w:val="00D551FF"/>
    <w:rsid w:val="00D559AE"/>
    <w:rsid w:val="00D55F8D"/>
    <w:rsid w:val="00D56A04"/>
    <w:rsid w:val="00D5744D"/>
    <w:rsid w:val="00D6032F"/>
    <w:rsid w:val="00D62021"/>
    <w:rsid w:val="00D6278D"/>
    <w:rsid w:val="00D627F5"/>
    <w:rsid w:val="00D62FCC"/>
    <w:rsid w:val="00D63E3E"/>
    <w:rsid w:val="00D63E56"/>
    <w:rsid w:val="00D6462B"/>
    <w:rsid w:val="00D64F1F"/>
    <w:rsid w:val="00D65956"/>
    <w:rsid w:val="00D65F95"/>
    <w:rsid w:val="00D66CA0"/>
    <w:rsid w:val="00D677AB"/>
    <w:rsid w:val="00D67AC8"/>
    <w:rsid w:val="00D7498F"/>
    <w:rsid w:val="00D74D71"/>
    <w:rsid w:val="00D80BFD"/>
    <w:rsid w:val="00D80E90"/>
    <w:rsid w:val="00D81714"/>
    <w:rsid w:val="00D82A79"/>
    <w:rsid w:val="00D85A5D"/>
    <w:rsid w:val="00D87489"/>
    <w:rsid w:val="00D9068F"/>
    <w:rsid w:val="00D923B6"/>
    <w:rsid w:val="00D92D69"/>
    <w:rsid w:val="00D97235"/>
    <w:rsid w:val="00D9753B"/>
    <w:rsid w:val="00DA1293"/>
    <w:rsid w:val="00DA2CFD"/>
    <w:rsid w:val="00DA43AF"/>
    <w:rsid w:val="00DA5EB0"/>
    <w:rsid w:val="00DA69A4"/>
    <w:rsid w:val="00DA6D63"/>
    <w:rsid w:val="00DB0605"/>
    <w:rsid w:val="00DB2F95"/>
    <w:rsid w:val="00DB334A"/>
    <w:rsid w:val="00DB3645"/>
    <w:rsid w:val="00DB4032"/>
    <w:rsid w:val="00DB68AC"/>
    <w:rsid w:val="00DC1B68"/>
    <w:rsid w:val="00DC2178"/>
    <w:rsid w:val="00DC2D7F"/>
    <w:rsid w:val="00DC386C"/>
    <w:rsid w:val="00DC38EE"/>
    <w:rsid w:val="00DC401E"/>
    <w:rsid w:val="00DC4105"/>
    <w:rsid w:val="00DC58CD"/>
    <w:rsid w:val="00DC5F43"/>
    <w:rsid w:val="00DC7F3B"/>
    <w:rsid w:val="00DD101A"/>
    <w:rsid w:val="00DD1503"/>
    <w:rsid w:val="00DD283F"/>
    <w:rsid w:val="00DD2DA9"/>
    <w:rsid w:val="00DD49B9"/>
    <w:rsid w:val="00DD6DB0"/>
    <w:rsid w:val="00DD7A8C"/>
    <w:rsid w:val="00DE3402"/>
    <w:rsid w:val="00DE3C1A"/>
    <w:rsid w:val="00DE72AE"/>
    <w:rsid w:val="00DF1B02"/>
    <w:rsid w:val="00DF30C4"/>
    <w:rsid w:val="00DF61C2"/>
    <w:rsid w:val="00DF768F"/>
    <w:rsid w:val="00DF7B8B"/>
    <w:rsid w:val="00E06EC2"/>
    <w:rsid w:val="00E07256"/>
    <w:rsid w:val="00E10FD1"/>
    <w:rsid w:val="00E11F63"/>
    <w:rsid w:val="00E12E28"/>
    <w:rsid w:val="00E138AD"/>
    <w:rsid w:val="00E15444"/>
    <w:rsid w:val="00E157CB"/>
    <w:rsid w:val="00E204F7"/>
    <w:rsid w:val="00E2074F"/>
    <w:rsid w:val="00E21B69"/>
    <w:rsid w:val="00E23947"/>
    <w:rsid w:val="00E241AB"/>
    <w:rsid w:val="00E24851"/>
    <w:rsid w:val="00E24B3D"/>
    <w:rsid w:val="00E250A0"/>
    <w:rsid w:val="00E250B2"/>
    <w:rsid w:val="00E25B2E"/>
    <w:rsid w:val="00E26BED"/>
    <w:rsid w:val="00E27EB6"/>
    <w:rsid w:val="00E3051C"/>
    <w:rsid w:val="00E3080D"/>
    <w:rsid w:val="00E3474A"/>
    <w:rsid w:val="00E37735"/>
    <w:rsid w:val="00E416E1"/>
    <w:rsid w:val="00E417F1"/>
    <w:rsid w:val="00E42F96"/>
    <w:rsid w:val="00E45695"/>
    <w:rsid w:val="00E4712D"/>
    <w:rsid w:val="00E47DA2"/>
    <w:rsid w:val="00E523F3"/>
    <w:rsid w:val="00E52686"/>
    <w:rsid w:val="00E53D02"/>
    <w:rsid w:val="00E55639"/>
    <w:rsid w:val="00E55BC2"/>
    <w:rsid w:val="00E5722E"/>
    <w:rsid w:val="00E62851"/>
    <w:rsid w:val="00E62AD4"/>
    <w:rsid w:val="00E62BA9"/>
    <w:rsid w:val="00E639ED"/>
    <w:rsid w:val="00E66668"/>
    <w:rsid w:val="00E66C52"/>
    <w:rsid w:val="00E6700C"/>
    <w:rsid w:val="00E71541"/>
    <w:rsid w:val="00E728B0"/>
    <w:rsid w:val="00E733DC"/>
    <w:rsid w:val="00E736DD"/>
    <w:rsid w:val="00E73F0B"/>
    <w:rsid w:val="00E74014"/>
    <w:rsid w:val="00E76EE3"/>
    <w:rsid w:val="00E77886"/>
    <w:rsid w:val="00E80A53"/>
    <w:rsid w:val="00E812E5"/>
    <w:rsid w:val="00E81E37"/>
    <w:rsid w:val="00E82947"/>
    <w:rsid w:val="00E83426"/>
    <w:rsid w:val="00E83911"/>
    <w:rsid w:val="00E84199"/>
    <w:rsid w:val="00E84658"/>
    <w:rsid w:val="00E84900"/>
    <w:rsid w:val="00E85497"/>
    <w:rsid w:val="00E85FE7"/>
    <w:rsid w:val="00E87C1E"/>
    <w:rsid w:val="00E90EE9"/>
    <w:rsid w:val="00E9174C"/>
    <w:rsid w:val="00E917F8"/>
    <w:rsid w:val="00E91E3C"/>
    <w:rsid w:val="00E96B1D"/>
    <w:rsid w:val="00E970D4"/>
    <w:rsid w:val="00E97D8A"/>
    <w:rsid w:val="00EA061C"/>
    <w:rsid w:val="00EA1940"/>
    <w:rsid w:val="00EA2B78"/>
    <w:rsid w:val="00EA3066"/>
    <w:rsid w:val="00EA465F"/>
    <w:rsid w:val="00EA528F"/>
    <w:rsid w:val="00EA688A"/>
    <w:rsid w:val="00EA725A"/>
    <w:rsid w:val="00EB0DB1"/>
    <w:rsid w:val="00EB158D"/>
    <w:rsid w:val="00EB4B20"/>
    <w:rsid w:val="00EB5485"/>
    <w:rsid w:val="00EC42AD"/>
    <w:rsid w:val="00EC431C"/>
    <w:rsid w:val="00EC4A38"/>
    <w:rsid w:val="00ED228E"/>
    <w:rsid w:val="00ED2373"/>
    <w:rsid w:val="00ED3EB2"/>
    <w:rsid w:val="00ED67C2"/>
    <w:rsid w:val="00ED67F3"/>
    <w:rsid w:val="00ED6913"/>
    <w:rsid w:val="00ED7419"/>
    <w:rsid w:val="00ED7F27"/>
    <w:rsid w:val="00EE1CEF"/>
    <w:rsid w:val="00EE261A"/>
    <w:rsid w:val="00EE266D"/>
    <w:rsid w:val="00EE3213"/>
    <w:rsid w:val="00EE3E37"/>
    <w:rsid w:val="00EE6032"/>
    <w:rsid w:val="00EE7250"/>
    <w:rsid w:val="00EE7651"/>
    <w:rsid w:val="00EF13F4"/>
    <w:rsid w:val="00EF1637"/>
    <w:rsid w:val="00EF2FE0"/>
    <w:rsid w:val="00EF316F"/>
    <w:rsid w:val="00EF33FF"/>
    <w:rsid w:val="00EF696F"/>
    <w:rsid w:val="00EF6997"/>
    <w:rsid w:val="00EF72FE"/>
    <w:rsid w:val="00EF7E41"/>
    <w:rsid w:val="00F01F03"/>
    <w:rsid w:val="00F037B6"/>
    <w:rsid w:val="00F05E6F"/>
    <w:rsid w:val="00F05FB2"/>
    <w:rsid w:val="00F07164"/>
    <w:rsid w:val="00F07643"/>
    <w:rsid w:val="00F07C86"/>
    <w:rsid w:val="00F10FE7"/>
    <w:rsid w:val="00F11422"/>
    <w:rsid w:val="00F12A93"/>
    <w:rsid w:val="00F144CE"/>
    <w:rsid w:val="00F20A08"/>
    <w:rsid w:val="00F2347A"/>
    <w:rsid w:val="00F24274"/>
    <w:rsid w:val="00F277E1"/>
    <w:rsid w:val="00F27B2C"/>
    <w:rsid w:val="00F3015C"/>
    <w:rsid w:val="00F30A92"/>
    <w:rsid w:val="00F31C79"/>
    <w:rsid w:val="00F3241F"/>
    <w:rsid w:val="00F32A5E"/>
    <w:rsid w:val="00F32B14"/>
    <w:rsid w:val="00F36614"/>
    <w:rsid w:val="00F37E89"/>
    <w:rsid w:val="00F40B90"/>
    <w:rsid w:val="00F412BE"/>
    <w:rsid w:val="00F42B51"/>
    <w:rsid w:val="00F430E1"/>
    <w:rsid w:val="00F44257"/>
    <w:rsid w:val="00F45158"/>
    <w:rsid w:val="00F47D78"/>
    <w:rsid w:val="00F50312"/>
    <w:rsid w:val="00F53542"/>
    <w:rsid w:val="00F536FE"/>
    <w:rsid w:val="00F57EC9"/>
    <w:rsid w:val="00F60FA0"/>
    <w:rsid w:val="00F617D8"/>
    <w:rsid w:val="00F6256B"/>
    <w:rsid w:val="00F62A3E"/>
    <w:rsid w:val="00F65BAD"/>
    <w:rsid w:val="00F663E7"/>
    <w:rsid w:val="00F66FC8"/>
    <w:rsid w:val="00F67D16"/>
    <w:rsid w:val="00F7132D"/>
    <w:rsid w:val="00F71566"/>
    <w:rsid w:val="00F71C2F"/>
    <w:rsid w:val="00F72390"/>
    <w:rsid w:val="00F76388"/>
    <w:rsid w:val="00F8093E"/>
    <w:rsid w:val="00F812D5"/>
    <w:rsid w:val="00F824A5"/>
    <w:rsid w:val="00F83C49"/>
    <w:rsid w:val="00F84897"/>
    <w:rsid w:val="00F8498D"/>
    <w:rsid w:val="00F8628E"/>
    <w:rsid w:val="00F87931"/>
    <w:rsid w:val="00F909FF"/>
    <w:rsid w:val="00F90D24"/>
    <w:rsid w:val="00F9205B"/>
    <w:rsid w:val="00F93DAD"/>
    <w:rsid w:val="00F94E3A"/>
    <w:rsid w:val="00F9769A"/>
    <w:rsid w:val="00FA1471"/>
    <w:rsid w:val="00FA1D02"/>
    <w:rsid w:val="00FA25AB"/>
    <w:rsid w:val="00FA386F"/>
    <w:rsid w:val="00FA594A"/>
    <w:rsid w:val="00FA634F"/>
    <w:rsid w:val="00FB0274"/>
    <w:rsid w:val="00FB097E"/>
    <w:rsid w:val="00FB0B14"/>
    <w:rsid w:val="00FB2564"/>
    <w:rsid w:val="00FB46B5"/>
    <w:rsid w:val="00FB5C28"/>
    <w:rsid w:val="00FB61FF"/>
    <w:rsid w:val="00FC1BC6"/>
    <w:rsid w:val="00FC4725"/>
    <w:rsid w:val="00FC654A"/>
    <w:rsid w:val="00FC69A8"/>
    <w:rsid w:val="00FC73E6"/>
    <w:rsid w:val="00FC7895"/>
    <w:rsid w:val="00FC790D"/>
    <w:rsid w:val="00FD0C46"/>
    <w:rsid w:val="00FD3B87"/>
    <w:rsid w:val="00FD77AF"/>
    <w:rsid w:val="00FE1B0A"/>
    <w:rsid w:val="00FE1D61"/>
    <w:rsid w:val="00FE26FF"/>
    <w:rsid w:val="00FE2BF8"/>
    <w:rsid w:val="00FE3C4E"/>
    <w:rsid w:val="00FE42CB"/>
    <w:rsid w:val="00FE5670"/>
    <w:rsid w:val="00FE7F3A"/>
    <w:rsid w:val="00FF2B9D"/>
    <w:rsid w:val="00FF3853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F7D3A"/>
  <w15:docId w15:val="{422C5C38-8CDE-4D75-BF09-81140D8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9B6"/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5F4AA3"/>
    <w:pPr>
      <w:keepNext/>
      <w:numPr>
        <w:numId w:val="27"/>
      </w:numPr>
      <w:spacing w:before="240" w:after="60"/>
      <w:outlineLvl w:val="0"/>
    </w:pPr>
    <w:rPr>
      <w:rFonts w:ascii="Arial" w:hAnsi="Arial"/>
      <w:b/>
      <w:bCs/>
      <w:color w:val="005B82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BodyText"/>
    <w:link w:val="Heading2Char"/>
    <w:qFormat/>
    <w:rsid w:val="00450675"/>
    <w:pPr>
      <w:keepNext/>
      <w:numPr>
        <w:ilvl w:val="1"/>
        <w:numId w:val="27"/>
      </w:numPr>
      <w:spacing w:before="240" w:after="60"/>
      <w:outlineLvl w:val="1"/>
    </w:pPr>
    <w:rPr>
      <w:rFonts w:ascii="Arial" w:hAnsi="Arial" w:cs="Arial"/>
      <w:b/>
      <w:bCs/>
      <w:iCs/>
      <w:color w:val="005B82"/>
      <w:sz w:val="28"/>
      <w:szCs w:val="28"/>
    </w:rPr>
  </w:style>
  <w:style w:type="paragraph" w:styleId="Heading3">
    <w:name w:val="heading 3"/>
    <w:basedOn w:val="Heading2"/>
    <w:next w:val="BodyText2"/>
    <w:qFormat/>
    <w:rsid w:val="000C53B8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next w:val="Normal"/>
    <w:qFormat/>
    <w:rsid w:val="001D7DDE"/>
    <w:pPr>
      <w:keepNext/>
      <w:numPr>
        <w:ilvl w:val="3"/>
        <w:numId w:val="27"/>
      </w:numPr>
      <w:spacing w:before="240" w:after="60"/>
      <w:outlineLvl w:val="3"/>
    </w:pPr>
    <w:rPr>
      <w:rFonts w:ascii="Arial" w:hAnsi="Arial"/>
      <w:b/>
      <w:bCs/>
      <w:color w:val="365F91"/>
    </w:rPr>
  </w:style>
  <w:style w:type="paragraph" w:styleId="Heading5">
    <w:name w:val="heading 5"/>
    <w:basedOn w:val="Normal"/>
    <w:next w:val="Normal"/>
    <w:qFormat/>
    <w:rsid w:val="0073395D"/>
    <w:pPr>
      <w:numPr>
        <w:ilvl w:val="4"/>
        <w:numId w:val="2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395D"/>
    <w:pPr>
      <w:numPr>
        <w:ilvl w:val="5"/>
        <w:numId w:val="2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395D"/>
    <w:pPr>
      <w:numPr>
        <w:ilvl w:val="6"/>
        <w:numId w:val="2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395D"/>
    <w:pPr>
      <w:numPr>
        <w:ilvl w:val="7"/>
        <w:numId w:val="2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3395D"/>
    <w:pPr>
      <w:numPr>
        <w:ilvl w:val="8"/>
        <w:numId w:val="2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3C4E"/>
    <w:pPr>
      <w:ind w:left="567"/>
    </w:pPr>
    <w:rPr>
      <w:rFonts w:ascii="Arial" w:hAnsi="Arial"/>
      <w:lang w:val="x-none" w:eastAsia="x-none"/>
    </w:rPr>
  </w:style>
  <w:style w:type="character" w:customStyle="1" w:styleId="BodyTextChar">
    <w:name w:val="Body Text Char"/>
    <w:link w:val="BodyText"/>
    <w:rsid w:val="00D07712"/>
    <w:rPr>
      <w:rFonts w:ascii="Arial" w:hAnsi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0675"/>
    <w:rPr>
      <w:rFonts w:ascii="Arial" w:hAnsi="Arial" w:cs="Arial"/>
      <w:b/>
      <w:bCs/>
      <w:iCs/>
      <w:color w:val="005B82"/>
      <w:sz w:val="28"/>
      <w:szCs w:val="28"/>
    </w:rPr>
  </w:style>
  <w:style w:type="paragraph" w:styleId="BodyText2">
    <w:name w:val="Body Text 2"/>
    <w:basedOn w:val="BodyText"/>
    <w:link w:val="BodyText2Char"/>
    <w:rsid w:val="00AF0E17"/>
    <w:pPr>
      <w:ind w:left="1247"/>
    </w:pPr>
  </w:style>
  <w:style w:type="paragraph" w:customStyle="1" w:styleId="BodyText31">
    <w:name w:val="Body Text 31"/>
    <w:basedOn w:val="BodyText2"/>
    <w:rsid w:val="00656085"/>
    <w:pPr>
      <w:ind w:left="1077"/>
    </w:pPr>
    <w:rPr>
      <w:rFonts w:eastAsia="PMingLiU"/>
      <w:lang w:eastAsia="zh-TW"/>
    </w:rPr>
  </w:style>
  <w:style w:type="paragraph" w:styleId="Header">
    <w:name w:val="header"/>
    <w:basedOn w:val="Normal"/>
    <w:rsid w:val="007B769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7694"/>
    <w:pPr>
      <w:tabs>
        <w:tab w:val="center" w:pos="4153"/>
        <w:tab w:val="right" w:pos="8306"/>
      </w:tabs>
    </w:pPr>
    <w:rPr>
      <w:rFonts w:ascii="Arial" w:hAnsi="Arial"/>
      <w:smallCaps/>
      <w:sz w:val="20"/>
      <w:szCs w:val="20"/>
    </w:rPr>
  </w:style>
  <w:style w:type="table" w:styleId="TableGrid">
    <w:name w:val="Table Grid"/>
    <w:basedOn w:val="TableNormal"/>
    <w:rsid w:val="007B7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7694"/>
  </w:style>
  <w:style w:type="character" w:styleId="Hyperlink">
    <w:name w:val="Hyperlink"/>
    <w:uiPriority w:val="99"/>
    <w:rsid w:val="0073395D"/>
    <w:rPr>
      <w:color w:val="0000FF"/>
      <w:u w:val="single"/>
    </w:rPr>
  </w:style>
  <w:style w:type="paragraph" w:customStyle="1" w:styleId="Tabletextleft">
    <w:name w:val="Table text left"/>
    <w:basedOn w:val="Normal"/>
    <w:autoRedefine/>
    <w:rsid w:val="00D45F8A"/>
    <w:pPr>
      <w:spacing w:line="260" w:lineRule="atLeast"/>
    </w:pPr>
    <w:rPr>
      <w:rFonts w:ascii="GillSans" w:hAnsi="GillSans"/>
      <w:sz w:val="18"/>
      <w:szCs w:val="20"/>
      <w:lang w:eastAsia="en-US"/>
    </w:rPr>
  </w:style>
  <w:style w:type="paragraph" w:styleId="DocumentMap">
    <w:name w:val="Document Map"/>
    <w:basedOn w:val="Normal"/>
    <w:semiHidden/>
    <w:rsid w:val="00AD3DA3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3D671B"/>
    <w:pPr>
      <w:spacing w:before="240" w:after="240"/>
    </w:pPr>
    <w:rPr>
      <w:rFonts w:ascii="Arial" w:hAnsi="Arial"/>
      <w:b/>
      <w:caps/>
    </w:rPr>
  </w:style>
  <w:style w:type="paragraph" w:styleId="TOC2">
    <w:name w:val="toc 2"/>
    <w:basedOn w:val="Normal"/>
    <w:next w:val="Normal"/>
    <w:autoRedefine/>
    <w:uiPriority w:val="39"/>
    <w:rsid w:val="003D671B"/>
    <w:pPr>
      <w:spacing w:before="60" w:line="360" w:lineRule="auto"/>
      <w:ind w:left="238"/>
    </w:pPr>
    <w:rPr>
      <w:rFonts w:ascii="Arial" w:hAnsi="Arial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D671B"/>
    <w:pPr>
      <w:spacing w:before="60" w:after="120"/>
      <w:ind w:left="482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593694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460400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(W1)" w:hAnsi="Times New (W1)"/>
      <w:sz w:val="22"/>
      <w:szCs w:val="20"/>
      <w:lang w:val="en-US" w:eastAsia="en-US"/>
    </w:rPr>
  </w:style>
  <w:style w:type="paragraph" w:customStyle="1" w:styleId="BulletedText">
    <w:name w:val="BulletedText"/>
    <w:basedOn w:val="Normal"/>
    <w:rsid w:val="00E47DA2"/>
    <w:pPr>
      <w:keepLines/>
      <w:numPr>
        <w:numId w:val="2"/>
      </w:numPr>
      <w:jc w:val="both"/>
    </w:pPr>
    <w:rPr>
      <w:lang w:eastAsia="en-US"/>
    </w:rPr>
  </w:style>
  <w:style w:type="paragraph" w:customStyle="1" w:styleId="TableText">
    <w:name w:val="Table Text"/>
    <w:basedOn w:val="Normal"/>
    <w:rsid w:val="00120D8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val="en-US"/>
    </w:rPr>
  </w:style>
  <w:style w:type="paragraph" w:customStyle="1" w:styleId="TableTitle">
    <w:name w:val="Table Title"/>
    <w:basedOn w:val="Normal"/>
    <w:rsid w:val="00F53542"/>
    <w:pPr>
      <w:keepLines/>
      <w:spacing w:before="120" w:after="120"/>
      <w:ind w:right="45"/>
    </w:pPr>
    <w:rPr>
      <w:rFonts w:ascii="Verdana" w:hAnsi="Verdana"/>
      <w:b/>
      <w:bCs/>
      <w:sz w:val="18"/>
      <w:lang w:eastAsia="en-US"/>
    </w:rPr>
  </w:style>
  <w:style w:type="paragraph" w:customStyle="1" w:styleId="Table">
    <w:name w:val="Table"/>
    <w:basedOn w:val="Normal"/>
    <w:rsid w:val="00F53542"/>
    <w:pPr>
      <w:keepLines/>
      <w:spacing w:before="120" w:after="120"/>
      <w:ind w:right="45"/>
    </w:pPr>
    <w:rPr>
      <w:rFonts w:ascii="Verdana" w:hAnsi="Verdana"/>
      <w:sz w:val="18"/>
      <w:szCs w:val="18"/>
      <w:lang w:eastAsia="en-US"/>
    </w:rPr>
  </w:style>
  <w:style w:type="paragraph" w:customStyle="1" w:styleId="responselist">
    <w:name w:val="responselist"/>
    <w:basedOn w:val="Normal"/>
    <w:rsid w:val="006056A2"/>
    <w:pPr>
      <w:tabs>
        <w:tab w:val="num" w:pos="567"/>
      </w:tabs>
      <w:ind w:left="567" w:hanging="567"/>
    </w:pPr>
  </w:style>
  <w:style w:type="paragraph" w:styleId="NormalWeb">
    <w:name w:val="Normal (Web)"/>
    <w:basedOn w:val="Normal"/>
    <w:link w:val="NormalWebChar"/>
    <w:rsid w:val="00C24F3A"/>
    <w:pPr>
      <w:spacing w:before="100" w:beforeAutospacing="1" w:after="100" w:afterAutospacing="1" w:line="319" w:lineRule="atLeast"/>
    </w:pPr>
    <w:rPr>
      <w:rFonts w:ascii="Arial" w:hAnsi="Arial" w:cs="Arial"/>
      <w:color w:val="333333"/>
      <w:sz w:val="18"/>
      <w:szCs w:val="18"/>
    </w:rPr>
  </w:style>
  <w:style w:type="character" w:customStyle="1" w:styleId="NormalWebChar">
    <w:name w:val="Normal (Web) Char"/>
    <w:link w:val="NormalWeb"/>
    <w:rsid w:val="00A16210"/>
    <w:rPr>
      <w:rFonts w:ascii="Arial" w:hAnsi="Arial" w:cs="Arial"/>
      <w:color w:val="333333"/>
      <w:sz w:val="18"/>
      <w:szCs w:val="18"/>
      <w:lang w:val="en-GB" w:eastAsia="en-GB" w:bidi="ar-SA"/>
    </w:rPr>
  </w:style>
  <w:style w:type="paragraph" w:styleId="FootnoteText">
    <w:name w:val="footnote text"/>
    <w:basedOn w:val="Normal"/>
    <w:semiHidden/>
    <w:rsid w:val="006F0CD3"/>
    <w:rPr>
      <w:rFonts w:ascii="Arial" w:hAnsi="Arial" w:cs="Arial"/>
      <w:bCs/>
      <w:sz w:val="20"/>
      <w:szCs w:val="20"/>
      <w:lang w:eastAsia="en-US"/>
    </w:rPr>
  </w:style>
  <w:style w:type="character" w:styleId="FootnoteReference">
    <w:name w:val="footnote reference"/>
    <w:semiHidden/>
    <w:rsid w:val="006F0CD3"/>
    <w:rPr>
      <w:vertAlign w:val="superscript"/>
    </w:rPr>
  </w:style>
  <w:style w:type="character" w:styleId="Strong">
    <w:name w:val="Strong"/>
    <w:qFormat/>
    <w:rsid w:val="006F0CD3"/>
    <w:rPr>
      <w:b/>
      <w:bCs/>
    </w:rPr>
  </w:style>
  <w:style w:type="character" w:styleId="CommentReference">
    <w:name w:val="annotation reference"/>
    <w:semiHidden/>
    <w:rsid w:val="00A413EA"/>
    <w:rPr>
      <w:sz w:val="16"/>
      <w:szCs w:val="16"/>
    </w:rPr>
  </w:style>
  <w:style w:type="paragraph" w:styleId="CommentText">
    <w:name w:val="annotation text"/>
    <w:basedOn w:val="Normal"/>
    <w:semiHidden/>
    <w:rsid w:val="00A413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13EA"/>
    <w:rPr>
      <w:b/>
      <w:bCs/>
    </w:rPr>
  </w:style>
  <w:style w:type="paragraph" w:styleId="ListParagraph">
    <w:name w:val="List Paragraph"/>
    <w:basedOn w:val="Normal"/>
    <w:uiPriority w:val="34"/>
    <w:qFormat/>
    <w:rsid w:val="005471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L1Normal">
    <w:name w:val="L1 Normal"/>
    <w:basedOn w:val="Normal"/>
    <w:link w:val="L1NormalCharChar"/>
    <w:uiPriority w:val="99"/>
    <w:rsid w:val="008120D9"/>
    <w:pPr>
      <w:widowControl w:val="0"/>
      <w:spacing w:after="120"/>
      <w:ind w:left="425"/>
    </w:pPr>
    <w:rPr>
      <w:rFonts w:ascii="Arial" w:hAnsi="Arial"/>
      <w:snapToGrid w:val="0"/>
      <w:szCs w:val="20"/>
      <w:lang w:val="x-none" w:eastAsia="en-US"/>
    </w:rPr>
  </w:style>
  <w:style w:type="character" w:customStyle="1" w:styleId="L1NormalCharChar">
    <w:name w:val="L1 Normal Char Char"/>
    <w:link w:val="L1Normal"/>
    <w:uiPriority w:val="99"/>
    <w:locked/>
    <w:rsid w:val="008120D9"/>
    <w:rPr>
      <w:rFonts w:ascii="Arial" w:hAnsi="Arial"/>
      <w:snapToGrid w:val="0"/>
      <w:sz w:val="24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2B39E2"/>
    <w:rPr>
      <w:rFonts w:ascii="Calibri" w:eastAsia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B39E2"/>
    <w:rPr>
      <w:rFonts w:ascii="Calibri" w:eastAsia="Calibri" w:hAnsi="Calibri"/>
      <w:sz w:val="22"/>
      <w:szCs w:val="22"/>
      <w:lang w:val="en-US" w:eastAsia="en-US"/>
    </w:rPr>
  </w:style>
  <w:style w:type="paragraph" w:customStyle="1" w:styleId="Body">
    <w:name w:val="Body"/>
    <w:basedOn w:val="Normal"/>
    <w:rsid w:val="002B39E2"/>
    <w:pPr>
      <w:ind w:left="1008"/>
    </w:pPr>
    <w:rPr>
      <w:rFonts w:ascii="Book Antiqua" w:hAnsi="Book Antiqua"/>
      <w:sz w:val="22"/>
      <w:lang w:val="en-US" w:eastAsia="en-US"/>
    </w:rPr>
  </w:style>
  <w:style w:type="paragraph" w:customStyle="1" w:styleId="MRNoHead1">
    <w:name w:val="M&amp;R No Head 1"/>
    <w:basedOn w:val="Normal"/>
    <w:rsid w:val="003F323A"/>
    <w:pPr>
      <w:tabs>
        <w:tab w:val="num" w:pos="720"/>
      </w:tabs>
      <w:spacing w:before="240" w:line="360" w:lineRule="auto"/>
      <w:ind w:left="720" w:hanging="720"/>
      <w:jc w:val="both"/>
    </w:pPr>
    <w:rPr>
      <w:rFonts w:ascii="Arial" w:hAnsi="Arial"/>
      <w:sz w:val="22"/>
      <w:szCs w:val="20"/>
    </w:rPr>
  </w:style>
  <w:style w:type="paragraph" w:customStyle="1" w:styleId="MRNoHead2">
    <w:name w:val="M&amp;R No Head 2"/>
    <w:basedOn w:val="MRNoHead1"/>
    <w:rsid w:val="003F323A"/>
    <w:pPr>
      <w:numPr>
        <w:ilvl w:val="1"/>
      </w:numPr>
      <w:tabs>
        <w:tab w:val="num" w:pos="720"/>
      </w:tabs>
      <w:ind w:left="720" w:hanging="720"/>
    </w:pPr>
  </w:style>
  <w:style w:type="paragraph" w:customStyle="1" w:styleId="MRNoHead3">
    <w:name w:val="M&amp;R No Head 3"/>
    <w:basedOn w:val="MRNoHead1"/>
    <w:rsid w:val="003F323A"/>
    <w:pPr>
      <w:numPr>
        <w:ilvl w:val="2"/>
      </w:numPr>
      <w:tabs>
        <w:tab w:val="num" w:pos="720"/>
      </w:tabs>
      <w:ind w:left="720" w:hanging="720"/>
    </w:pPr>
  </w:style>
  <w:style w:type="paragraph" w:customStyle="1" w:styleId="MRNoHead4">
    <w:name w:val="M&amp;R No Head 4"/>
    <w:basedOn w:val="Normal"/>
    <w:rsid w:val="003F323A"/>
    <w:pPr>
      <w:tabs>
        <w:tab w:val="num" w:pos="3240"/>
      </w:tabs>
      <w:spacing w:before="240" w:line="360" w:lineRule="auto"/>
      <w:ind w:left="3240" w:hanging="720"/>
      <w:jc w:val="both"/>
    </w:pPr>
    <w:rPr>
      <w:rFonts w:ascii="Arial" w:hAnsi="Arial"/>
      <w:sz w:val="22"/>
      <w:szCs w:val="20"/>
    </w:rPr>
  </w:style>
  <w:style w:type="paragraph" w:customStyle="1" w:styleId="MRNoHead5">
    <w:name w:val="M&amp;R No Head 5"/>
    <w:basedOn w:val="MRNoHead1"/>
    <w:rsid w:val="003F323A"/>
    <w:pPr>
      <w:numPr>
        <w:ilvl w:val="4"/>
      </w:numPr>
      <w:tabs>
        <w:tab w:val="num" w:pos="720"/>
      </w:tabs>
      <w:ind w:left="720" w:hanging="720"/>
    </w:pPr>
  </w:style>
  <w:style w:type="paragraph" w:customStyle="1" w:styleId="MRNoHead6">
    <w:name w:val="M&amp;R No Head 6"/>
    <w:basedOn w:val="MRNoHead1"/>
    <w:rsid w:val="003F323A"/>
    <w:pPr>
      <w:numPr>
        <w:ilvl w:val="5"/>
      </w:numPr>
      <w:tabs>
        <w:tab w:val="num" w:pos="720"/>
      </w:tabs>
      <w:ind w:left="720" w:hanging="720"/>
    </w:pPr>
  </w:style>
  <w:style w:type="paragraph" w:customStyle="1" w:styleId="MRNoHead7">
    <w:name w:val="M&amp;R No Head 7"/>
    <w:basedOn w:val="MRNoHead1"/>
    <w:rsid w:val="003F323A"/>
    <w:pPr>
      <w:numPr>
        <w:ilvl w:val="6"/>
      </w:numPr>
      <w:tabs>
        <w:tab w:val="num" w:pos="720"/>
      </w:tabs>
      <w:ind w:left="720" w:hanging="720"/>
    </w:pPr>
  </w:style>
  <w:style w:type="paragraph" w:customStyle="1" w:styleId="MRNoHead8">
    <w:name w:val="M&amp;R No Head 8"/>
    <w:basedOn w:val="MRNoHead1"/>
    <w:rsid w:val="003F323A"/>
    <w:pPr>
      <w:numPr>
        <w:ilvl w:val="7"/>
      </w:numPr>
      <w:tabs>
        <w:tab w:val="num" w:pos="720"/>
      </w:tabs>
      <w:ind w:left="720" w:hanging="720"/>
    </w:pPr>
  </w:style>
  <w:style w:type="paragraph" w:customStyle="1" w:styleId="MRNoHead9">
    <w:name w:val="M&amp;R No Head 9"/>
    <w:basedOn w:val="MRNoHead1"/>
    <w:rsid w:val="003F323A"/>
    <w:pPr>
      <w:numPr>
        <w:ilvl w:val="8"/>
      </w:numPr>
      <w:tabs>
        <w:tab w:val="num" w:pos="720"/>
      </w:tabs>
      <w:ind w:left="720" w:hanging="720"/>
    </w:pPr>
  </w:style>
  <w:style w:type="paragraph" w:customStyle="1" w:styleId="Default">
    <w:name w:val="Default"/>
    <w:rsid w:val="00B876AA"/>
    <w:pPr>
      <w:autoSpaceDE w:val="0"/>
      <w:autoSpaceDN w:val="0"/>
      <w:adjustRightInd w:val="0"/>
    </w:pPr>
    <w:rPr>
      <w:rFonts w:ascii="HP Simplified" w:hAnsi="HP Simplified" w:cs="HP Simplified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406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406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406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406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406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4061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rsid w:val="001D4CBB"/>
    <w:rPr>
      <w:rFonts w:ascii="Arial" w:hAnsi="Arial"/>
      <w:b/>
      <w:bCs/>
      <w:color w:val="005B82"/>
      <w:kern w:val="32"/>
      <w:sz w:val="32"/>
      <w:szCs w:val="32"/>
      <w:lang w:val="x-none" w:eastAsia="x-none"/>
    </w:rPr>
  </w:style>
  <w:style w:type="paragraph" w:customStyle="1" w:styleId="Responseblue">
    <w:name w:val="Response (blue)"/>
    <w:basedOn w:val="Normal"/>
    <w:uiPriority w:val="99"/>
    <w:rsid w:val="00E250A0"/>
    <w:pPr>
      <w:spacing w:after="120" w:line="240" w:lineRule="atLeast"/>
    </w:pPr>
    <w:rPr>
      <w:rFonts w:ascii="Bliss 2 Regular" w:hAnsi="Bliss 2 Regular"/>
      <w:color w:val="004E73"/>
    </w:rPr>
  </w:style>
  <w:style w:type="paragraph" w:styleId="Revision">
    <w:name w:val="Revision"/>
    <w:hidden/>
    <w:uiPriority w:val="99"/>
    <w:semiHidden/>
    <w:rsid w:val="00ED6913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6256B"/>
    <w:rPr>
      <w:rFonts w:ascii="Arial" w:hAnsi="Arial"/>
      <w:sz w:val="24"/>
      <w:szCs w:val="24"/>
      <w:lang w:val="x-none" w:eastAsia="x-none"/>
    </w:rPr>
  </w:style>
  <w:style w:type="character" w:styleId="FollowedHyperlink">
    <w:name w:val="FollowedHyperlink"/>
    <w:basedOn w:val="DefaultParagraphFont"/>
    <w:unhideWhenUsed/>
    <w:rsid w:val="0058175E"/>
    <w:rPr>
      <w:color w:val="954F72" w:themeColor="followedHyperlink"/>
      <w:u w:val="single"/>
    </w:rPr>
  </w:style>
  <w:style w:type="character" w:styleId="Emphasis">
    <w:name w:val="Emphasis"/>
    <w:basedOn w:val="DefaultParagraphFont"/>
    <w:qFormat/>
    <w:rsid w:val="00F42B5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B1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C36B6A49A1A49B0E060D0D8287E8C" ma:contentTypeVersion="13" ma:contentTypeDescription="Create a new document." ma:contentTypeScope="" ma:versionID="3f0a19fad15ea95daecb16f36db8dada">
  <xsd:schema xmlns:xsd="http://www.w3.org/2001/XMLSchema" xmlns:xs="http://www.w3.org/2001/XMLSchema" xmlns:p="http://schemas.microsoft.com/office/2006/metadata/properties" xmlns:ns1="http://schemas.microsoft.com/sharepoint/v3" xmlns:ns2="2340171e-30c0-45e5-89c6-cbd09ff66531" xmlns:ns3="a62ef4cf-3ec3-48f4-83f5-7e79d452848a" targetNamespace="http://schemas.microsoft.com/office/2006/metadata/properties" ma:root="true" ma:fieldsID="4fdb637ad9fb3cd50514ce7212236ce5" ns1:_="" ns2:_="" ns3:_="">
    <xsd:import namespace="http://schemas.microsoft.com/sharepoint/v3"/>
    <xsd:import namespace="2340171e-30c0-45e5-89c6-cbd09ff66531"/>
    <xsd:import namespace="a62ef4cf-3ec3-48f4-83f5-7e79d452848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0171e-30c0-45e5-89c6-cbd09ff66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ef4cf-3ec3-48f4-83f5-7e79d4528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702CA-2FCD-4176-9865-8BA9B8C10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4EDB8-2A28-4ED3-99C3-8559E2EE1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40171e-30c0-45e5-89c6-cbd09ff66531"/>
    <ds:schemaRef ds:uri="a62ef4cf-3ec3-48f4-83f5-7e79d4528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60C9E9-02F1-490B-97C5-5D61AAA03F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B637B8F-5495-49DB-8FC0-F320F4D6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RPP ICD Assess</vt:lpstr>
    </vt:vector>
  </TitlesOfParts>
  <Company>Capita Business Services</Company>
  <LinksUpToDate>false</LinksUpToDate>
  <CharactersWithSpaces>26397</CharactersWithSpaces>
  <SharedDoc>false</SharedDoc>
  <HLinks>
    <vt:vector size="960" baseType="variant">
      <vt:variant>
        <vt:i4>1441845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_Toc366064635</vt:lpwstr>
      </vt:variant>
      <vt:variant>
        <vt:i4>1441845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_Toc366064634</vt:lpwstr>
      </vt:variant>
      <vt:variant>
        <vt:i4>1441845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_Toc366064633</vt:lpwstr>
      </vt:variant>
      <vt:variant>
        <vt:i4>1441845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_Toc366064632</vt:lpwstr>
      </vt:variant>
      <vt:variant>
        <vt:i4>1441845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_Toc366064631</vt:lpwstr>
      </vt:variant>
      <vt:variant>
        <vt:i4>1441845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_Toc366064630</vt:lpwstr>
      </vt:variant>
      <vt:variant>
        <vt:i4>1507381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_Toc366064629</vt:lpwstr>
      </vt:variant>
      <vt:variant>
        <vt:i4>1507381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_Toc366064628</vt:lpwstr>
      </vt:variant>
      <vt:variant>
        <vt:i4>1507381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_Toc366064627</vt:lpwstr>
      </vt:variant>
      <vt:variant>
        <vt:i4>1507381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_Toc366064626</vt:lpwstr>
      </vt:variant>
      <vt:variant>
        <vt:i4>1507381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_Toc366064625</vt:lpwstr>
      </vt:variant>
      <vt:variant>
        <vt:i4>1507381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_Toc366064624</vt:lpwstr>
      </vt:variant>
      <vt:variant>
        <vt:i4>1507381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_Toc366064623</vt:lpwstr>
      </vt:variant>
      <vt:variant>
        <vt:i4>1507381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_Toc366064622</vt:lpwstr>
      </vt:variant>
      <vt:variant>
        <vt:i4>1507381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_Toc366064621</vt:lpwstr>
      </vt:variant>
      <vt:variant>
        <vt:i4>1507381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_Toc366064620</vt:lpwstr>
      </vt:variant>
      <vt:variant>
        <vt:i4>1310773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_Toc366064619</vt:lpwstr>
      </vt:variant>
      <vt:variant>
        <vt:i4>1310773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_Toc366064618</vt:lpwstr>
      </vt:variant>
      <vt:variant>
        <vt:i4>1310773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_Toc366064617</vt:lpwstr>
      </vt:variant>
      <vt:variant>
        <vt:i4>1310773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_Toc366064616</vt:lpwstr>
      </vt:variant>
      <vt:variant>
        <vt:i4>1310773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_Toc366064615</vt:lpwstr>
      </vt:variant>
      <vt:variant>
        <vt:i4>1310773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_Toc366064614</vt:lpwstr>
      </vt:variant>
      <vt:variant>
        <vt:i4>1310773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_Toc366064613</vt:lpwstr>
      </vt:variant>
      <vt:variant>
        <vt:i4>1310773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_Toc366064612</vt:lpwstr>
      </vt:variant>
      <vt:variant>
        <vt:i4>1310773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_Toc366064611</vt:lpwstr>
      </vt:variant>
      <vt:variant>
        <vt:i4>1310773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_Toc366064610</vt:lpwstr>
      </vt:variant>
      <vt:variant>
        <vt:i4>1376309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_Toc366064609</vt:lpwstr>
      </vt:variant>
      <vt:variant>
        <vt:i4>1376309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_Toc366064608</vt:lpwstr>
      </vt:variant>
      <vt:variant>
        <vt:i4>1376309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_Toc366064607</vt:lpwstr>
      </vt:variant>
      <vt:variant>
        <vt:i4>1376309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_Toc366064606</vt:lpwstr>
      </vt:variant>
      <vt:variant>
        <vt:i4>1376309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_Toc366064605</vt:lpwstr>
      </vt:variant>
      <vt:variant>
        <vt:i4>1376309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_Toc366064604</vt:lpwstr>
      </vt:variant>
      <vt:variant>
        <vt:i4>1376309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_Toc366064603</vt:lpwstr>
      </vt:variant>
      <vt:variant>
        <vt:i4>1376309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_Toc366064602</vt:lpwstr>
      </vt:variant>
      <vt:variant>
        <vt:i4>1376309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_Toc366064601</vt:lpwstr>
      </vt:variant>
      <vt:variant>
        <vt:i4>1376309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_Toc366064600</vt:lpwstr>
      </vt:variant>
      <vt:variant>
        <vt:i4>1835062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_Toc366064599</vt:lpwstr>
      </vt:variant>
      <vt:variant>
        <vt:i4>1835062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_Toc366064598</vt:lpwstr>
      </vt:variant>
      <vt:variant>
        <vt:i4>1835062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_Toc366064597</vt:lpwstr>
      </vt:variant>
      <vt:variant>
        <vt:i4>1835062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_Toc366064596</vt:lpwstr>
      </vt:variant>
      <vt:variant>
        <vt:i4>1835062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_Toc366064595</vt:lpwstr>
      </vt:variant>
      <vt:variant>
        <vt:i4>1835062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_Toc366064594</vt:lpwstr>
      </vt:variant>
      <vt:variant>
        <vt:i4>1835062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_Toc366064593</vt:lpwstr>
      </vt:variant>
      <vt:variant>
        <vt:i4>1835062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_Toc366064592</vt:lpwstr>
      </vt:variant>
      <vt:variant>
        <vt:i4>1835062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_Toc366064591</vt:lpwstr>
      </vt:variant>
      <vt:variant>
        <vt:i4>1835062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_Toc366064590</vt:lpwstr>
      </vt:variant>
      <vt:variant>
        <vt:i4>1900598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_Toc366064589</vt:lpwstr>
      </vt:variant>
      <vt:variant>
        <vt:i4>1900598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_Toc366064588</vt:lpwstr>
      </vt:variant>
      <vt:variant>
        <vt:i4>1900598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_Toc366064587</vt:lpwstr>
      </vt:variant>
      <vt:variant>
        <vt:i4>1900598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_Toc366064586</vt:lpwstr>
      </vt:variant>
      <vt:variant>
        <vt:i4>1900598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_Toc366064585</vt:lpwstr>
      </vt:variant>
      <vt:variant>
        <vt:i4>1900598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_Toc366064584</vt:lpwstr>
      </vt:variant>
      <vt:variant>
        <vt:i4>1900598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_Toc366064583</vt:lpwstr>
      </vt:variant>
      <vt:variant>
        <vt:i4>1900598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_Toc366064582</vt:lpwstr>
      </vt:variant>
      <vt:variant>
        <vt:i4>1900598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_Toc366064581</vt:lpwstr>
      </vt:variant>
      <vt:variant>
        <vt:i4>1900598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_Toc366064580</vt:lpwstr>
      </vt:variant>
      <vt:variant>
        <vt:i4>1179702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_Toc366064579</vt:lpwstr>
      </vt:variant>
      <vt:variant>
        <vt:i4>1179702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_Toc366064578</vt:lpwstr>
      </vt:variant>
      <vt:variant>
        <vt:i4>1179702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_Toc366064577</vt:lpwstr>
      </vt:variant>
      <vt:variant>
        <vt:i4>1179702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_Toc366064576</vt:lpwstr>
      </vt:variant>
      <vt:variant>
        <vt:i4>1179702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_Toc366064575</vt:lpwstr>
      </vt:variant>
      <vt:variant>
        <vt:i4>1179702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_Toc366064574</vt:lpwstr>
      </vt:variant>
      <vt:variant>
        <vt:i4>1179702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_Toc366064573</vt:lpwstr>
      </vt:variant>
      <vt:variant>
        <vt:i4>1179702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_Toc366064572</vt:lpwstr>
      </vt:variant>
      <vt:variant>
        <vt:i4>1179702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_Toc366064571</vt:lpwstr>
      </vt:variant>
      <vt:variant>
        <vt:i4>1179702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_Toc366064570</vt:lpwstr>
      </vt:variant>
      <vt:variant>
        <vt:i4>1245238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_Toc366064569</vt:lpwstr>
      </vt:variant>
      <vt:variant>
        <vt:i4>1245238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_Toc366064568</vt:lpwstr>
      </vt:variant>
      <vt:variant>
        <vt:i4>1245238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_Toc366064567</vt:lpwstr>
      </vt:variant>
      <vt:variant>
        <vt:i4>1245238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_Toc366064566</vt:lpwstr>
      </vt:variant>
      <vt:variant>
        <vt:i4>1245238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_Toc366064565</vt:lpwstr>
      </vt:variant>
      <vt:variant>
        <vt:i4>1245238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_Toc366064564</vt:lpwstr>
      </vt:variant>
      <vt:variant>
        <vt:i4>1245238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_Toc366064563</vt:lpwstr>
      </vt:variant>
      <vt:variant>
        <vt:i4>1245238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_Toc366064562</vt:lpwstr>
      </vt:variant>
      <vt:variant>
        <vt:i4>1245238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_Toc366064561</vt:lpwstr>
      </vt:variant>
      <vt:variant>
        <vt:i4>1245238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_Toc366064560</vt:lpwstr>
      </vt:variant>
      <vt:variant>
        <vt:i4>1048630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_Toc366064559</vt:lpwstr>
      </vt:variant>
      <vt:variant>
        <vt:i4>1048630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_Toc366064558</vt:lpwstr>
      </vt:variant>
      <vt:variant>
        <vt:i4>1048630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_Toc366064557</vt:lpwstr>
      </vt:variant>
      <vt:variant>
        <vt:i4>1048630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_Toc366064556</vt:lpwstr>
      </vt:variant>
      <vt:variant>
        <vt:i4>1048630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_Toc366064555</vt:lpwstr>
      </vt:variant>
      <vt:variant>
        <vt:i4>1048630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_Toc366064554</vt:lpwstr>
      </vt:variant>
      <vt:variant>
        <vt:i4>1048630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_Toc366064553</vt:lpwstr>
      </vt:variant>
      <vt:variant>
        <vt:i4>1048630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_Toc366064552</vt:lpwstr>
      </vt:variant>
      <vt:variant>
        <vt:i4>1048630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_Toc366064551</vt:lpwstr>
      </vt:variant>
      <vt:variant>
        <vt:i4>1048630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_Toc366064550</vt:lpwstr>
      </vt:variant>
      <vt:variant>
        <vt:i4>1114166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_Toc366064549</vt:lpwstr>
      </vt:variant>
      <vt:variant>
        <vt:i4>1114166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_Toc366064548</vt:lpwstr>
      </vt:variant>
      <vt:variant>
        <vt:i4>1114166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_Toc366064547</vt:lpwstr>
      </vt:variant>
      <vt:variant>
        <vt:i4>1114166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_Toc366064546</vt:lpwstr>
      </vt:variant>
      <vt:variant>
        <vt:i4>1114166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_Toc366064545</vt:lpwstr>
      </vt:variant>
      <vt:variant>
        <vt:i4>1114166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_Toc366064544</vt:lpwstr>
      </vt:variant>
      <vt:variant>
        <vt:i4>1114166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_Toc366064543</vt:lpwstr>
      </vt:variant>
      <vt:variant>
        <vt:i4>1114166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_Toc366064542</vt:lpwstr>
      </vt:variant>
      <vt:variant>
        <vt:i4>1114166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_Toc366064541</vt:lpwstr>
      </vt:variant>
      <vt:variant>
        <vt:i4>1114166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_Toc366064540</vt:lpwstr>
      </vt:variant>
      <vt:variant>
        <vt:i4>1441846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_Toc366064539</vt:lpwstr>
      </vt:variant>
      <vt:variant>
        <vt:i4>1441846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_Toc366064538</vt:lpwstr>
      </vt:variant>
      <vt:variant>
        <vt:i4>1441846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_Toc366064537</vt:lpwstr>
      </vt:variant>
      <vt:variant>
        <vt:i4>1441846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_Toc366064536</vt:lpwstr>
      </vt:variant>
      <vt:variant>
        <vt:i4>1441846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_Toc366064535</vt:lpwstr>
      </vt:variant>
      <vt:variant>
        <vt:i4>1441846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_Toc366064534</vt:lpwstr>
      </vt:variant>
      <vt:variant>
        <vt:i4>1441846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_Toc366064533</vt:lpwstr>
      </vt:variant>
      <vt:variant>
        <vt:i4>1441846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_Toc366064532</vt:lpwstr>
      </vt:variant>
      <vt:variant>
        <vt:i4>1441846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_Toc366064531</vt:lpwstr>
      </vt:variant>
      <vt:variant>
        <vt:i4>1441846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_Toc366064530</vt:lpwstr>
      </vt:variant>
      <vt:variant>
        <vt:i4>1507382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_Toc366064529</vt:lpwstr>
      </vt:variant>
      <vt:variant>
        <vt:i4>1507382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_Toc366064528</vt:lpwstr>
      </vt:variant>
      <vt:variant>
        <vt:i4>1507382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_Toc366064527</vt:lpwstr>
      </vt:variant>
      <vt:variant>
        <vt:i4>1507382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_Toc366064526</vt:lpwstr>
      </vt:variant>
      <vt:variant>
        <vt:i4>1507382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_Toc366064525</vt:lpwstr>
      </vt:variant>
      <vt:variant>
        <vt:i4>1507382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_Toc366064524</vt:lpwstr>
      </vt:variant>
      <vt:variant>
        <vt:i4>1507382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_Toc366064523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_Toc366064522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_Toc366064521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_Toc366064520</vt:lpwstr>
      </vt:variant>
      <vt:variant>
        <vt:i4>1310774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_Toc366064519</vt:lpwstr>
      </vt:variant>
      <vt:variant>
        <vt:i4>1310774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_Toc366064518</vt:lpwstr>
      </vt:variant>
      <vt:variant>
        <vt:i4>1310774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_Toc366064517</vt:lpwstr>
      </vt:variant>
      <vt:variant>
        <vt:i4>1310774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_Toc366064516</vt:lpwstr>
      </vt:variant>
      <vt:variant>
        <vt:i4>1310774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_Toc366064515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_Toc366064514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_Toc366064513</vt:lpwstr>
      </vt:variant>
      <vt:variant>
        <vt:i4>1310774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_Toc366064512</vt:lpwstr>
      </vt:variant>
      <vt:variant>
        <vt:i4>1310774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_Toc366064511</vt:lpwstr>
      </vt:variant>
      <vt:variant>
        <vt:i4>1310774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_Toc366064510</vt:lpwstr>
      </vt:variant>
      <vt:variant>
        <vt:i4>1376310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_Toc366064509</vt:lpwstr>
      </vt:variant>
      <vt:variant>
        <vt:i4>1376310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_Toc366064508</vt:lpwstr>
      </vt:variant>
      <vt:variant>
        <vt:i4>1376310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_Toc366064507</vt:lpwstr>
      </vt:variant>
      <vt:variant>
        <vt:i4>1376310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_Toc366064506</vt:lpwstr>
      </vt:variant>
      <vt:variant>
        <vt:i4>1376310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_Toc366064505</vt:lpwstr>
      </vt:variant>
      <vt:variant>
        <vt:i4>1376310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_Toc366064504</vt:lpwstr>
      </vt:variant>
      <vt:variant>
        <vt:i4>1376310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_Toc366064503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_Toc366064502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_Toc366064501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_Toc366064500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_Toc366064499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_Toc366064498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_Toc366064497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_Toc366064496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_Toc366064495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_Toc366064494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_Toc366064493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_Toc366064492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_Toc366064491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_Toc366064490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_Toc366064489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_Toc366064488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_Toc366064487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_Toc366064486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_Toc366064485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_Toc366064484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_Toc366064483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_Toc366064482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_Toc366064481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_Toc366064480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_Toc366064479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_Toc366064478</vt:lpwstr>
      </vt:variant>
      <vt:variant>
        <vt:i4>1179703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_Toc366064477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_Toc366064476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RPP ICD Assess</dc:title>
  <dc:creator>S.Broadway</dc:creator>
  <cp:lastModifiedBy>mo zaki</cp:lastModifiedBy>
  <cp:revision>2</cp:revision>
  <cp:lastPrinted>2015-04-23T12:39:00Z</cp:lastPrinted>
  <dcterms:created xsi:type="dcterms:W3CDTF">2022-10-31T02:58:00Z</dcterms:created>
  <dcterms:modified xsi:type="dcterms:W3CDTF">2022-10-31T02:58:00Z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0x0101009A8C36B6A49A1A49B0E060D0D8287E8C</vt:lpwstr>
  </property>
  <property fmtid="{D5CDD505-2E9C-101B-9397-08002B2CF9AE}" pid="3" name="Document Type">
    <vt:lpwstr>Specialist</vt:lpwstr>
  </property>
  <property fmtid="{D5CDD505-2E9C-101B-9397-08002B2CF9AE}" pid="4" name="Author">
    <vt:lpwstr>3;#;UserInfo</vt:lpwstr>
  </property>
  <property fmtid="{D5CDD505-2E9C-101B-9397-08002B2CF9AE}" pid="5" name="_ShortcutWebId">
    <vt:lpwstr/>
  </property>
  <property fmtid="{D5CDD505-2E9C-101B-9397-08002B2CF9AE}" pid="6" name="_ShortcutUniqueId">
    <vt:lpwstr/>
  </property>
  <property fmtid="{D5CDD505-2E9C-101B-9397-08002B2CF9AE}" pid="7" name="_ShortcutSiteId">
    <vt:lpwstr/>
  </property>
  <property fmtid="{D5CDD505-2E9C-101B-9397-08002B2CF9AE}" pid="8" name="_ShortcutUrl">
    <vt:lpwstr/>
  </property>
  <property fmtid="{D5CDD505-2E9C-101B-9397-08002B2CF9AE}" pid="9" name="Created">
    <vt:filetime>2015-04-23T12:12:00Z</vt:filetime>
  </property>
  <property fmtid="{D5CDD505-2E9C-101B-9397-08002B2CF9AE}" pid="10" name="Modified">
    <vt:filetime>2015-06-23T11:57:33Z</vt:filetime>
  </property>
  <property fmtid="{D5CDD505-2E9C-101B-9397-08002B2CF9AE}" pid="11" name="Editor">
    <vt:lpwstr>3;#;UserInfo</vt:lpwstr>
  </property>
</Properties>
</file>