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DAB8" w14:textId="77777777" w:rsidR="00C45BA7" w:rsidRPr="00917EC6" w:rsidRDefault="00000000" w:rsidP="00917EC6">
      <w:pPr>
        <w:pStyle w:val="Heading1"/>
        <w:jc w:val="center"/>
        <w:rPr>
          <w:rFonts w:ascii="Times New Roman" w:hAnsi="Times New Roman" w:cs="Times New Roman"/>
          <w:color w:val="FFFFFF" w:themeColor="background1"/>
          <w:u w:val="single"/>
        </w:rPr>
      </w:pPr>
      <w:bookmarkStart w:id="0" w:name="X90f1c725eee83fdd5df2665c90981049b294e50"/>
      <w:r w:rsidRPr="00917EC6">
        <w:rPr>
          <w:rFonts w:ascii="Times New Roman" w:hAnsi="Times New Roman" w:cs="Times New Roman"/>
          <w:color w:val="FFFFFF" w:themeColor="background1"/>
          <w:highlight w:val="darkGreen"/>
          <w:u w:val="single"/>
        </w:rPr>
        <w:t>Major Security Vulnerabilities &amp; Countermeasures</w:t>
      </w:r>
    </w:p>
    <w:p w14:paraId="4642A307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sql-injection-sqli"/>
      <w:r w:rsidRPr="00917EC6">
        <w:rPr>
          <w:rFonts w:ascii="Times New Roman" w:hAnsi="Times New Roman" w:cs="Times New Roman"/>
          <w:sz w:val="22"/>
          <w:szCs w:val="22"/>
        </w:rPr>
        <w:t>1</w:t>
      </w:r>
      <w:r w:rsidRPr="00917EC6">
        <w:rPr>
          <w:rFonts w:ascii="Times New Roman" w:hAnsi="Times New Roman" w:cs="Times New Roman"/>
          <w:color w:val="auto"/>
          <w:sz w:val="22"/>
          <w:szCs w:val="22"/>
        </w:rPr>
        <w:t>. SQL Injection (SQLi)</w:t>
      </w:r>
    </w:p>
    <w:p w14:paraId="057529C0" w14:textId="77777777" w:rsidR="00C45BA7" w:rsidRPr="00917EC6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Attackers manipulate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SQL queries via input fields</w:t>
      </w:r>
      <w:r w:rsidRPr="00917EC6">
        <w:rPr>
          <w:rFonts w:ascii="Times New Roman" w:hAnsi="Times New Roman" w:cs="Times New Roman"/>
          <w:sz w:val="20"/>
          <w:szCs w:val="20"/>
        </w:rPr>
        <w:t>, exposing or modifying database data.</w:t>
      </w:r>
    </w:p>
    <w:p w14:paraId="7ACF54EE" w14:textId="77777777" w:rsidR="00C45BA7" w:rsidRPr="00917EC6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7EFA38C6" w14:textId="5C9E2FE3" w:rsidR="00C45BA7" w:rsidRPr="00917EC6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prepared statements</w:t>
      </w:r>
      <w:r w:rsidRPr="00917EC6">
        <w:rPr>
          <w:rFonts w:ascii="Times New Roman" w:hAnsi="Times New Roman" w:cs="Times New Roman"/>
          <w:sz w:val="20"/>
          <w:szCs w:val="20"/>
        </w:rPr>
        <w:t xml:space="preserve"> (parameterized queries).</w:t>
      </w:r>
    </w:p>
    <w:p w14:paraId="6061101E" w14:textId="3BA00D7A" w:rsidR="00C45BA7" w:rsidRPr="00917EC6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Sanitize and validate</w:t>
      </w:r>
      <w:r w:rsidRPr="00917EC6">
        <w:rPr>
          <w:rFonts w:ascii="Times New Roman" w:hAnsi="Times New Roman" w:cs="Times New Roman"/>
          <w:sz w:val="20"/>
          <w:szCs w:val="20"/>
        </w:rPr>
        <w:t xml:space="preserve"> user inputs.</w:t>
      </w:r>
    </w:p>
    <w:p w14:paraId="06B44969" w14:textId="77777777" w:rsidR="00C45BA7" w:rsidRPr="00917EC6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Limit database permissions</w:t>
      </w:r>
      <w:r w:rsidRPr="00917EC6">
        <w:rPr>
          <w:rFonts w:ascii="Times New Roman" w:hAnsi="Times New Roman" w:cs="Times New Roman"/>
          <w:sz w:val="20"/>
          <w:szCs w:val="20"/>
        </w:rPr>
        <w:t xml:space="preserve"> (e.g., avoid using root accounts).</w:t>
      </w:r>
    </w:p>
    <w:p w14:paraId="4D70F3F2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cross-site-scripting-xss"/>
      <w:bookmarkEnd w:id="1"/>
      <w:r w:rsidRPr="00917EC6">
        <w:rPr>
          <w:rFonts w:ascii="Times New Roman" w:hAnsi="Times New Roman" w:cs="Times New Roman"/>
          <w:color w:val="auto"/>
          <w:sz w:val="22"/>
          <w:szCs w:val="22"/>
        </w:rPr>
        <w:t>2. Cross-Site Scripting (XSS)</w:t>
      </w:r>
    </w:p>
    <w:p w14:paraId="014B6A9A" w14:textId="0631DE63" w:rsidR="00C45BA7" w:rsidRPr="00917EC6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Injects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malicious</w:t>
      </w:r>
      <w:r w:rsidRPr="00917EC6">
        <w:rPr>
          <w:rFonts w:ascii="Times New Roman" w:hAnsi="Times New Roman" w:cs="Times New Roman"/>
          <w:sz w:val="20"/>
          <w:szCs w:val="20"/>
        </w:rPr>
        <w:t xml:space="preserve"> scripts into webpages, affecting users’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browsers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454547B3" w14:textId="77777777" w:rsidR="00C45BA7" w:rsidRPr="00917EC6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0DDC68E3" w14:textId="422D2001" w:rsidR="00C45BA7" w:rsidRPr="00917EC6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Escape and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sanitize user inputs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5BB076A6" w14:textId="5831AE5D" w:rsidR="00C45BA7" w:rsidRPr="00917EC6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Implement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Content Security Policy (CSP)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1BC4A243" w14:textId="77777777" w:rsidR="00C45BA7" w:rsidRPr="00917EC6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secure frameworks</w:t>
      </w:r>
      <w:r w:rsidRPr="00917EC6">
        <w:rPr>
          <w:rFonts w:ascii="Times New Roman" w:hAnsi="Times New Roman" w:cs="Times New Roman"/>
          <w:sz w:val="20"/>
          <w:szCs w:val="20"/>
        </w:rPr>
        <w:t xml:space="preserve"> that auto-escape inputs.</w:t>
      </w:r>
    </w:p>
    <w:p w14:paraId="6191A3A7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cross-site-request-forgery-csrf"/>
      <w:bookmarkEnd w:id="2"/>
      <w:r w:rsidRPr="00917EC6">
        <w:rPr>
          <w:rFonts w:ascii="Times New Roman" w:hAnsi="Times New Roman" w:cs="Times New Roman"/>
          <w:color w:val="auto"/>
          <w:sz w:val="22"/>
          <w:szCs w:val="22"/>
        </w:rPr>
        <w:t>3. Cross-Site Request Forgery (CSRF)</w:t>
      </w:r>
    </w:p>
    <w:p w14:paraId="2B402A2A" w14:textId="2D5F56AE" w:rsidR="00C45BA7" w:rsidRPr="00917EC6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Forces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authenticated</w:t>
      </w:r>
      <w:r w:rsidRPr="00917EC6">
        <w:rPr>
          <w:rFonts w:ascii="Times New Roman" w:hAnsi="Times New Roman" w:cs="Times New Roman"/>
          <w:sz w:val="20"/>
          <w:szCs w:val="20"/>
        </w:rPr>
        <w:t xml:space="preserve"> users to perform unwanted actions on </w:t>
      </w:r>
    </w:p>
    <w:p w14:paraId="579E67B2" w14:textId="77777777" w:rsidR="00C45BA7" w:rsidRPr="00917EC6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72FCFAB7" w14:textId="68F5EBAC" w:rsidR="00C45BA7" w:rsidRPr="00917EC6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CSRF tokens</w:t>
      </w:r>
      <w:r w:rsidRPr="00917EC6">
        <w:rPr>
          <w:rFonts w:ascii="Times New Roman" w:hAnsi="Times New Roman" w:cs="Times New Roman"/>
          <w:sz w:val="20"/>
          <w:szCs w:val="20"/>
        </w:rPr>
        <w:t xml:space="preserve"> in forms and API requests.</w:t>
      </w:r>
    </w:p>
    <w:p w14:paraId="6E2B43A0" w14:textId="3D5F2131" w:rsidR="00C45BA7" w:rsidRPr="00917EC6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Enforce </w:t>
      </w:r>
      <w:proofErr w:type="spellStart"/>
      <w:r w:rsidRPr="00917EC6">
        <w:rPr>
          <w:rFonts w:ascii="Times New Roman" w:hAnsi="Times New Roman" w:cs="Times New Roman"/>
          <w:b/>
          <w:bCs/>
          <w:sz w:val="20"/>
          <w:szCs w:val="20"/>
        </w:rPr>
        <w:t>SameSite</w:t>
      </w:r>
      <w:proofErr w:type="spellEnd"/>
      <w:r w:rsidRPr="00917EC6">
        <w:rPr>
          <w:rFonts w:ascii="Times New Roman" w:hAnsi="Times New Roman" w:cs="Times New Roman"/>
          <w:b/>
          <w:bCs/>
          <w:sz w:val="20"/>
          <w:szCs w:val="20"/>
        </w:rPr>
        <w:t xml:space="preserve"> cookie attributes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0CCE48CA" w14:textId="77777777" w:rsidR="00C45BA7" w:rsidRPr="00917EC6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Require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user re-authentication</w:t>
      </w:r>
      <w:r w:rsidRPr="00917EC6">
        <w:rPr>
          <w:rFonts w:ascii="Times New Roman" w:hAnsi="Times New Roman" w:cs="Times New Roman"/>
          <w:sz w:val="20"/>
          <w:szCs w:val="20"/>
        </w:rPr>
        <w:t xml:space="preserve"> for sensitive actions.</w:t>
      </w:r>
    </w:p>
    <w:p w14:paraId="60CB2401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broken-authentication"/>
      <w:bookmarkEnd w:id="3"/>
      <w:r w:rsidRPr="00917EC6">
        <w:rPr>
          <w:rFonts w:ascii="Times New Roman" w:hAnsi="Times New Roman" w:cs="Times New Roman"/>
          <w:color w:val="auto"/>
          <w:sz w:val="22"/>
          <w:szCs w:val="22"/>
        </w:rPr>
        <w:t>4. Broken Authentication</w:t>
      </w:r>
    </w:p>
    <w:p w14:paraId="6C312429" w14:textId="05892A5F" w:rsidR="00C45BA7" w:rsidRPr="00917EC6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Weak authentication</w:t>
      </w:r>
      <w:r w:rsidRPr="00917EC6">
        <w:rPr>
          <w:rFonts w:ascii="Times New Roman" w:hAnsi="Times New Roman" w:cs="Times New Roman"/>
          <w:sz w:val="20"/>
          <w:szCs w:val="20"/>
        </w:rPr>
        <w:t xml:space="preserve"> mechanisms allow attackers to hijack accounts.</w:t>
      </w:r>
    </w:p>
    <w:p w14:paraId="34452504" w14:textId="77777777" w:rsidR="00C45BA7" w:rsidRPr="00917EC6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5BA9E87D" w14:textId="7A2B429E" w:rsidR="00C45BA7" w:rsidRPr="00917EC6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Enforce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strong password policies</w:t>
      </w:r>
      <w:r w:rsidRPr="00917EC6">
        <w:rPr>
          <w:rFonts w:ascii="Times New Roman" w:hAnsi="Times New Roman" w:cs="Times New Roman"/>
          <w:sz w:val="20"/>
          <w:szCs w:val="20"/>
        </w:rPr>
        <w:t xml:space="preserve"> (length, complexity).</w:t>
      </w:r>
    </w:p>
    <w:p w14:paraId="2048DBAE" w14:textId="68A7ABDF" w:rsidR="00C45BA7" w:rsidRPr="00917EC6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Implement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multi-factor authentication (MFA)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262054A4" w14:textId="77777777" w:rsidR="00C45BA7" w:rsidRPr="00917EC6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secure session management</w:t>
      </w:r>
      <w:r w:rsidRPr="00917EC6">
        <w:rPr>
          <w:rFonts w:ascii="Times New Roman" w:hAnsi="Times New Roman" w:cs="Times New Roman"/>
          <w:sz w:val="20"/>
          <w:szCs w:val="20"/>
        </w:rPr>
        <w:t xml:space="preserve"> (e.g., secure and HttpOnly cookies).</w:t>
      </w:r>
    </w:p>
    <w:p w14:paraId="47EF96F0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unvalidated-redirects-forwards"/>
      <w:bookmarkEnd w:id="4"/>
      <w:r w:rsidRPr="00917EC6">
        <w:rPr>
          <w:rFonts w:ascii="Times New Roman" w:hAnsi="Times New Roman" w:cs="Times New Roman"/>
          <w:color w:val="auto"/>
          <w:sz w:val="22"/>
          <w:szCs w:val="22"/>
        </w:rPr>
        <w:t>7. Unvalidated Redirects &amp; Forwards</w:t>
      </w:r>
    </w:p>
    <w:p w14:paraId="4D7E4C67" w14:textId="59E6F3A8" w:rsidR="00C45BA7" w:rsidRPr="00917EC6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Attackers exploit redirects to send users to malicious sites.</w:t>
      </w:r>
    </w:p>
    <w:p w14:paraId="0145F5BF" w14:textId="77777777" w:rsidR="00C45BA7" w:rsidRPr="00917EC6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73F14A32" w14:textId="0C1E5DC2" w:rsidR="00C45BA7" w:rsidRPr="00917EC6" w:rsidRDefault="00000000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Validate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redirect URLs</w:t>
      </w:r>
      <w:r w:rsidRPr="00917EC6">
        <w:rPr>
          <w:rFonts w:ascii="Times New Roman" w:hAnsi="Times New Roman" w:cs="Times New Roman"/>
          <w:sz w:val="20"/>
          <w:szCs w:val="20"/>
        </w:rPr>
        <w:t xml:space="preserve"> and use an allowlist.</w:t>
      </w:r>
    </w:p>
    <w:p w14:paraId="1A6AEAB7" w14:textId="536A5615" w:rsidR="00C45BA7" w:rsidRPr="00917EC6" w:rsidRDefault="00000000" w:rsidP="00917EC6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>Avoid using user-controllable redirect parameters.</w:t>
      </w:r>
      <w:bookmarkStart w:id="6" w:name="insufficient-logging-monitoring"/>
      <w:bookmarkEnd w:id="5"/>
    </w:p>
    <w:p w14:paraId="12BB4088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server-side-request-forgery-ssrf"/>
      <w:bookmarkEnd w:id="6"/>
      <w:r w:rsidRPr="00917EC6">
        <w:rPr>
          <w:rFonts w:ascii="Times New Roman" w:hAnsi="Times New Roman" w:cs="Times New Roman"/>
          <w:color w:val="auto"/>
          <w:sz w:val="22"/>
          <w:szCs w:val="22"/>
        </w:rPr>
        <w:t>9. Server-Side Request Forgery (SSRF)</w:t>
      </w:r>
    </w:p>
    <w:p w14:paraId="34A750E9" w14:textId="1017F3C5" w:rsidR="00C45BA7" w:rsidRPr="00917EC6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Attackers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force servers to make unauthorized requests</w:t>
      </w:r>
      <w:r w:rsidRPr="00917EC6">
        <w:rPr>
          <w:rFonts w:ascii="Times New Roman" w:hAnsi="Times New Roman" w:cs="Times New Roman"/>
          <w:sz w:val="20"/>
          <w:szCs w:val="20"/>
        </w:rPr>
        <w:t xml:space="preserve"> to internal/external services.</w:t>
      </w:r>
    </w:p>
    <w:p w14:paraId="11D7DAA1" w14:textId="77777777" w:rsidR="00C45BA7" w:rsidRPr="00917EC6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20EB201E" w14:textId="01EF9567" w:rsidR="00C45BA7" w:rsidRPr="00917EC6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Block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internal network access</w:t>
      </w:r>
      <w:r w:rsidRPr="00917EC6">
        <w:rPr>
          <w:rFonts w:ascii="Times New Roman" w:hAnsi="Times New Roman" w:cs="Times New Roman"/>
          <w:sz w:val="20"/>
          <w:szCs w:val="20"/>
        </w:rPr>
        <w:t xml:space="preserve"> from untrusted inputs.</w:t>
      </w:r>
    </w:p>
    <w:p w14:paraId="773BD944" w14:textId="5F4332CF" w:rsidR="00C45BA7" w:rsidRPr="00917EC6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allowlists</w:t>
      </w:r>
      <w:r w:rsidRPr="00917EC6">
        <w:rPr>
          <w:rFonts w:ascii="Times New Roman" w:hAnsi="Times New Roman" w:cs="Times New Roman"/>
          <w:sz w:val="20"/>
          <w:szCs w:val="20"/>
        </w:rPr>
        <w:t xml:space="preserve"> for outgoing requests.</w:t>
      </w:r>
    </w:p>
    <w:p w14:paraId="4E0AF2A6" w14:textId="77777777" w:rsidR="00C45BA7" w:rsidRPr="00917EC6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Validate and sanitize all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user-supplied URLs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150BA858" w14:textId="77777777" w:rsidR="00C45BA7" w:rsidRPr="00917EC6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insecure-apis"/>
      <w:bookmarkEnd w:id="7"/>
      <w:r w:rsidRPr="00917EC6">
        <w:rPr>
          <w:rFonts w:ascii="Times New Roman" w:hAnsi="Times New Roman" w:cs="Times New Roman"/>
          <w:color w:val="auto"/>
          <w:sz w:val="22"/>
          <w:szCs w:val="22"/>
        </w:rPr>
        <w:t>10. Insecure APIs</w:t>
      </w:r>
    </w:p>
    <w:p w14:paraId="7B45E9DE" w14:textId="3001175A" w:rsidR="00C45BA7" w:rsidRPr="00917EC6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Vulnerability:</w:t>
      </w:r>
      <w:r w:rsidRPr="00917EC6">
        <w:rPr>
          <w:rFonts w:ascii="Times New Roman" w:hAnsi="Times New Roman" w:cs="Times New Roman"/>
          <w:sz w:val="20"/>
          <w:szCs w:val="20"/>
        </w:rPr>
        <w:t xml:space="preserve"> </w:t>
      </w:r>
      <w:r w:rsidRPr="00917EC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Poorly secured APIs</w:t>
      </w:r>
      <w:r w:rsidRPr="00917EC6">
        <w:rPr>
          <w:rFonts w:ascii="Times New Roman" w:hAnsi="Times New Roman" w:cs="Times New Roman"/>
          <w:sz w:val="20"/>
          <w:szCs w:val="20"/>
        </w:rPr>
        <w:t xml:space="preserve"> expose sensitive data to unauthorized access.</w:t>
      </w:r>
    </w:p>
    <w:p w14:paraId="4429E8CD" w14:textId="77777777" w:rsidR="00C45BA7" w:rsidRPr="00917EC6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b/>
          <w:bCs/>
          <w:sz w:val="20"/>
          <w:szCs w:val="20"/>
        </w:rPr>
        <w:t>Countermeasures:</w:t>
      </w:r>
    </w:p>
    <w:p w14:paraId="16D4E3C1" w14:textId="34E9B49B" w:rsidR="00C45BA7" w:rsidRPr="00917EC6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API authentication (OAuth, JWT, API keys)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</w:p>
    <w:p w14:paraId="00323072" w14:textId="04C28125" w:rsidR="00C45BA7" w:rsidRPr="00917EC6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t xml:space="preserve">Implement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rate limiting</w:t>
      </w:r>
      <w:r w:rsidRPr="00917EC6">
        <w:rPr>
          <w:rFonts w:ascii="Times New Roman" w:hAnsi="Times New Roman" w:cs="Times New Roman"/>
          <w:sz w:val="20"/>
          <w:szCs w:val="20"/>
        </w:rPr>
        <w:t xml:space="preserve"> to prevent abuse.</w:t>
      </w:r>
    </w:p>
    <w:p w14:paraId="207923EA" w14:textId="77777777" w:rsidR="00C45BA7" w:rsidRPr="00917EC6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917EC6">
        <w:rPr>
          <w:rFonts w:ascii="Times New Roman" w:hAnsi="Times New Roman" w:cs="Times New Roman"/>
          <w:sz w:val="20"/>
          <w:szCs w:val="20"/>
        </w:rPr>
        <w:lastRenderedPageBreak/>
        <w:t xml:space="preserve">Use </w:t>
      </w:r>
      <w:r w:rsidRPr="00917EC6">
        <w:rPr>
          <w:rFonts w:ascii="Times New Roman" w:hAnsi="Times New Roman" w:cs="Times New Roman"/>
          <w:b/>
          <w:bCs/>
          <w:sz w:val="20"/>
          <w:szCs w:val="20"/>
        </w:rPr>
        <w:t>encrypted connections (TLS/SSL)</w:t>
      </w:r>
      <w:r w:rsidRPr="00917EC6">
        <w:rPr>
          <w:rFonts w:ascii="Times New Roman" w:hAnsi="Times New Roman" w:cs="Times New Roman"/>
          <w:sz w:val="20"/>
          <w:szCs w:val="20"/>
        </w:rPr>
        <w:t>.</w:t>
      </w:r>
      <w:bookmarkEnd w:id="0"/>
      <w:bookmarkEnd w:id="8"/>
    </w:p>
    <w:sectPr w:rsidR="00C45BA7" w:rsidRPr="00917E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98466" w14:textId="77777777" w:rsidR="00F83664" w:rsidRDefault="00F83664">
      <w:pPr>
        <w:spacing w:after="0"/>
      </w:pPr>
      <w:r>
        <w:separator/>
      </w:r>
    </w:p>
  </w:endnote>
  <w:endnote w:type="continuationSeparator" w:id="0">
    <w:p w14:paraId="7906AE00" w14:textId="77777777" w:rsidR="00F83664" w:rsidRDefault="00F836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E10E8" w14:textId="77777777" w:rsidR="00F83664" w:rsidRDefault="00F83664">
      <w:r>
        <w:separator/>
      </w:r>
    </w:p>
  </w:footnote>
  <w:footnote w:type="continuationSeparator" w:id="0">
    <w:p w14:paraId="664567D1" w14:textId="77777777" w:rsidR="00F83664" w:rsidRDefault="00F83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3A61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B90D9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1851501">
    <w:abstractNumId w:val="0"/>
  </w:num>
  <w:num w:numId="2" w16cid:durableId="1468164561">
    <w:abstractNumId w:val="1"/>
  </w:num>
  <w:num w:numId="3" w16cid:durableId="1496073129">
    <w:abstractNumId w:val="1"/>
  </w:num>
  <w:num w:numId="4" w16cid:durableId="23478870">
    <w:abstractNumId w:val="1"/>
  </w:num>
  <w:num w:numId="5" w16cid:durableId="2021007289">
    <w:abstractNumId w:val="1"/>
  </w:num>
  <w:num w:numId="6" w16cid:durableId="279647264">
    <w:abstractNumId w:val="1"/>
  </w:num>
  <w:num w:numId="7" w16cid:durableId="1955092737">
    <w:abstractNumId w:val="1"/>
  </w:num>
  <w:num w:numId="8" w16cid:durableId="574979085">
    <w:abstractNumId w:val="1"/>
  </w:num>
  <w:num w:numId="9" w16cid:durableId="95904968">
    <w:abstractNumId w:val="1"/>
  </w:num>
  <w:num w:numId="10" w16cid:durableId="1803577233">
    <w:abstractNumId w:val="1"/>
  </w:num>
  <w:num w:numId="11" w16cid:durableId="1711107699">
    <w:abstractNumId w:val="1"/>
  </w:num>
  <w:num w:numId="12" w16cid:durableId="1183738998">
    <w:abstractNumId w:val="1"/>
  </w:num>
  <w:num w:numId="13" w16cid:durableId="78408207">
    <w:abstractNumId w:val="1"/>
  </w:num>
  <w:num w:numId="14" w16cid:durableId="584724042">
    <w:abstractNumId w:val="1"/>
  </w:num>
  <w:num w:numId="15" w16cid:durableId="1615936670">
    <w:abstractNumId w:val="1"/>
  </w:num>
  <w:num w:numId="16" w16cid:durableId="656154766">
    <w:abstractNumId w:val="1"/>
  </w:num>
  <w:num w:numId="17" w16cid:durableId="1844661943">
    <w:abstractNumId w:val="1"/>
  </w:num>
  <w:num w:numId="18" w16cid:durableId="1021711269">
    <w:abstractNumId w:val="1"/>
  </w:num>
  <w:num w:numId="19" w16cid:durableId="711804135">
    <w:abstractNumId w:val="1"/>
  </w:num>
  <w:num w:numId="20" w16cid:durableId="55861790">
    <w:abstractNumId w:val="1"/>
  </w:num>
  <w:num w:numId="21" w16cid:durableId="128603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BA7"/>
    <w:rsid w:val="00917EC6"/>
    <w:rsid w:val="00A00F8E"/>
    <w:rsid w:val="00C45BA7"/>
    <w:rsid w:val="00F8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C096"/>
  <w15:docId w15:val="{A9352431-A4D1-429A-BB4B-2736ACA3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CSD</cp:lastModifiedBy>
  <cp:revision>2</cp:revision>
  <dcterms:created xsi:type="dcterms:W3CDTF">2025-02-06T11:41:00Z</dcterms:created>
  <dcterms:modified xsi:type="dcterms:W3CDTF">2025-02-07T18:36:00Z</dcterms:modified>
</cp:coreProperties>
</file>