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CDEA" w14:textId="77777777" w:rsidR="004A2A1B" w:rsidRPr="00E414AB" w:rsidRDefault="00000000" w:rsidP="00E414AB">
      <w:pPr>
        <w:pStyle w:val="Heading1"/>
        <w:jc w:val="center"/>
        <w:rPr>
          <w:rFonts w:ascii="Times New Roman" w:hAnsi="Times New Roman" w:cs="Times New Roman"/>
          <w:color w:val="FFFFFF" w:themeColor="background1"/>
        </w:rPr>
      </w:pPr>
      <w:bookmarkStart w:id="0" w:name="Xce2d456224b5ddf40af036675ba04ce654abf79"/>
      <w:r w:rsidRPr="00E414AB">
        <w:rPr>
          <w:rFonts w:ascii="Times New Roman" w:hAnsi="Times New Roman" w:cs="Times New Roman"/>
          <w:color w:val="FFFFFF" w:themeColor="background1"/>
          <w:highlight w:val="darkGreen"/>
        </w:rPr>
        <w:t>Basic Security Policy for Small Office Setup</w:t>
      </w:r>
    </w:p>
    <w:p w14:paraId="4A768B69" w14:textId="77777777" w:rsidR="004A2A1B" w:rsidRPr="00E414A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password-policy"/>
      <w:r w:rsidRPr="00E414AB">
        <w:rPr>
          <w:rFonts w:ascii="Times New Roman" w:hAnsi="Times New Roman" w:cs="Times New Roman"/>
          <w:color w:val="auto"/>
          <w:sz w:val="22"/>
          <w:szCs w:val="22"/>
        </w:rPr>
        <w:t>1. Password Policy</w:t>
      </w:r>
    </w:p>
    <w:p w14:paraId="40CF094C" w14:textId="77777777" w:rsidR="004A2A1B" w:rsidRPr="00E414A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All employees must use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strong passwords</w:t>
      </w:r>
      <w:r w:rsidRPr="00E414AB">
        <w:rPr>
          <w:rFonts w:ascii="Times New Roman" w:hAnsi="Times New Roman" w:cs="Times New Roman"/>
          <w:sz w:val="22"/>
          <w:szCs w:val="22"/>
        </w:rPr>
        <w:t xml:space="preserve"> containing at least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12 characters</w:t>
      </w:r>
      <w:r w:rsidRPr="00E414AB">
        <w:rPr>
          <w:rFonts w:ascii="Times New Roman" w:hAnsi="Times New Roman" w:cs="Times New Roman"/>
          <w:sz w:val="22"/>
          <w:szCs w:val="22"/>
        </w:rPr>
        <w:t>, including uppercase and lowercase letters, numbers, and special characters.</w:t>
      </w:r>
    </w:p>
    <w:p w14:paraId="61A46D64" w14:textId="77777777" w:rsidR="004A2A1B" w:rsidRPr="00E414A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Passwords must be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changed every 90 days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7C058BC9" w14:textId="77777777" w:rsidR="004A2A1B" w:rsidRPr="00E414A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>Multi-factor authentication (MFA) must be enabled where applicable.</w:t>
      </w:r>
    </w:p>
    <w:p w14:paraId="7BD0A4E3" w14:textId="77777777" w:rsidR="004A2A1B" w:rsidRPr="00E414A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Employees must not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share passwords</w:t>
      </w:r>
      <w:r w:rsidRPr="00E414AB">
        <w:rPr>
          <w:rFonts w:ascii="Times New Roman" w:hAnsi="Times New Roman" w:cs="Times New Roman"/>
          <w:sz w:val="22"/>
          <w:szCs w:val="22"/>
        </w:rPr>
        <w:t xml:space="preserve"> or write them down in unsecured locations.</w:t>
      </w:r>
    </w:p>
    <w:p w14:paraId="0E5296DF" w14:textId="77777777" w:rsidR="004A2A1B" w:rsidRPr="00E414A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data-backup-policy"/>
      <w:bookmarkEnd w:id="1"/>
      <w:r w:rsidRPr="00E414AB">
        <w:rPr>
          <w:rFonts w:ascii="Times New Roman" w:hAnsi="Times New Roman" w:cs="Times New Roman"/>
          <w:color w:val="auto"/>
          <w:sz w:val="22"/>
          <w:szCs w:val="22"/>
        </w:rPr>
        <w:t>2. Data Backup Policy</w:t>
      </w:r>
    </w:p>
    <w:p w14:paraId="1172ACFA" w14:textId="77777777" w:rsidR="004A2A1B" w:rsidRPr="00E414AB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Critical business data must be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backed up daily</w:t>
      </w:r>
      <w:r w:rsidRPr="00E414AB">
        <w:rPr>
          <w:rFonts w:ascii="Times New Roman" w:hAnsi="Times New Roman" w:cs="Times New Roman"/>
          <w:sz w:val="22"/>
          <w:szCs w:val="22"/>
        </w:rPr>
        <w:t xml:space="preserve"> and stored in a secure location.</w:t>
      </w:r>
    </w:p>
    <w:p w14:paraId="77629CA1" w14:textId="77777777" w:rsidR="004A2A1B" w:rsidRPr="00E414AB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Backups should be maintained in both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cloud storage</w:t>
      </w:r>
      <w:r w:rsidRPr="00E414AB">
        <w:rPr>
          <w:rFonts w:ascii="Times New Roman" w:hAnsi="Times New Roman" w:cs="Times New Roman"/>
          <w:sz w:val="22"/>
          <w:szCs w:val="22"/>
        </w:rPr>
        <w:t xml:space="preserve"> and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external hard drives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1D1FB3F7" w14:textId="77777777" w:rsidR="004A2A1B" w:rsidRPr="00E414AB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Backup copies must be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encrypted</w:t>
      </w:r>
      <w:r w:rsidRPr="00E414AB">
        <w:rPr>
          <w:rFonts w:ascii="Times New Roman" w:hAnsi="Times New Roman" w:cs="Times New Roman"/>
          <w:sz w:val="22"/>
          <w:szCs w:val="22"/>
        </w:rPr>
        <w:t xml:space="preserve"> and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password-protected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6447DEB9" w14:textId="77777777" w:rsidR="004A2A1B" w:rsidRPr="00E414AB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>Only authorized personnel should have access to backup storage systems.</w:t>
      </w:r>
    </w:p>
    <w:p w14:paraId="343850CD" w14:textId="77777777" w:rsidR="004A2A1B" w:rsidRPr="00E414A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internet-usage-guidelines"/>
      <w:bookmarkEnd w:id="2"/>
      <w:r w:rsidRPr="00E414AB">
        <w:rPr>
          <w:rFonts w:ascii="Times New Roman" w:hAnsi="Times New Roman" w:cs="Times New Roman"/>
          <w:color w:val="auto"/>
          <w:sz w:val="22"/>
          <w:szCs w:val="22"/>
        </w:rPr>
        <w:t>3. Internet Usage Guidelines</w:t>
      </w:r>
    </w:p>
    <w:p w14:paraId="6F808A08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Office internet should be used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only for business-related activities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313C52A3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Employees must not access or download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unauthorized software</w:t>
      </w:r>
      <w:r w:rsidRPr="00E414AB">
        <w:rPr>
          <w:rFonts w:ascii="Times New Roman" w:hAnsi="Times New Roman" w:cs="Times New Roman"/>
          <w:sz w:val="22"/>
          <w:szCs w:val="22"/>
        </w:rPr>
        <w:t xml:space="preserve"> or visit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malicious websites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723B0942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Social media usage should be limited to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work-related purposes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5DDF2535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All devices must have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up-to-date antivirus and firewall protection</w:t>
      </w:r>
      <w:r w:rsidRPr="00E414AB">
        <w:rPr>
          <w:rFonts w:ascii="Times New Roman" w:hAnsi="Times New Roman" w:cs="Times New Roman"/>
          <w:sz w:val="22"/>
          <w:szCs w:val="22"/>
        </w:rPr>
        <w:t>.</w:t>
      </w:r>
    </w:p>
    <w:p w14:paraId="54A34263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Employees should avoid clicking on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suspicious emails or links</w:t>
      </w:r>
      <w:r w:rsidRPr="00E414AB">
        <w:rPr>
          <w:rFonts w:ascii="Times New Roman" w:hAnsi="Times New Roman" w:cs="Times New Roman"/>
          <w:sz w:val="22"/>
          <w:szCs w:val="22"/>
        </w:rPr>
        <w:t xml:space="preserve"> to prevent phishing attacks.</w:t>
      </w:r>
    </w:p>
    <w:p w14:paraId="1636AB88" w14:textId="77777777" w:rsidR="004A2A1B" w:rsidRPr="00E414A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414AB">
        <w:rPr>
          <w:rFonts w:ascii="Times New Roman" w:hAnsi="Times New Roman" w:cs="Times New Roman"/>
          <w:sz w:val="22"/>
          <w:szCs w:val="22"/>
        </w:rPr>
        <w:t xml:space="preserve">Use of public Wi-Fi for accessing office systems is strictly prohibited unless a </w:t>
      </w:r>
      <w:r w:rsidRPr="00E414AB">
        <w:rPr>
          <w:rFonts w:ascii="Times New Roman" w:hAnsi="Times New Roman" w:cs="Times New Roman"/>
          <w:b/>
          <w:bCs/>
          <w:sz w:val="22"/>
          <w:szCs w:val="22"/>
        </w:rPr>
        <w:t>VPN</w:t>
      </w:r>
      <w:r w:rsidRPr="00E414AB">
        <w:rPr>
          <w:rFonts w:ascii="Times New Roman" w:hAnsi="Times New Roman" w:cs="Times New Roman"/>
          <w:sz w:val="22"/>
          <w:szCs w:val="22"/>
        </w:rPr>
        <w:t xml:space="preserve"> is used.</w:t>
      </w:r>
      <w:bookmarkEnd w:id="0"/>
      <w:bookmarkEnd w:id="3"/>
    </w:p>
    <w:sectPr w:rsidR="004A2A1B" w:rsidRPr="00E414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D931" w14:textId="77777777" w:rsidR="00662019" w:rsidRDefault="00662019">
      <w:pPr>
        <w:spacing w:after="0"/>
      </w:pPr>
      <w:r>
        <w:separator/>
      </w:r>
    </w:p>
  </w:endnote>
  <w:endnote w:type="continuationSeparator" w:id="0">
    <w:p w14:paraId="65F812CA" w14:textId="77777777" w:rsidR="00662019" w:rsidRDefault="00662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53342" w14:textId="77777777" w:rsidR="00662019" w:rsidRDefault="00662019">
      <w:r>
        <w:separator/>
      </w:r>
    </w:p>
  </w:footnote>
  <w:footnote w:type="continuationSeparator" w:id="0">
    <w:p w14:paraId="740D17CC" w14:textId="77777777" w:rsidR="00662019" w:rsidRDefault="0066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D447D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B24DD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2109292">
    <w:abstractNumId w:val="0"/>
  </w:num>
  <w:num w:numId="2" w16cid:durableId="1749304450">
    <w:abstractNumId w:val="1"/>
  </w:num>
  <w:num w:numId="3" w16cid:durableId="546570994">
    <w:abstractNumId w:val="1"/>
  </w:num>
  <w:num w:numId="4" w16cid:durableId="129486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A1B"/>
    <w:rsid w:val="0038415C"/>
    <w:rsid w:val="004A2A1B"/>
    <w:rsid w:val="00662019"/>
    <w:rsid w:val="00A00F8E"/>
    <w:rsid w:val="00E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C160"/>
  <w15:docId w15:val="{A9352431-A4D1-429A-BB4B-2736ACA3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CSD</cp:lastModifiedBy>
  <cp:revision>2</cp:revision>
  <dcterms:created xsi:type="dcterms:W3CDTF">2025-02-06T11:41:00Z</dcterms:created>
  <dcterms:modified xsi:type="dcterms:W3CDTF">2025-02-07T19:07:00Z</dcterms:modified>
</cp:coreProperties>
</file>