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3024"/>
      </w:tblGrid>
      <w:tr>
        <w:tc>
          <w:tcPr>
            <w:tcW w:type="dxa" w:w="5040"/>
          </w:tcPr>
          <w:p>
            <w:r/>
          </w:p>
        </w:tc>
        <w:tc>
          <w:tcPr>
            <w:tcW w:type="dxa" w:w="5040"/>
            <w:shd w:val="clear" w:color="auto" w:fill="0A192F"/>
          </w:tcPr>
          <w:p>
            <w:r/>
          </w:p>
        </w:tc>
      </w:tr>
    </w:tbl>
    <w:p>
      <w:r>
        <w:br/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btaTec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color w:val="00D4FF"/>
          <w:sz w:val="20"/>
        </w:rPr>
        <w:t>Internal Operations Administration</w:t>
      </w:r>
    </w:p>
    <w:p>
      <w:pPr>
        <w:jc w:val="left"/>
      </w:pPr>
      <w:r>
        <w:rPr>
          <w:b/>
          <w:color w:val="0A192F"/>
          <w:sz w:val="56"/>
        </w:rPr>
        <w:t>Template Description:</w:t>
        <w:br/>
        <w:t>Visitor Management Sop</w:t>
      </w:r>
    </w:p>
    <w:p/>
    <w:p>
      <w:r>
        <w:rPr>
          <w:b/>
          <w:color w:val="1A202C"/>
        </w:rPr>
        <w:t xml:space="preserve">Document ID: </w:t>
      </w:r>
      <w:r>
        <w:rPr>
          <w:color w:val="718096"/>
        </w:rPr>
        <w:t>NT-ADMIN-STD-03</w:t>
      </w:r>
    </w:p>
    <w:p>
      <w:r>
        <w:rPr>
          <w:b/>
          <w:color w:val="1A202C"/>
        </w:rPr>
        <w:t xml:space="preserve">Document Date: </w:t>
      </w:r>
      <w:r>
        <w:rPr>
          <w:color w:val="718096"/>
        </w:rPr>
        <w:t>2026-02-17</w:t>
      </w:r>
    </w:p>
    <w:p>
      <w:r>
        <w:rPr>
          <w:b/>
          <w:color w:val="1A202C"/>
        </w:rPr>
        <w:t xml:space="preserve">Classification: </w:t>
      </w:r>
      <w:r>
        <w:rPr>
          <w:color w:val="718096"/>
        </w:rPr>
        <w:t>Internal Use</w:t>
      </w:r>
    </w:p>
    <w:p/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40"/>
          </w:tcPr>
          <w:p>
            <w:pPr>
              <w:jc w:val="left"/>
            </w:pPr>
            <w:r>
              <w:rPr>
                <w:b/>
                <w:color w:val="0A192F"/>
              </w:rPr>
              <w:t>NabtaTech SOLUTIONS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color w:val="718096"/>
                <w:sz w:val="18"/>
              </w:rPr>
              <w:t>Official Administrative Specification</w:t>
              <w:br/>
              <w:t>Version 1.0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480"/>
      </w:tblGrid>
      <w:tr>
        <w:tc>
          <w:tcPr>
            <w:tcW w:type="dxa" w:w="5040"/>
            <w:shd w:val="clear" w:color="auto" w:fill="00D4FF"/>
          </w:tcPr>
          <w:p>
            <w:r/>
          </w:p>
        </w:tc>
        <w:tc>
          <w:tcPr>
            <w:tcW w:type="dxa" w:w="5040"/>
          </w:tcPr>
          <w:p>
            <w:r/>
          </w:p>
        </w:tc>
      </w:tr>
    </w:tbl>
    <w:p>
      <w:pPr>
        <w:spacing w:line="420" w:lineRule="auto"/>
      </w:pPr>
      <w:r>
        <w:rPr>
          <w:color w:val="1A202C"/>
        </w:rPr>
        <w:t>Visitor Management Standard Operating Procedures</w:t>
      </w:r>
    </w:p>
    <w:p>
      <w:pPr>
        <w:pStyle w:val="Heading1"/>
        <w:spacing w:line="420" w:lineRule="auto"/>
      </w:pPr>
      <w:r>
        <w:t>NabtaTech Solutions</w:t>
      </w:r>
    </w:p>
    <w:p>
      <w:pPr>
        <w:pStyle w:val="Heading3"/>
        <w:spacing w:line="420" w:lineRule="auto"/>
      </w:pPr>
      <w:r>
        <w:t>DOCUMENT CONTROL INFORMATION</w:t>
      </w:r>
    </w:p>
    <w:p>
      <w:pPr>
        <w:spacing w:line="420" w:lineRule="auto"/>
      </w:pPr>
      <w:r>
        <w:rPr>
          <w:color w:val="1A202C"/>
        </w:rPr>
        <w:t>Document Number:  SOP-REC-001</w:t>
      </w:r>
    </w:p>
    <w:p>
      <w:pPr>
        <w:spacing w:line="420" w:lineRule="auto"/>
      </w:pPr>
      <w:r>
        <w:rPr>
          <w:color w:val="1A202C"/>
        </w:rPr>
        <w:t>Version:  1.0</w:t>
      </w:r>
    </w:p>
    <w:p>
      <w:pPr>
        <w:spacing w:line="420" w:lineRule="auto"/>
      </w:pPr>
      <w:r>
        <w:rPr>
          <w:color w:val="1A202C"/>
        </w:rPr>
        <w:t>Status:  APPROVED</w:t>
      </w:r>
    </w:p>
    <w:p>
      <w:pPr>
        <w:spacing w:line="420" w:lineRule="auto"/>
      </w:pPr>
      <w:r>
        <w:rPr>
          <w:color w:val="1A202C"/>
        </w:rPr>
        <w:t>Effective Date:  February 17, 2026</w:t>
      </w:r>
    </w:p>
    <w:p>
      <w:pPr>
        <w:spacing w:line="420" w:lineRule="auto"/>
      </w:pPr>
      <w:r>
        <w:rPr>
          <w:color w:val="1A202C"/>
        </w:rPr>
        <w:t>Next Review Date:  February 17, 2027</w:t>
      </w:r>
    </w:p>
    <w:p>
      <w:pPr>
        <w:spacing w:line="420" w:lineRule="auto"/>
      </w:pPr>
      <w:r>
        <w:rPr>
          <w:color w:val="1A202C"/>
        </w:rPr>
        <w:t>Document Owner:  Reception Department</w:t>
      </w:r>
    </w:p>
    <w:p>
      <w:pPr>
        <w:spacing w:line="420" w:lineRule="auto"/>
      </w:pPr>
      <w:r>
        <w:rPr>
          <w:color w:val="1A202C"/>
        </w:rPr>
        <w:t>Prepared by:  Mozan Ahmed, IT Administrator</w:t>
      </w:r>
    </w:p>
    <w:p>
      <w:pPr>
        <w:spacing w:line="420" w:lineRule="auto"/>
      </w:pPr>
      <w:r>
        <w:rPr>
          <w:color w:val="1A202C"/>
        </w:rPr>
        <w:t>Approved by:  Operations Director</w:t>
      </w:r>
    </w:p>
    <w:p>
      <w:pPr>
        <w:spacing w:line="420" w:lineRule="auto"/>
      </w:pPr>
      <w:r>
        <w:rPr>
          <w:color w:val="1A202C"/>
        </w:rPr>
        <w:t>Classification:  Internal Use Only</w:t>
      </w:r>
    </w:p>
    <w:p>
      <w:pPr>
        <w:pStyle w:val="Heading2"/>
        <w:spacing w:line="420" w:lineRule="auto"/>
      </w:pPr>
      <w:r>
        <w:t>Table of Contents</w:t>
      </w:r>
    </w:p>
    <w:p>
      <w:pPr>
        <w:spacing w:line="420" w:lineRule="auto"/>
      </w:pPr>
      <w:r>
        <w:rPr>
          <w:color w:val="1A202C"/>
        </w:rPr>
        <w:t>1. PURPOSE AND SCOPE</w:t>
      </w:r>
    </w:p>
    <w:p>
      <w:pPr>
        <w:spacing w:line="420" w:lineRule="auto"/>
      </w:pPr>
      <w:r>
        <w:rPr>
          <w:color w:val="1A202C"/>
        </w:rPr>
        <w:t>1.1 Purpose</w:t>
      </w:r>
    </w:p>
    <w:p>
      <w:pPr>
        <w:spacing w:line="420" w:lineRule="auto"/>
      </w:pPr>
      <w:r>
        <w:rPr>
          <w:color w:val="1A202C"/>
        </w:rPr>
        <w:t>1.2 Scope</w:t>
      </w:r>
    </w:p>
    <w:p>
      <w:pPr>
        <w:spacing w:line="420" w:lineRule="auto"/>
      </w:pPr>
      <w:r>
        <w:rPr>
          <w:color w:val="1A202C"/>
        </w:rPr>
        <w:t>2. DEFINITIONS</w:t>
      </w:r>
    </w:p>
    <w:p>
      <w:pPr>
        <w:spacing w:line="420" w:lineRule="auto"/>
      </w:pPr>
      <w:r>
        <w:rPr>
          <w:color w:val="1A202C"/>
        </w:rPr>
        <w:t>3. ROLES AND RESPONSIBILITIES</w:t>
      </w:r>
    </w:p>
    <w:p>
      <w:pPr>
        <w:spacing w:line="420" w:lineRule="auto"/>
      </w:pPr>
      <w:r>
        <w:rPr>
          <w:color w:val="1A202C"/>
        </w:rPr>
        <w:t>3.1 Reception Staff</w:t>
      </w:r>
    </w:p>
    <w:p>
      <w:pPr>
        <w:spacing w:line="420" w:lineRule="auto"/>
      </w:pPr>
      <w:r>
        <w:rPr>
          <w:color w:val="1A202C"/>
        </w:rPr>
        <w:t>3.2 Security Personnel</w:t>
      </w:r>
    </w:p>
    <w:p>
      <w:pPr>
        <w:spacing w:line="420" w:lineRule="auto"/>
      </w:pPr>
      <w:r>
        <w:rPr>
          <w:color w:val="1A202C"/>
        </w:rPr>
        <w:t>3.3 Host Employees</w:t>
      </w:r>
    </w:p>
    <w:p>
      <w:pPr>
        <w:spacing w:line="420" w:lineRule="auto"/>
      </w:pPr>
      <w:r>
        <w:rPr>
          <w:color w:val="1A202C"/>
        </w:rPr>
        <w:t>3.4 Visitors</w:t>
      </w:r>
    </w:p>
    <w:p>
      <w:pPr>
        <w:spacing w:line="420" w:lineRule="auto"/>
      </w:pPr>
      <w:r>
        <w:rPr>
          <w:color w:val="1A202C"/>
        </w:rPr>
        <w:t>4. VISITOR CHECK-IN PROCEDURES</w:t>
      </w:r>
    </w:p>
    <w:p>
      <w:pPr>
        <w:spacing w:line="420" w:lineRule="auto"/>
      </w:pPr>
      <w:r>
        <w:rPr>
          <w:color w:val="1A202C"/>
        </w:rPr>
        <w:t>4.1 Pre-Arrival (Scheduled Visitors)</w:t>
      </w:r>
    </w:p>
    <w:p>
      <w:pPr>
        <w:spacing w:line="420" w:lineRule="auto"/>
      </w:pPr>
      <w:r>
        <w:rPr>
          <w:color w:val="1A202C"/>
        </w:rPr>
        <w:t>4.2 Walk-in Visitors (Unscheduled)</w:t>
      </w:r>
    </w:p>
    <w:p>
      <w:pPr>
        <w:spacing w:line="420" w:lineRule="auto"/>
      </w:pPr>
      <w:r>
        <w:rPr>
          <w:color w:val="1A202C"/>
        </w:rPr>
        <w:t>4.3 VIP/Executive Visitors</w:t>
      </w:r>
    </w:p>
    <w:p>
      <w:pPr>
        <w:spacing w:line="420" w:lineRule="auto"/>
      </w:pPr>
      <w:r>
        <w:rPr>
          <w:color w:val="1A202C"/>
        </w:rPr>
        <w:t>4.4 Special Considerations</w:t>
      </w:r>
    </w:p>
    <w:p>
      <w:pPr>
        <w:spacing w:line="420" w:lineRule="auto"/>
      </w:pPr>
      <w:r>
        <w:rPr>
          <w:color w:val="1A202C"/>
        </w:rPr>
        <w:t>5. VISITOR CHECK-OUT PROCEDURES</w:t>
      </w:r>
    </w:p>
    <w:p>
      <w:pPr>
        <w:spacing w:line="420" w:lineRule="auto"/>
      </w:pPr>
      <w:r>
        <w:rPr>
          <w:color w:val="1A202C"/>
        </w:rPr>
        <w:t>6. EMERGENCY PROCEDURES</w:t>
      </w:r>
    </w:p>
    <w:p>
      <w:pPr>
        <w:spacing w:line="420" w:lineRule="auto"/>
      </w:pPr>
      <w:r>
        <w:rPr>
          <w:color w:val="1A202C"/>
        </w:rPr>
        <w:t>7. SECURITY PROTOCOLS</w:t>
      </w:r>
    </w:p>
    <w:p>
      <w:pPr>
        <w:spacing w:line="420" w:lineRule="auto"/>
      </w:pPr>
      <w:r>
        <w:rPr>
          <w:color w:val="1A202C"/>
        </w:rPr>
        <w:t>8. SYSTEM USAGE GUIDELINES</w:t>
      </w:r>
    </w:p>
    <w:p>
      <w:pPr>
        <w:spacing w:line="420" w:lineRule="auto"/>
      </w:pPr>
      <w:r>
        <w:rPr>
          <w:color w:val="1A202C"/>
        </w:rPr>
        <w:t>9. REPORTING REQUIREMENTS</w:t>
      </w:r>
    </w:p>
    <w:p>
      <w:pPr>
        <w:spacing w:line="420" w:lineRule="auto"/>
      </w:pPr>
      <w:r>
        <w:rPr>
          <w:color w:val="1A202C"/>
        </w:rPr>
        <w:t>10. QUALITY CONTROL AND COMPLIANCE</w:t>
      </w:r>
    </w:p>
    <w:p>
      <w:pPr>
        <w:spacing w:line="420" w:lineRule="auto"/>
      </w:pPr>
      <w:r>
        <w:rPr>
          <w:color w:val="1A202C"/>
        </w:rPr>
        <w:t>APPENDICES</w:t>
      </w:r>
    </w:p>
    <w:p>
      <w:pPr>
        <w:spacing w:line="420" w:lineRule="auto"/>
      </w:pPr>
      <w:r>
        <w:rPr>
          <w:color w:val="1A202C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="420" w:lineRule="auto"/>
      </w:pPr>
      <w:r>
        <w:t>1. PURPOSE AND SCOPE</w:t>
      </w:r>
    </w:p>
    <w:p>
      <w:pPr>
        <w:pStyle w:val="Heading2"/>
        <w:spacing w:line="420" w:lineRule="auto"/>
      </w:pPr>
      <w:r>
        <w:t>1.1 Purpose</w:t>
      </w:r>
    </w:p>
    <w:p>
      <w:pPr>
        <w:spacing w:line="420" w:lineRule="auto"/>
      </w:pPr>
      <w:r>
        <w:rPr>
          <w:color w:val="1A202C"/>
        </w:rPr>
        <w:t>This Standard Operating Procedure (SOP) establishes comprehensive guidelines and procedures for managing all visitors to NabtaTech Solutions facilities. This document ensures:</w:t>
      </w:r>
    </w:p>
    <w:p>
      <w:pPr>
        <w:spacing w:line="420" w:lineRule="auto"/>
      </w:pPr>
      <w:r>
        <w:rPr>
          <w:color w:val="1A202C"/>
        </w:rPr>
        <w:t>Consistent visitor management processes across all company locations.</w:t>
      </w:r>
    </w:p>
    <w:p>
      <w:pPr>
        <w:spacing w:line="420" w:lineRule="auto"/>
      </w:pPr>
      <w:r>
        <w:rPr>
          <w:color w:val="1A202C"/>
        </w:rPr>
        <w:t>Enhanced security and safety protocols for staff and visitors.</w:t>
      </w:r>
    </w:p>
    <w:p>
      <w:pPr>
        <w:spacing w:line="420" w:lineRule="auto"/>
      </w:pPr>
      <w:r>
        <w:rPr>
          <w:color w:val="1A202C"/>
        </w:rPr>
        <w:t>Professional and welcoming visitor experience.</w:t>
      </w:r>
    </w:p>
    <w:p>
      <w:pPr>
        <w:spacing w:line="420" w:lineRule="auto"/>
      </w:pPr>
      <w:r>
        <w:rPr>
          <w:color w:val="1A202C"/>
        </w:rPr>
        <w:t>Accurate visitor tracking and comprehensive reporting.</w:t>
      </w:r>
    </w:p>
    <w:p>
      <w:pPr>
        <w:spacing w:line="420" w:lineRule="auto"/>
      </w:pPr>
      <w:r>
        <w:rPr>
          <w:color w:val="1A202C"/>
        </w:rPr>
        <w:t>Compliance with company policies and regulatory requirements.</w:t>
      </w:r>
    </w:p>
    <w:p>
      <w:pPr>
        <w:spacing w:line="420" w:lineRule="auto"/>
      </w:pPr>
      <w:r>
        <w:rPr>
          <w:color w:val="1A202C"/>
        </w:rPr>
        <w:t>Efficient use of the Visitor Management System.</w:t>
      </w:r>
    </w:p>
    <w:p>
      <w:pPr>
        <w:spacing w:line="420" w:lineRule="auto"/>
      </w:pPr>
      <w:r>
        <w:rPr>
          <w:color w:val="1A202C"/>
        </w:rPr>
        <w:t>Clear accountability and defined responsibilities.</w:t>
      </w:r>
    </w:p>
    <w:p>
      <w:pPr>
        <w:pStyle w:val="Heading2"/>
        <w:spacing w:line="420" w:lineRule="auto"/>
      </w:pPr>
      <w:r>
        <w:t>1.2 Scope</w:t>
      </w:r>
    </w:p>
    <w:p>
      <w:pPr>
        <w:spacing w:line="420" w:lineRule="auto"/>
      </w:pPr>
      <w:r>
        <w:rPr>
          <w:color w:val="1A202C"/>
        </w:rPr>
        <w:t>This SOP applies to:</w:t>
      </w:r>
    </w:p>
    <w:p>
      <w:pPr>
        <w:pStyle w:val="Heading3"/>
        <w:spacing w:line="420" w:lineRule="auto"/>
      </w:pPr>
      <w:r>
        <w:t>IN SCOPE:</w:t>
      </w:r>
    </w:p>
    <w:p>
      <w:pPr>
        <w:spacing w:line="420" w:lineRule="auto"/>
      </w:pPr>
      <w:r>
        <w:rPr>
          <w:color w:val="1A202C"/>
        </w:rPr>
        <w:t>All external visitors entering NabtaTech Solutions premises.</w:t>
      </w:r>
    </w:p>
    <w:p>
      <w:pPr>
        <w:spacing w:line="420" w:lineRule="auto"/>
      </w:pPr>
      <w:r>
        <w:rPr>
          <w:color w:val="1A202C"/>
        </w:rPr>
        <w:t>Contractors and temporary workers on first visit.</w:t>
      </w:r>
    </w:p>
    <w:p>
      <w:pPr>
        <w:spacing w:line="420" w:lineRule="auto"/>
      </w:pPr>
      <w:r>
        <w:rPr>
          <w:color w:val="1A202C"/>
        </w:rPr>
        <w:t>Delivery personnel entering beyond reception area.</w:t>
      </w:r>
    </w:p>
    <w:p>
      <w:pPr>
        <w:spacing w:line="420" w:lineRule="auto"/>
      </w:pPr>
      <w:r>
        <w:rPr>
          <w:color w:val="1A202C"/>
        </w:rPr>
        <w:t>Job candidates and interview participants.</w:t>
      </w:r>
    </w:p>
    <w:p>
      <w:pPr>
        <w:spacing w:line="420" w:lineRule="auto"/>
      </w:pPr>
      <w:r>
        <w:rPr>
          <w:color w:val="1A202C"/>
        </w:rPr>
        <w:t>Clients, partners, and business associates.</w:t>
      </w:r>
    </w:p>
    <w:p>
      <w:pPr>
        <w:spacing w:line="420" w:lineRule="auto"/>
      </w:pPr>
      <w:r>
        <w:rPr>
          <w:color w:val="1A202C"/>
        </w:rPr>
        <w:t>Government officials and regulatory inspectors.</w:t>
      </w:r>
    </w:p>
    <w:p>
      <w:pPr>
        <w:spacing w:line="420" w:lineRule="auto"/>
      </w:pPr>
      <w:r>
        <w:rPr>
          <w:color w:val="1A202C"/>
        </w:rPr>
        <w:t>All reception staff responsible for visitor management.</w:t>
      </w:r>
    </w:p>
    <w:p>
      <w:pPr>
        <w:spacing w:line="420" w:lineRule="auto"/>
      </w:pPr>
      <w:r>
        <w:rPr>
          <w:color w:val="1A202C"/>
        </w:rPr>
        <w:t>Security personnel involved in access control.</w:t>
      </w:r>
    </w:p>
    <w:p>
      <w:pPr>
        <w:spacing w:line="420" w:lineRule="auto"/>
      </w:pPr>
      <w:r>
        <w:rPr>
          <w:color w:val="1A202C"/>
        </w:rPr>
        <w:t>All employees hosting or escorting visitors.</w:t>
      </w:r>
    </w:p>
    <w:p>
      <w:pPr>
        <w:spacing w:line="420" w:lineRule="auto"/>
      </w:pPr>
      <w:r>
        <w:rPr>
          <w:color w:val="1A202C"/>
        </w:rPr>
        <w:t>All NabtaTech Solutions office locations.</w:t>
      </w:r>
    </w:p>
    <w:p>
      <w:pPr>
        <w:pStyle w:val="Heading3"/>
        <w:spacing w:line="420" w:lineRule="auto"/>
      </w:pPr>
      <w:r>
        <w:t>OUT OF SCOPE:</w:t>
      </w:r>
    </w:p>
    <w:p>
      <w:pPr>
        <w:spacing w:line="420" w:lineRule="auto"/>
      </w:pPr>
      <w:r>
        <w:rPr>
          <w:color w:val="1A202C"/>
        </w:rPr>
        <w:t>NabtaTech employees (covered under Employee Badge Policy).</w:t>
      </w:r>
    </w:p>
    <w:p>
      <w:pPr>
        <w:spacing w:line="420" w:lineRule="auto"/>
      </w:pPr>
      <w:r>
        <w:rPr>
          <w:color w:val="1A202C"/>
        </w:rPr>
        <w:t>Contractors with permanent access badges (covered under Contractor Policy).</w:t>
      </w:r>
    </w:p>
    <w:p>
      <w:pPr>
        <w:spacing w:line="420" w:lineRule="auto"/>
      </w:pPr>
      <w:r>
        <w:rPr>
          <w:color w:val="1A202C"/>
        </w:rPr>
        <w:t>Building maintenance staff (covered under Facility Management).</w:t>
      </w:r>
    </w:p>
    <w:p>
      <w:pPr>
        <w:spacing w:line="420" w:lineRule="auto"/>
      </w:pPr>
      <w:r>
        <w:rPr>
          <w:color w:val="1A202C"/>
        </w:rPr>
        <w:t>Virtual meetings and video conferences.</w:t>
      </w:r>
    </w:p>
    <w:p>
      <w:pPr>
        <w:spacing w:line="420" w:lineRule="auto"/>
      </w:pPr>
      <w:r>
        <w:rPr>
          <w:color w:val="1A202C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="420" w:lineRule="auto"/>
      </w:pPr>
      <w:r>
        <w:t>2. DEFINITIONS</w:t>
      </w:r>
    </w:p>
    <w:p>
      <w:pPr>
        <w:spacing w:line="420" w:lineRule="auto"/>
      </w:pPr>
      <w:r>
        <w:rPr>
          <w:color w:val="1A202C"/>
        </w:rPr>
        <w:t>The following terms are defined for the purpose of adherence to this procedure: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504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Visitor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Any person not employed by NabtaTech Solutions entering company premises for business purposes.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Badge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Physical identification card issued to visitors with unique number, name, and date.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Check-in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Process of registering visitor arrival, verifying identity, and issuing visitor badge.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Check-out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Process of recording visitor departure and collecting visitor badge.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Host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NabtaTech employee responsible for visitor and their activities during visit.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Restricted Area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Areas requiring special security clearance such as server rooms, labs, or executive offices.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VIP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Very Important Person - executives, major clients, government officials requiring special treatment.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Walk-in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Unscheduled visitor arriving without prior appointment or notification.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Escort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Accompanying visitor throughout facility to ensure security and provide guidance.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NDA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Non-Disclosure Agreement - legal document visitors may sign to protect confidential information.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Emergency Contact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Person to notify in case of visitor emergency.</w:t>
            </w:r>
          </w:p>
        </w:tc>
      </w:tr>
      <w:tr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Business Hours</w:t>
            </w:r>
          </w:p>
        </w:tc>
        <w:tc>
          <w:tcPr>
            <w:tcW w:type="dxa" w:w="5040"/>
          </w:tcPr>
          <w:p>
            <w:pPr>
              <w:spacing w:line="324" w:lineRule="auto"/>
            </w:pPr>
            <w:r>
              <w:rPr>
                <w:color w:val="1A202C"/>
                <w:sz w:val="20"/>
              </w:rPr>
              <w:t>Monday-Friday, 8:00 AM - 5:00 PM (except holidays).</w:t>
            </w:r>
          </w:p>
        </w:tc>
      </w:tr>
    </w:tbl>
    <w:p>
      <w:pPr>
        <w:spacing w:line="420" w:lineRule="auto"/>
      </w:pPr>
      <w:r>
        <w:rPr>
          <w:color w:val="1A202C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="420" w:lineRule="auto"/>
      </w:pPr>
      <w:r>
        <w:t>3. ROLES AND RESPONSIBILITIES</w:t>
      </w:r>
    </w:p>
    <w:p>
      <w:pPr>
        <w:pStyle w:val="Heading2"/>
        <w:spacing w:line="420" w:lineRule="auto"/>
      </w:pPr>
      <w:r>
        <w:t>3.1 Reception Staff</w:t>
      </w:r>
    </w:p>
    <w:p>
      <w:pPr>
        <w:spacing w:line="420" w:lineRule="auto"/>
      </w:pPr>
      <w:r>
        <w:rPr>
          <w:color w:val="1A202C"/>
        </w:rPr>
        <w:t>The Reception Staff serve as the primary interface for all incoming guests and are accountable for the initial security checkpoint and hospitality functions.</w:t>
      </w:r>
    </w:p>
    <w:p>
      <w:pPr>
        <w:pStyle w:val="Heading3"/>
        <w:spacing w:line="420" w:lineRule="auto"/>
      </w:pPr>
      <w:r>
        <w:t>PRIMARY RESPONSIBILITIES:</w:t>
      </w:r>
    </w:p>
    <w:p>
      <w:pPr>
        <w:spacing w:line="420" w:lineRule="auto"/>
      </w:pPr>
      <w:r>
        <w:rPr>
          <w:color w:val="1A202C"/>
        </w:rPr>
        <w:t>Greet all visitors in a professional and friendly manner.</w:t>
      </w:r>
    </w:p>
    <w:p>
      <w:pPr>
        <w:spacing w:line="420" w:lineRule="auto"/>
      </w:pPr>
      <w:r>
        <w:rPr>
          <w:color w:val="1A202C"/>
        </w:rPr>
        <w:t>Complete accurate visitor registration in Visitor Management System.</w:t>
      </w:r>
    </w:p>
    <w:p>
      <w:pPr>
        <w:spacing w:line="420" w:lineRule="auto"/>
      </w:pPr>
      <w:r>
        <w:rPr>
          <w:color w:val="1A202C"/>
        </w:rPr>
        <w:t>Verify visitor identification documents.</w:t>
      </w:r>
    </w:p>
    <w:p>
      <w:pPr>
        <w:spacing w:line="420" w:lineRule="auto"/>
      </w:pPr>
      <w:r>
        <w:rPr>
          <w:color w:val="1A202C"/>
        </w:rPr>
        <w:t>Issue visitor badges with correct information.</w:t>
      </w:r>
    </w:p>
    <w:p>
      <w:pPr>
        <w:spacing w:line="420" w:lineRule="auto"/>
      </w:pPr>
      <w:r>
        <w:rPr>
          <w:color w:val="1A202C"/>
        </w:rPr>
        <w:t>Notify host employees promptly of visitor arrival.</w:t>
      </w:r>
    </w:p>
    <w:p>
      <w:pPr>
        <w:spacing w:line="420" w:lineRule="auto"/>
      </w:pPr>
      <w:r>
        <w:rPr>
          <w:color w:val="1A202C"/>
        </w:rPr>
        <w:t>Monitor visitor check-in and check-out status throughout the day.</w:t>
      </w:r>
    </w:p>
    <w:p>
      <w:pPr>
        <w:spacing w:line="420" w:lineRule="auto"/>
      </w:pPr>
      <w:r>
        <w:rPr>
          <w:color w:val="1A202C"/>
        </w:rPr>
        <w:t>Generate and distribute daily visitor reports.</w:t>
      </w:r>
    </w:p>
    <w:p>
      <w:pPr>
        <w:spacing w:line="420" w:lineRule="auto"/>
      </w:pPr>
      <w:r>
        <w:rPr>
          <w:color w:val="1A202C"/>
        </w:rPr>
        <w:t>Maintain visitor log accuracy and data integrity.</w:t>
      </w:r>
    </w:p>
    <w:p>
      <w:pPr>
        <w:spacing w:line="420" w:lineRule="auto"/>
      </w:pPr>
      <w:r>
        <w:rPr>
          <w:color w:val="1A202C"/>
        </w:rPr>
        <w:t>Handle visitor inquiries and provide directions.</w:t>
      </w:r>
    </w:p>
    <w:p>
      <w:pPr>
        <w:spacing w:line="420" w:lineRule="auto"/>
      </w:pPr>
      <w:r>
        <w:rPr>
          <w:color w:val="1A202C"/>
        </w:rPr>
        <w:t>Manage meeting room bookings for visitor appointments.</w:t>
      </w:r>
    </w:p>
    <w:p>
      <w:pPr>
        <w:spacing w:line="420" w:lineRule="auto"/>
      </w:pPr>
      <w:r>
        <w:rPr>
          <w:color w:val="1A202C"/>
        </w:rPr>
        <w:t>Ensure reception area is clean, organized, and presentable.</w:t>
      </w:r>
    </w:p>
    <w:p>
      <w:pPr>
        <w:spacing w:line="420" w:lineRule="auto"/>
      </w:pPr>
      <w:r>
        <w:rPr>
          <w:color w:val="1A202C"/>
        </w:rPr>
        <w:t>Report security concerns or suspicious activity immediately.</w:t>
      </w:r>
    </w:p>
    <w:p>
      <w:pPr>
        <w:spacing w:line="420" w:lineRule="auto"/>
      </w:pPr>
      <w:r>
        <w:rPr>
          <w:color w:val="1A202C"/>
        </w:rPr>
        <w:t>Maintain confidentiality of visitor information.</w:t>
      </w:r>
    </w:p>
    <w:p>
      <w:pPr>
        <w:pStyle w:val="Heading3"/>
        <w:spacing w:line="420" w:lineRule="auto"/>
      </w:pPr>
      <w:r>
        <w:t>REQUIRED SKILLS:</w:t>
      </w:r>
    </w:p>
    <w:p>
      <w:pPr>
        <w:spacing w:line="420" w:lineRule="auto"/>
      </w:pPr>
      <w:r>
        <w:rPr>
          <w:color w:val="1A202C"/>
        </w:rPr>
        <w:t>Excellent communication and customer service skills.</w:t>
      </w:r>
    </w:p>
    <w:p>
      <w:pPr>
        <w:spacing w:line="420" w:lineRule="auto"/>
      </w:pPr>
      <w:r>
        <w:rPr>
          <w:color w:val="1A202C"/>
        </w:rPr>
        <w:t>Proficiency in Visitor Management System.</w:t>
      </w:r>
    </w:p>
    <w:p>
      <w:pPr>
        <w:spacing w:line="420" w:lineRule="auto"/>
      </w:pPr>
      <w:r>
        <w:rPr>
          <w:color w:val="1A202C"/>
        </w:rPr>
        <w:t>Attention to detail and accuracy.</w:t>
      </w:r>
    </w:p>
    <w:p>
      <w:pPr>
        <w:spacing w:line="420" w:lineRule="auto"/>
      </w:pPr>
      <w:r>
        <w:rPr>
          <w:color w:val="1A202C"/>
        </w:rPr>
        <w:t>Ability to multitask and work under pressure.</w:t>
      </w:r>
    </w:p>
    <w:p>
      <w:pPr>
        <w:spacing w:line="420" w:lineRule="auto"/>
      </w:pPr>
      <w:r>
        <w:rPr>
          <w:color w:val="1A202C"/>
        </w:rPr>
        <w:t>Professional appearance and demeanor.</w:t>
      </w:r>
    </w:p>
    <w:p>
      <w:pPr>
        <w:spacing w:line="420" w:lineRule="auto"/>
      </w:pPr>
      <w:r>
        <w:rPr>
          <w:color w:val="1A202C"/>
        </w:rPr>
        <w:t>Basic conflict resolution skills.</w:t>
      </w:r>
    </w:p>
    <w:p>
      <w:pPr>
        <w:spacing w:line="420" w:lineRule="auto"/>
      </w:pPr>
      <w:r>
        <w:rPr>
          <w:color w:val="1A202C"/>
        </w:rPr>
        <w:t>Knowledge of company departments and key personnel.</w:t>
      </w:r>
    </w:p>
    <w:p>
      <w:pPr>
        <w:pStyle w:val="Heading3"/>
        <w:spacing w:line="420" w:lineRule="auto"/>
      </w:pPr>
      <w:r>
        <w:t>PERFORMANCE METRICS:</w:t>
      </w:r>
    </w:p>
    <w:p>
      <w:pPr>
        <w:spacing w:line="420" w:lineRule="auto"/>
      </w:pPr>
      <w:r>
        <w:rPr>
          <w:color w:val="1A202C"/>
        </w:rPr>
        <w:t>Average check-in time: &lt; 5 minutes.</w:t>
      </w:r>
    </w:p>
    <w:p>
      <w:pPr>
        <w:spacing w:line="420" w:lineRule="auto"/>
      </w:pPr>
      <w:r>
        <w:rPr>
          <w:color w:val="1A202C"/>
        </w:rPr>
        <w:t>Data entry accuracy: &gt; 98%.</w:t>
      </w:r>
    </w:p>
    <w:p>
      <w:pPr>
        <w:spacing w:line="420" w:lineRule="auto"/>
      </w:pPr>
      <w:r>
        <w:rPr>
          <w:color w:val="1A202C"/>
        </w:rPr>
        <w:t>Visitor satisfaction rating: &gt; 4.5/5.0.</w:t>
      </w:r>
    </w:p>
    <w:p>
      <w:pPr>
        <w:spacing w:line="420" w:lineRule="auto"/>
      </w:pPr>
      <w:r>
        <w:rPr>
          <w:color w:val="1A202C"/>
        </w:rPr>
        <w:t>Badge tracking accuracy: 100%.</w:t>
      </w:r>
    </w:p>
    <w:p>
      <w:pPr>
        <w:pStyle w:val="Heading2"/>
        <w:spacing w:line="420" w:lineRule="auto"/>
      </w:pPr>
      <w:r>
        <w:t>3.2 Security Personnel</w:t>
      </w:r>
    </w:p>
    <w:p>
      <w:pPr>
        <w:spacing w:line="420" w:lineRule="auto"/>
      </w:pPr>
      <w:r>
        <w:rPr>
          <w:color w:val="1A202C"/>
        </w:rPr>
        <w:t>Security personnel focus on physical safety, enforcement of access policies, and emergency response coordination.</w:t>
      </w:r>
    </w:p>
    <w:p>
      <w:pPr>
        <w:pStyle w:val="Heading3"/>
        <w:spacing w:line="420" w:lineRule="auto"/>
      </w:pPr>
      <w:r>
        <w:t>PRIMARY RESPONSIBILITIES:</w:t>
      </w:r>
    </w:p>
    <w:p>
      <w:pPr>
        <w:spacing w:line="420" w:lineRule="auto"/>
      </w:pPr>
      <w:r>
        <w:rPr>
          <w:color w:val="1A202C"/>
        </w:rPr>
        <w:t>Verify visitor identification at entry points.</w:t>
      </w:r>
    </w:p>
    <w:p>
      <w:pPr>
        <w:spacing w:line="420" w:lineRule="auto"/>
      </w:pPr>
      <w:r>
        <w:rPr>
          <w:color w:val="1A202C"/>
        </w:rPr>
        <w:t>Escort visitors to high-security or restricted areas.</w:t>
      </w:r>
    </w:p>
    <w:p>
      <w:pPr>
        <w:spacing w:line="420" w:lineRule="auto"/>
      </w:pPr>
      <w:r>
        <w:rPr>
          <w:color w:val="1A202C"/>
        </w:rPr>
        <w:t>Monitor CCTV cameras for security concerns.</w:t>
      </w:r>
    </w:p>
    <w:p>
      <w:pPr>
        <w:spacing w:line="420" w:lineRule="auto"/>
      </w:pPr>
      <w:r>
        <w:rPr>
          <w:color w:val="1A202C"/>
        </w:rPr>
        <w:t>Respond to security incidents involving visitors.</w:t>
      </w:r>
    </w:p>
    <w:p>
      <w:pPr>
        <w:spacing w:line="420" w:lineRule="auto"/>
      </w:pPr>
      <w:r>
        <w:rPr>
          <w:color w:val="1A202C"/>
        </w:rPr>
        <w:t>Conduct random badge checks throughout the facility.</w:t>
      </w:r>
    </w:p>
    <w:p>
      <w:pPr>
        <w:spacing w:line="420" w:lineRule="auto"/>
      </w:pPr>
      <w:r>
        <w:rPr>
          <w:color w:val="1A202C"/>
        </w:rPr>
        <w:t>Enforce no-photography and no-recording policies.</w:t>
      </w:r>
    </w:p>
    <w:p>
      <w:pPr>
        <w:spacing w:line="420" w:lineRule="auto"/>
      </w:pPr>
      <w:r>
        <w:rPr>
          <w:color w:val="1A202C"/>
        </w:rPr>
        <w:t>Report policy violations or suspicious activity.</w:t>
      </w:r>
    </w:p>
    <w:p>
      <w:pPr>
        <w:spacing w:line="420" w:lineRule="auto"/>
      </w:pPr>
      <w:r>
        <w:rPr>
          <w:color w:val="1A202C"/>
        </w:rPr>
        <w:t>Assist with emergency evacuations.</w:t>
      </w:r>
    </w:p>
    <w:p>
      <w:pPr>
        <w:spacing w:line="420" w:lineRule="auto"/>
      </w:pPr>
      <w:r>
        <w:rPr>
          <w:color w:val="1A202C"/>
        </w:rPr>
        <w:t>Perform after-hours visitor check-ins when reception is closed.</w:t>
      </w:r>
    </w:p>
    <w:p>
      <w:pPr>
        <w:spacing w:line="420" w:lineRule="auto"/>
      </w:pPr>
      <w:r>
        <w:rPr>
          <w:color w:val="1A202C"/>
        </w:rPr>
        <w:t>Maintain vehicle logs for visitor parking.</w:t>
      </w:r>
    </w:p>
    <w:p>
      <w:pPr>
        <w:spacing w:line="420" w:lineRule="auto"/>
      </w:pPr>
      <w:r>
        <w:rPr>
          <w:color w:val="1A202C"/>
        </w:rPr>
        <w:t>Mandatory training includes security procedures, emergency response, conflict de-escalation, and basic Visitor Management System operations.</w:t>
      </w:r>
    </w:p>
    <w:p>
      <w:pPr>
        <w:pStyle w:val="Heading2"/>
        <w:spacing w:line="420" w:lineRule="auto"/>
      </w:pPr>
      <w:r>
        <w:t>3.3 Host Employees</w:t>
      </w:r>
    </w:p>
    <w:p>
      <w:pPr>
        <w:spacing w:line="420" w:lineRule="auto"/>
      </w:pPr>
      <w:r>
        <w:rPr>
          <w:color w:val="1A202C"/>
        </w:rPr>
        <w:t>The designated Host holds responsibility for the visitor's conduct and adherence to policy once the visitor has been cleared by reception.</w:t>
      </w:r>
    </w:p>
    <w:p>
      <w:pPr>
        <w:pStyle w:val="Heading3"/>
        <w:spacing w:line="420" w:lineRule="auto"/>
      </w:pPr>
      <w:r>
        <w:t>PRIMARY RESPONSIBILITIES:</w:t>
      </w:r>
    </w:p>
    <w:p>
      <w:pPr>
        <w:spacing w:line="420" w:lineRule="auto"/>
      </w:pPr>
      <w:r>
        <w:rPr>
          <w:color w:val="1A202C"/>
        </w:rPr>
        <w:t>Pre-register expected visitors in the system when possible.</w:t>
      </w:r>
    </w:p>
    <w:p>
      <w:pPr>
        <w:spacing w:line="420" w:lineRule="auto"/>
      </w:pPr>
      <w:r>
        <w:rPr>
          <w:color w:val="1A202C"/>
        </w:rPr>
        <w:t>Meet visitors at reception promptly upon arrival.</w:t>
      </w:r>
    </w:p>
    <w:p>
      <w:pPr>
        <w:spacing w:line="420" w:lineRule="auto"/>
      </w:pPr>
      <w:r>
        <w:rPr>
          <w:color w:val="1A202C"/>
        </w:rPr>
        <w:t>Ensure visitor compliance with all company policies.</w:t>
      </w:r>
    </w:p>
    <w:p>
      <w:pPr>
        <w:spacing w:line="420" w:lineRule="auto"/>
      </w:pPr>
      <w:r>
        <w:rPr>
          <w:color w:val="1A202C"/>
        </w:rPr>
        <w:t>Escort visitors in restricted or sensitive areas.</w:t>
      </w:r>
    </w:p>
    <w:p>
      <w:pPr>
        <w:spacing w:line="420" w:lineRule="auto"/>
      </w:pPr>
      <w:r>
        <w:rPr>
          <w:color w:val="1A202C"/>
        </w:rPr>
        <w:t>Monitor visitor activities during the visit.</w:t>
      </w:r>
    </w:p>
    <w:p>
      <w:pPr>
        <w:spacing w:line="420" w:lineRule="auto"/>
      </w:pPr>
      <w:r>
        <w:rPr>
          <w:color w:val="1A202C"/>
        </w:rPr>
        <w:t>Ensure visitor does not access unauthorized areas.</w:t>
      </w:r>
    </w:p>
    <w:p>
      <w:pPr>
        <w:spacing w:line="420" w:lineRule="auto"/>
      </w:pPr>
      <w:r>
        <w:rPr>
          <w:color w:val="1A202C"/>
        </w:rPr>
        <w:t>Ensure visitor checks out at the conclusion of the visit.</w:t>
      </w:r>
    </w:p>
    <w:p>
      <w:pPr>
        <w:spacing w:line="420" w:lineRule="auto"/>
      </w:pPr>
      <w:r>
        <w:rPr>
          <w:color w:val="1A202C"/>
        </w:rPr>
        <w:t>Report any incidents or concerns to reception/security.</w:t>
      </w:r>
    </w:p>
    <w:p>
      <w:pPr>
        <w:spacing w:line="420" w:lineRule="auto"/>
      </w:pPr>
      <w:r>
        <w:rPr>
          <w:color w:val="1A202C"/>
        </w:rPr>
        <w:t>Collect any company materials or equipment from the visitor before departure.</w:t>
      </w:r>
    </w:p>
    <w:p>
      <w:pPr>
        <w:spacing w:line="420" w:lineRule="auto"/>
      </w:pPr>
      <w:r>
        <w:rPr>
          <w:color w:val="1A202C"/>
        </w:rPr>
        <w:t>BEST PRACTICES:</w:t>
      </w:r>
    </w:p>
    <w:p>
      <w:pPr>
        <w:spacing w:line="420" w:lineRule="auto"/>
      </w:pPr>
      <w:r>
        <w:rPr>
          <w:color w:val="1A202C"/>
        </w:rPr>
        <w:t>Schedule appointments during business hours when possible.</w:t>
      </w:r>
    </w:p>
    <w:p>
      <w:pPr>
        <w:spacing w:line="420" w:lineRule="auto"/>
      </w:pPr>
      <w:r>
        <w:rPr>
          <w:color w:val="1A202C"/>
        </w:rPr>
        <w:t>Provide reception with visitor details at least 24 hours in advance.</w:t>
      </w:r>
    </w:p>
    <w:p>
      <w:pPr>
        <w:spacing w:line="420" w:lineRule="auto"/>
      </w:pPr>
      <w:r>
        <w:rPr>
          <w:color w:val="1A202C"/>
        </w:rPr>
        <w:t>Confirm appointments day before to reduce no-shows.</w:t>
      </w:r>
    </w:p>
    <w:p>
      <w:pPr>
        <w:spacing w:line="420" w:lineRule="auto"/>
      </w:pPr>
      <w:r>
        <w:rPr>
          <w:color w:val="1A202C"/>
        </w:rPr>
        <w:t>Be punctual - don't keep visitors waiting.</w:t>
      </w:r>
    </w:p>
    <w:p>
      <w:pPr>
        <w:spacing w:line="420" w:lineRule="auto"/>
      </w:pPr>
      <w:r>
        <w:rPr>
          <w:color w:val="1A202C"/>
        </w:rPr>
        <w:t>Return visitor to reception for check-out.</w:t>
      </w:r>
    </w:p>
    <w:p>
      <w:pPr>
        <w:spacing w:line="420" w:lineRule="auto"/>
      </w:pPr>
      <w:r>
        <w:rPr>
          <w:color w:val="1A202C"/>
        </w:rPr>
        <w:t>Provide feedback on visitor experience.</w:t>
      </w:r>
    </w:p>
    <w:p>
      <w:pPr>
        <w:pStyle w:val="Heading2"/>
        <w:spacing w:line="420" w:lineRule="auto"/>
      </w:pPr>
      <w:r>
        <w:t>3.4 Visitors</w:t>
      </w:r>
    </w:p>
    <w:p>
      <w:pPr>
        <w:spacing w:line="420" w:lineRule="auto"/>
      </w:pPr>
      <w:r>
        <w:rPr>
          <w:color w:val="1A202C"/>
        </w:rPr>
        <w:t>Visitors are required to adhere to all site security and conduct regulations during their time on NabtaTech Solutions premises.</w:t>
      </w:r>
    </w:p>
    <w:p>
      <w:pPr>
        <w:pStyle w:val="Heading3"/>
        <w:spacing w:line="420" w:lineRule="auto"/>
      </w:pPr>
      <w:r>
        <w:t>VISITOR OBLIGATIONS:</w:t>
      </w:r>
    </w:p>
    <w:p>
      <w:pPr>
        <w:spacing w:line="420" w:lineRule="auto"/>
      </w:pPr>
      <w:r>
        <w:rPr>
          <w:color w:val="1A202C"/>
        </w:rPr>
        <w:t>Provide valid government-issued photo identification.</w:t>
      </w:r>
    </w:p>
    <w:p>
      <w:pPr>
        <w:spacing w:line="420" w:lineRule="auto"/>
      </w:pPr>
      <w:r>
        <w:rPr>
          <w:color w:val="1A202C"/>
        </w:rPr>
        <w:t>Complete all required registration forms accurately.</w:t>
      </w:r>
    </w:p>
    <w:p>
      <w:pPr>
        <w:spacing w:line="420" w:lineRule="auto"/>
      </w:pPr>
      <w:r>
        <w:rPr>
          <w:color w:val="1A202C"/>
        </w:rPr>
        <w:t>Wear visitor badge visibly at all times while on premises.</w:t>
      </w:r>
    </w:p>
    <w:p>
      <w:pPr>
        <w:spacing w:line="420" w:lineRule="auto"/>
      </w:pPr>
      <w:r>
        <w:rPr>
          <w:color w:val="1A202C"/>
        </w:rPr>
        <w:t>Follow all safety and security instructions.</w:t>
      </w:r>
    </w:p>
    <w:p>
      <w:pPr>
        <w:spacing w:line="420" w:lineRule="auto"/>
      </w:pPr>
      <w:r>
        <w:rPr>
          <w:color w:val="1A202C"/>
        </w:rPr>
        <w:t>Stay with host or in designated areas only.</w:t>
      </w:r>
    </w:p>
    <w:p>
      <w:pPr>
        <w:spacing w:line="420" w:lineRule="auto"/>
      </w:pPr>
      <w:r>
        <w:rPr>
          <w:color w:val="1A202C"/>
        </w:rPr>
        <w:t>Respect photography and recording restrictions.</w:t>
      </w:r>
    </w:p>
    <w:p>
      <w:pPr>
        <w:spacing w:line="420" w:lineRule="auto"/>
      </w:pPr>
      <w:r>
        <w:rPr>
          <w:color w:val="1A202C"/>
        </w:rPr>
        <w:t>Return badge at check-out before leaving.</w:t>
      </w:r>
    </w:p>
    <w:p>
      <w:pPr>
        <w:spacing w:line="420" w:lineRule="auto"/>
      </w:pPr>
      <w:r>
        <w:rPr>
          <w:color w:val="1A202C"/>
        </w:rPr>
        <w:t>Report any accidents or incidents immediately.</w:t>
      </w:r>
    </w:p>
    <w:p>
      <w:pPr>
        <w:spacing w:line="420" w:lineRule="auto"/>
      </w:pPr>
      <w:r>
        <w:rPr>
          <w:color w:val="1A202C"/>
        </w:rPr>
        <w:t>Follow emergency evacuation procedures if an alarm sounds.</w:t>
      </w:r>
    </w:p>
    <w:p>
      <w:pPr>
        <w:pStyle w:val="Heading3"/>
        <w:spacing w:line="420" w:lineRule="auto"/>
      </w:pPr>
      <w:r>
        <w:t>VISITOR RIGHTS:</w:t>
      </w:r>
    </w:p>
    <w:p>
      <w:pPr>
        <w:spacing w:line="420" w:lineRule="auto"/>
      </w:pPr>
      <w:r>
        <w:rPr>
          <w:color w:val="1A202C"/>
        </w:rPr>
        <w:t>Professional and respectful treatment.</w:t>
      </w:r>
    </w:p>
    <w:p>
      <w:pPr>
        <w:spacing w:line="420" w:lineRule="auto"/>
      </w:pPr>
      <w:r>
        <w:rPr>
          <w:color w:val="1A202C"/>
        </w:rPr>
        <w:t>Clear directions and assistance when needed.</w:t>
      </w:r>
    </w:p>
    <w:p>
      <w:pPr>
        <w:spacing w:line="420" w:lineRule="auto"/>
      </w:pPr>
      <w:r>
        <w:rPr>
          <w:color w:val="1A202C"/>
        </w:rPr>
        <w:t>Safe and secure environment.</w:t>
      </w:r>
    </w:p>
    <w:p>
      <w:pPr>
        <w:spacing w:line="420" w:lineRule="auto"/>
      </w:pPr>
      <w:r>
        <w:rPr>
          <w:color w:val="1A202C"/>
        </w:rPr>
        <w:t>Confidentiality of personal information.</w:t>
      </w:r>
    </w:p>
    <w:p>
      <w:pPr>
        <w:spacing w:line="420" w:lineRule="auto"/>
      </w:pPr>
      <w:r>
        <w:rPr>
          <w:color w:val="1A202C"/>
        </w:rPr>
        <w:t>Access to restrooms and emergency facilities.</w:t>
      </w:r>
    </w:p>
    <w:p>
      <w:pPr>
        <w:spacing w:line="420" w:lineRule="auto"/>
      </w:pPr>
      <w:r>
        <w:rPr>
          <w:color w:val="1A202C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="420" w:lineRule="auto"/>
      </w:pPr>
      <w:r>
        <w:t>4. VISITOR CHECK-IN PROCEDURES</w:t>
      </w:r>
    </w:p>
    <w:p>
      <w:pPr>
        <w:pStyle w:val="Heading2"/>
        <w:spacing w:line="420" w:lineRule="auto"/>
      </w:pPr>
      <w:r>
        <w:t>4.1 Pre-Arrival (Scheduled Visitors)</w:t>
      </w:r>
    </w:p>
    <w:p>
      <w:pPr>
        <w:spacing w:line="420" w:lineRule="auto"/>
      </w:pPr>
      <w:r>
        <w:rPr>
          <w:color w:val="1A202C"/>
        </w:rPr>
        <w:t>Proactive management of scheduled visitors minimizes delay and ensures readiness upon arrival.</w:t>
      </w:r>
    </w:p>
    <w:p>
      <w:pPr>
        <w:pStyle w:val="Heading3"/>
        <w:spacing w:line="420" w:lineRule="auto"/>
      </w:pPr>
      <w:r>
        <w:t>PREPARATION CHECKLIST (Day Before):</w:t>
      </w:r>
    </w:p>
    <w:p>
      <w:pPr>
        <w:spacing w:line="420" w:lineRule="auto"/>
      </w:pPr>
      <w:r>
        <w:rPr>
          <w:color w:val="1A202C"/>
        </w:rPr>
        <w:t>⏰ 24 HOURS BEFORE VISIT:</w:t>
      </w:r>
    </w:p>
    <w:p>
      <w:pPr>
        <w:spacing w:line="420" w:lineRule="auto"/>
      </w:pPr>
      <w:r>
        <w:rPr>
          <w:color w:val="1A202C"/>
        </w:rPr>
        <w:t>Review Tomorrow's Appointments:  Log into the Visitor Management System, navigate to "Appointments" → "Tomorrow's Schedule," and print the daily appointment list, reviewing all special requirements or notes.</w:t>
      </w:r>
    </w:p>
    <w:p>
      <w:pPr>
        <w:spacing w:line="420" w:lineRule="auto"/>
      </w:pPr>
      <w:r>
        <w:rPr>
          <w:color w:val="1A202C"/>
        </w:rPr>
        <w:t>Verify Host Availability:  Contact each host employee via email or phone to confirm availability, update the appointment status to "Confirmed" in the system, and notify senior management for any VIP arrivals.</w:t>
      </w:r>
    </w:p>
    <w:p>
      <w:pPr>
        <w:spacing w:line="420" w:lineRule="auto"/>
      </w:pPr>
      <w:r>
        <w:rPr>
          <w:color w:val="1A202C"/>
        </w:rPr>
        <w:t>Prepare Resources:  Pre-print visitor badges, reserve parking spots if requested, book necessary meeting rooms, and prepare any required welcome packets or materials.</w:t>
      </w:r>
    </w:p>
    <w:p>
      <w:pPr>
        <w:spacing w:line="420" w:lineRule="auto"/>
      </w:pPr>
      <w:r>
        <w:rPr>
          <w:color w:val="1A202C"/>
        </w:rPr>
        <w:t>Security Coordination:  Submit the visitor list to the security department, arrange special access clearances, coordinate escort requirements, and prepare NDAs if confidentiality agreements are mandatory.</w:t>
      </w:r>
    </w:p>
    <w:p>
      <w:pPr>
        <w:spacing w:line="420" w:lineRule="auto"/>
      </w:pPr>
      <w:r>
        <w:rPr>
          <w:color w:val="1A202C"/>
        </w:rPr>
        <w:t>⏰ MORNING OF VISIT:</w:t>
      </w:r>
    </w:p>
    <w:p>
      <w:pPr>
        <w:spacing w:line="420" w:lineRule="auto"/>
      </w:pPr>
      <w:r>
        <w:rPr>
          <w:color w:val="1A202C"/>
        </w:rPr>
        <w:t>Final Preparations:  Verify badge printer functionality, test Visitor Management System connectivity, confirm meeting room setup status, place the appointment list at the reception desk, and brief security regarding expected VIP visitors.</w:t>
      </w:r>
    </w:p>
    <w:p>
      <w:pPr>
        <w:spacing w:line="420" w:lineRule="auto"/>
      </w:pPr>
      <w:r>
        <w:rPr>
          <w:color w:val="1A202C"/>
        </w:rPr>
        <w:t>⏱️ Target Time for Scheduled Check-in: 2-3 minutes</w:t>
      </w:r>
    </w:p>
    <w:p>
      <w:pPr>
        <w:pStyle w:val="Heading3"/>
        <w:spacing w:line="420" w:lineRule="auto"/>
      </w:pPr>
      <w:r>
        <w:t>SCHEDULED VISITOR ARRIVAL PROCESS:</w:t>
      </w:r>
    </w:p>
    <w:p>
      <w:pPr>
        <w:spacing w:line="420" w:lineRule="auto"/>
      </w:pPr>
      <w:r>
        <w:rPr>
          <w:color w:val="1A202C"/>
        </w:rPr>
        <w:t>VISITOR ARRIVES</w:t>
      </w:r>
    </w:p>
    <w:p/>
    <w:p>
      <w:pPr>
        <w:spacing w:line="420" w:lineRule="auto"/>
      </w:pPr>
      <w:r>
        <w:rPr>
          <w:color w:val="1A202C"/>
        </w:rPr>
        <w:t>Check Appointment List &amp; Greet</w:t>
      </w:r>
    </w:p>
    <w:p/>
    <w:p>
      <w:pPr>
        <w:spacing w:line="420" w:lineRule="auto"/>
      </w:pPr>
      <w:r>
        <w:rPr>
          <w:color w:val="1A202C"/>
        </w:rPr>
        <w:t>Verify ID (Quick Check)</w:t>
      </w:r>
    </w:p>
    <w:p/>
    <w:p>
      <w:pPr>
        <w:spacing w:line="420" w:lineRule="auto"/>
      </w:pPr>
      <w:r>
        <w:rPr>
          <w:color w:val="1A202C"/>
        </w:rPr>
        <w:t>Hand Pre-Printed Badge</w:t>
      </w:r>
    </w:p>
    <w:p/>
    <w:p>
      <w:pPr>
        <w:spacing w:line="420" w:lineRule="auto"/>
      </w:pPr>
      <w:r>
        <w:rPr>
          <w:color w:val="1A202C"/>
        </w:rPr>
        <w:t>Update Status in System to "Arrived"</w:t>
      </w:r>
    </w:p>
    <w:p/>
    <w:p>
      <w:pPr>
        <w:spacing w:line="420" w:lineRule="auto"/>
      </w:pPr>
      <w:r>
        <w:rPr>
          <w:color w:val="1A202C"/>
        </w:rPr>
        <w:t>Notify Host via Primary Method</w:t>
      </w:r>
    </w:p>
    <w:p/>
    <w:p>
      <w:pPr>
        <w:spacing w:line="420" w:lineRule="auto"/>
      </w:pPr>
      <w:r>
        <w:rPr>
          <w:color w:val="1A202C"/>
        </w:rPr>
        <w:t>Direct to Waiting Area (Offer Refreshments)</w:t>
      </w:r>
    </w:p>
    <w:p/>
    <w:p>
      <w:pPr>
        <w:spacing w:line="420" w:lineRule="auto"/>
      </w:pPr>
      <w:r>
        <w:rPr>
          <w:color w:val="1A202C"/>
        </w:rPr>
        <w:t>Host Arrives to Collect Visitor</w:t>
      </w:r>
    </w:p>
    <w:p>
      <w:pPr>
        <w:pStyle w:val="Heading2"/>
        <w:spacing w:line="420" w:lineRule="auto"/>
      </w:pPr>
      <w:r>
        <w:t>4.2 Walk-in Visitors (Unscheduled)</w:t>
      </w:r>
    </w:p>
    <w:p>
      <w:pPr>
        <w:spacing w:line="420" w:lineRule="auto"/>
      </w:pPr>
      <w:r>
        <w:rPr>
          <w:color w:val="1A202C"/>
        </w:rPr>
        <w:t>Walk-in visitors require a more thorough intake process to establish legitimacy and assign appropriate access permissions.</w:t>
      </w:r>
    </w:p>
    <w:p>
      <w:pPr>
        <w:pStyle w:val="Heading3"/>
        <w:spacing w:line="420" w:lineRule="auto"/>
      </w:pPr>
      <w:r>
        <w:t>STEP 1: INITIAL GREETING (30 seconds)</w:t>
      </w:r>
    </w:p>
    <w:p>
      <w:pPr>
        <w:spacing w:line="420" w:lineRule="auto"/>
      </w:pPr>
      <w:r>
        <w:rPr>
          <w:color w:val="1A202C"/>
        </w:rPr>
        <w:t>🗣️ SCRIPT: "Good [morning/afternoon]! Welcome to NabtaTech Solutions. How may I assist you today?"</w:t>
      </w:r>
    </w:p>
    <w:p>
      <w:pPr>
        <w:spacing w:line="420" w:lineRule="auto"/>
      </w:pPr>
      <w:r>
        <w:rPr>
          <w:color w:val="1A202C"/>
        </w:rPr>
        <w:t>ACTIONS:  Make eye contact and smile, stand if sitting, give full attention, and note visitor's demeanor/appearance for initial security assessment.</w:t>
      </w:r>
    </w:p>
    <w:p>
      <w:pPr>
        <w:pStyle w:val="Heading3"/>
        <w:spacing w:line="420" w:lineRule="auto"/>
      </w:pPr>
      <w:r>
        <w:t>STEP 2: INFORMATION COLLECTION (2-3 minutes)</w:t>
      </w:r>
    </w:p>
    <w:p>
      <w:pPr>
        <w:spacing w:line="420" w:lineRule="auto"/>
      </w:pPr>
      <w:r>
        <w:rPr>
          <w:color w:val="1A202C"/>
        </w:rPr>
        <w:t>All required fields must be collected before proceeding to ID verification.</w:t>
      </w:r>
    </w:p>
    <w:p>
      <w:pPr>
        <w:spacing w:line="420" w:lineRule="auto"/>
      </w:pPr>
      <w:r>
        <w:rPr>
          <w:color w:val="1A202C"/>
        </w:rPr>
        <w:t>REQUIRED INFORMATION &amp; PROMPTS:</w:t>
      </w:r>
    </w:p>
    <w:p>
      <w:pPr>
        <w:spacing w:line="420" w:lineRule="auto"/>
      </w:pPr>
      <w:r>
        <w:rPr>
          <w:color w:val="1A202C"/>
        </w:rPr>
        <w:t>Full Name:  "May I have your full name, please?" (Must match ID exactly).</w:t>
      </w:r>
    </w:p>
    <w:p>
      <w:pPr>
        <w:spacing w:line="420" w:lineRule="auto"/>
      </w:pPr>
      <w:r>
        <w:rPr>
          <w:color w:val="1A202C"/>
        </w:rPr>
        <w:t>Company/Organization:  "What company or organization are you with?"</w:t>
      </w:r>
    </w:p>
    <w:p>
      <w:pPr>
        <w:spacing w:line="420" w:lineRule="auto"/>
      </w:pPr>
      <w:r>
        <w:rPr>
          <w:color w:val="1A202C"/>
        </w:rPr>
        <w:t>Contact Information:  Request phone number and email address for emergencies/follow-up.</w:t>
      </w:r>
    </w:p>
    <w:p>
      <w:pPr>
        <w:spacing w:line="420" w:lineRule="auto"/>
      </w:pPr>
      <w:r>
        <w:rPr>
          <w:color w:val="1A202C"/>
        </w:rPr>
        <w:t>Purpose of Visit:  "What is the purpose of your visit today?" (Categorize as meeting, interview, delivery, etc.).</w:t>
      </w:r>
    </w:p>
    <w:p>
      <w:pPr>
        <w:spacing w:line="420" w:lineRule="auto"/>
      </w:pPr>
      <w:r>
        <w:rPr>
          <w:color w:val="1A202C"/>
        </w:rPr>
        <w:t>Person to Meet (Host):  "Whom are you here to see?"  (CRITICAL: Must identify a valid host or department.)</w:t>
      </w:r>
    </w:p>
    <w:p>
      <w:pPr>
        <w:pStyle w:val="Heading3"/>
        <w:spacing w:line="420" w:lineRule="auto"/>
      </w:pPr>
      <w:r>
        <w:t>STEP 3: ID VERIFICATION (1 minute)</w:t>
      </w:r>
    </w:p>
    <w:p>
      <w:pPr>
        <w:spacing w:line="420" w:lineRule="auto"/>
      </w:pPr>
      <w:r>
        <w:rPr>
          <w:color w:val="1A202C"/>
        </w:rPr>
        <w:t>Authenticity and validity of identification are paramount for security compliance.</w:t>
      </w:r>
    </w:p>
    <w:p>
      <w:pPr>
        <w:spacing w:line="420" w:lineRule="auto"/>
      </w:pPr>
      <w:r>
        <w:rPr>
          <w:color w:val="1A202C"/>
        </w:rPr>
        <w:t>ACCEPTABLE ID DOCUMENTS:  Government-issued photo ID (Passport, National ID, Driver's License) or verifiable Company ID with photo.</w:t>
      </w:r>
    </w:p>
    <w:p>
      <w:pPr>
        <w:spacing w:line="420" w:lineRule="auto"/>
      </w:pPr>
      <w:r>
        <w:rPr>
          <w:color w:val="1A202C"/>
        </w:rPr>
        <w:t>ID CHECK PROCESS:  Visually confirm photo match, check for tampering/expiration, record ID Type and capture only the last 4 digits of the ID Number for privacy compliance. Return ID immediately.</w:t>
      </w:r>
    </w:p>
    <w:p>
      <w:pPr>
        <w:spacing w:line="420" w:lineRule="auto"/>
      </w:pPr>
      <w:r>
        <w:rPr>
          <w:color w:val="1A202C"/>
        </w:rPr>
        <w:t>SECURITY CONCERNS: If ID seems suspicious, politely decline entry and contact Security immediately while documenting the incident.</w:t>
      </w:r>
    </w:p>
    <w:p>
      <w:pPr>
        <w:pStyle w:val="Heading3"/>
        <w:spacing w:line="420" w:lineRule="auto"/>
      </w:pPr>
      <w:r>
        <w:t>STEP 4: SYSTEM ENTRY (2 minutes)</w:t>
      </w:r>
    </w:p>
    <w:p>
      <w:pPr>
        <w:spacing w:line="420" w:lineRule="auto"/>
      </w:pPr>
      <w:r>
        <w:rPr>
          <w:color w:val="1A202C"/>
        </w:rPr>
        <w:t>Data must be entered into the Visitor Management System (VMS) using the defined URL and credentials.</w:t>
      </w:r>
    </w:p>
    <w:p>
      <w:pPr>
        <w:spacing w:line="420" w:lineRule="auto"/>
      </w:pPr>
      <w:r>
        <w:rPr>
          <w:color w:val="1A202C"/>
        </w:rPr>
        <w:t>VMS Workflow Summary:  Navigate to "New Visitor Check-in" → Complete Form (Name must match ID) → System auto-generates Badge Number (Format: V-YYYYMMDD-XXXX) → Display Success Message.</w:t>
      </w:r>
    </w:p>
    <w:p>
      <w:pPr>
        <w:pStyle w:val="Heading3"/>
        <w:spacing w:line="420" w:lineRule="auto"/>
      </w:pPr>
      <w:r>
        <w:t>STEP 5: HOST NOTIFICATION (1-2 minutes)</w:t>
      </w:r>
    </w:p>
    <w:p>
      <w:pPr>
        <w:spacing w:line="420" w:lineRule="auto"/>
      </w:pPr>
      <w:r>
        <w:rPr>
          <w:color w:val="1A202C"/>
        </w:rPr>
        <w:t>Contact the host using the preferred method (Internal Phone first), clearly stating the visitor's identity and purpose.</w:t>
      </w:r>
    </w:p>
    <w:p>
      <w:pPr>
        <w:spacing w:line="420" w:lineRule="auto"/>
      </w:pPr>
      <w:r>
        <w:rPr>
          <w:color w:val="1A202C"/>
        </w:rPr>
        <w:t>HOST RESPONSE SCENARIOS:</w:t>
      </w:r>
    </w:p>
    <w:p>
      <w:pPr>
        <w:spacing w:line="420" w:lineRule="auto"/>
      </w:pPr>
      <w:r>
        <w:rPr>
          <w:color w:val="1A202C"/>
        </w:rPr>
        <w:t>SCENARIO A (Host Available):  Inform visitor host is coming; direct visitor to waiting area with refreshment offer.</w:t>
      </w:r>
    </w:p>
    <w:p>
      <w:pPr>
        <w:spacing w:line="420" w:lineRule="auto"/>
      </w:pPr>
      <w:r>
        <w:rPr>
          <w:color w:val="1A202C"/>
        </w:rPr>
        <w:t>SCENARIO C (Host Unavailable):  Politely inform visitor of delay; offer option to wait or reschedule.</w:t>
      </w:r>
    </w:p>
    <w:p>
      <w:pPr>
        <w:spacing w:line="420" w:lineRule="auto"/>
      </w:pPr>
      <w:r>
        <w:rPr>
          <w:color w:val="1A202C"/>
        </w:rPr>
        <w:t>SCENARIO D (Host Doesn't Recognize):  Treat as a potential security concern; request further visitor details and verify purpose again before granting access.</w:t>
      </w:r>
    </w:p>
    <w:p>
      <w:pPr>
        <w:pStyle w:val="Heading3"/>
        <w:spacing w:line="420" w:lineRule="auto"/>
      </w:pPr>
      <w:r>
        <w:t>STEP 6: BADGE ISSUANCE (1 minute)</w:t>
      </w:r>
    </w:p>
    <w:p>
      <w:pPr>
        <w:spacing w:line="420" w:lineRule="auto"/>
      </w:pPr>
      <w:r>
        <w:rPr>
          <w:color w:val="1A202C"/>
        </w:rPr>
        <w:t>Issue the badge (automatically printed or manually created) and explicitly review the following policies with the visitor:</w:t>
      </w:r>
    </w:p>
    <w:p>
      <w:pPr>
        <w:spacing w:line="420" w:lineRule="auto"/>
      </w:pPr>
      <w:r>
        <w:rPr>
          <w:color w:val="1A202C"/>
        </w:rPr>
        <w:t>Wear badge visibly at all times.</w:t>
      </w:r>
    </w:p>
    <w:p>
      <w:pPr>
        <w:spacing w:line="420" w:lineRule="auto"/>
      </w:pPr>
      <w:r>
        <w:rPr>
          <w:color w:val="1A202C"/>
        </w:rPr>
        <w:t>Badge is valid for today only.</w:t>
      </w:r>
    </w:p>
    <w:p>
      <w:pPr>
        <w:spacing w:line="420" w:lineRule="auto"/>
      </w:pPr>
      <w:r>
        <w:rPr>
          <w:color w:val="1A202C"/>
        </w:rPr>
        <w:t>Must be returned before departure.</w:t>
      </w:r>
    </w:p>
    <w:p>
      <w:pPr>
        <w:pStyle w:val="Heading3"/>
        <w:spacing w:line="420" w:lineRule="auto"/>
      </w:pPr>
      <w:r>
        <w:t>STEP 7: FACILITY ORIENTATION (1-2 minutes)</w:t>
      </w:r>
    </w:p>
    <w:p>
      <w:pPr>
        <w:spacing w:line="420" w:lineRule="auto"/>
      </w:pPr>
      <w:r>
        <w:rPr>
          <w:color w:val="1A202C"/>
        </w:rPr>
        <w:t>Provide concise, necessary directions and security reminders:</w:t>
      </w:r>
    </w:p>
    <w:p>
      <w:pPr>
        <w:spacing w:line="420" w:lineRule="auto"/>
      </w:pPr>
      <w:r>
        <w:rPr>
          <w:color w:val="1A202C"/>
        </w:rPr>
        <w:t>Directions to host office/meeting room.</w:t>
      </w:r>
    </w:p>
    <w:p>
      <w:pPr>
        <w:spacing w:line="420" w:lineRule="auto"/>
      </w:pPr>
      <w:r>
        <w:rPr>
          <w:color w:val="1A202C"/>
        </w:rPr>
        <w:t>Location of restrooms and emergency exits.</w:t>
      </w:r>
    </w:p>
    <w:p>
      <w:pPr>
        <w:spacing w:line="420" w:lineRule="auto"/>
      </w:pPr>
      <w:r>
        <w:rPr>
          <w:color w:val="1A202C"/>
        </w:rPr>
        <w:t>Confirmation of Guest WiFi details (Network: NabtaTech-Guest / Password: [Guest Password]).</w:t>
      </w:r>
    </w:p>
    <w:p>
      <w:pPr>
        <w:spacing w:line="420" w:lineRule="auto"/>
      </w:pPr>
      <w:r>
        <w:rPr>
          <w:color w:val="1A202C"/>
        </w:rPr>
        <w:t>Reminder regarding photography restrictions.</w:t>
      </w:r>
    </w:p>
    <w:p>
      <w:pPr>
        <w:pStyle w:val="Heading3"/>
        <w:spacing w:line="420" w:lineRule="auto"/>
      </w:pPr>
      <w:r>
        <w:t>STEP 8: ESCORT TO WAITING AREA (30 seconds)</w:t>
      </w:r>
    </w:p>
    <w:p>
      <w:pPr>
        <w:spacing w:line="420" w:lineRule="auto"/>
      </w:pPr>
      <w:r>
        <w:rPr>
          <w:color w:val="1A202C"/>
        </w:rPr>
        <w:t>Guide the visitor to the designated waiting area, ensure comfort, and confirm the estimated wait time before returning to the desk to monitor the next entry.</w:t>
      </w:r>
    </w:p>
    <w:p>
      <w:pPr>
        <w:spacing w:line="420" w:lineRule="auto"/>
      </w:pPr>
      <w:r>
        <w:rPr>
          <w:color w:val="1A202C"/>
        </w:rPr>
        <w:t>⏱️ TOTAL WALK-IN CHECK-IN TIME: 6-10 MINUTES</w:t>
      </w:r>
    </w:p>
    <w:p>
      <w:pPr>
        <w:pStyle w:val="Heading2"/>
        <w:spacing w:line="420" w:lineRule="auto"/>
      </w:pPr>
      <w:r>
        <w:t>4.3 VIP/Executive Visitors</w:t>
      </w:r>
    </w:p>
    <w:p>
      <w:pPr>
        <w:spacing w:line="420" w:lineRule="auto"/>
      </w:pPr>
      <w:r>
        <w:rPr>
          <w:color w:val="1A202C"/>
        </w:rPr>
        <w:t>VIPs require enhanced service protocols involving senior management notification and premium preparation.</w:t>
      </w:r>
    </w:p>
    <w:p>
      <w:pPr>
        <w:pStyle w:val="Heading3"/>
        <w:spacing w:line="420" w:lineRule="auto"/>
      </w:pPr>
      <w:r>
        <w:t>ENHANCED PROCEDURES:</w:t>
      </w:r>
    </w:p>
    <w:p>
      <w:pPr>
        <w:spacing w:line="420" w:lineRule="auto"/>
      </w:pPr>
      <w:r>
        <w:rPr>
          <w:color w:val="1A202C"/>
        </w:rPr>
        <w:t>PRE-ARRIVAL:  Prepare premium welcome package, reserve VIP parking, book executive boardroom, and notify security for expedited entry procedures.</w:t>
      </w:r>
    </w:p>
    <w:p>
      <w:pPr>
        <w:spacing w:line="420" w:lineRule="auto"/>
      </w:pPr>
      <w:r>
        <w:rPr>
          <w:color w:val="1A202C"/>
        </w:rPr>
        <w:t>UPON ARRIVAL:  Greet by name, expedite check-in with minimal questioning, immediate notification to senior management, and personal introduction to the host.</w:t>
      </w:r>
    </w:p>
    <w:p>
      <w:pPr>
        <w:spacing w:line="420" w:lineRule="auto"/>
      </w:pPr>
      <w:r>
        <w:rPr>
          <w:color w:val="1A202C"/>
        </w:rPr>
        <w:t>DURING VISIT:  Periodic, proactive checks to ensure comfort and priority handling of all requests.</w:t>
      </w:r>
    </w:p>
    <w:p>
      <w:pPr>
        <w:spacing w:line="420" w:lineRule="auto"/>
      </w:pPr>
      <w:r>
        <w:rPr>
          <w:color w:val="1A202C"/>
        </w:rPr>
        <w:t>AT DEPARTURE:  Personal thank you from relevant management, assistance with logistics, and arrangement for transportation if necessary.</w:t>
      </w:r>
    </w:p>
    <w:p>
      <w:pPr>
        <w:pStyle w:val="Heading2"/>
        <w:spacing w:line="420" w:lineRule="auto"/>
      </w:pPr>
      <w:r>
        <w:t>4.4 Special Considerations</w:t>
      </w:r>
    </w:p>
    <w:p>
      <w:pPr>
        <w:spacing w:line="420" w:lineRule="auto"/>
      </w:pPr>
      <w:r>
        <w:rPr>
          <w:color w:val="1A202C"/>
        </w:rPr>
        <w:t>Specific guidance is required for non-standard visitor types to maintain security and professionalism.</w:t>
      </w:r>
    </w:p>
    <w:p>
      <w:pPr>
        <w:spacing w:line="420" w:lineRule="auto"/>
      </w:pPr>
      <w:r>
        <w:rPr>
          <w:color w:val="1A202C"/>
        </w:rPr>
        <w:t>LANGUAGE BARRIERS:  Speak slowly and clearly, utilize visual aids, and arrange for interpretation services if required; exercise patience.</w:t>
      </w:r>
    </w:p>
    <w:p>
      <w:pPr>
        <w:spacing w:line="420" w:lineRule="auto"/>
      </w:pPr>
      <w:r>
        <w:rPr>
          <w:color w:val="1A202C"/>
        </w:rPr>
        <w:t>VISITORS WITH DISABILITIES:  Confirm accessibility requirements, guide to accessible facilities, and ensure hosts are aware of any special needs accommodations required during the visit.</w:t>
      </w:r>
    </w:p>
    <w:p>
      <w:pPr>
        <w:spacing w:line="420" w:lineRule="auto"/>
      </w:pPr>
      <w:r>
        <w:rPr>
          <w:color w:val="1A202C"/>
        </w:rPr>
        <w:t>CHILDREN ACCOMPANYING VISITORS:  Generally discouraged; if approved, the parent/guardian is fully responsible for the child, and no separate badges are issued to minors.</w:t>
      </w:r>
    </w:p>
    <w:p>
      <w:pPr>
        <w:spacing w:line="420" w:lineRule="auto"/>
      </w:pPr>
      <w:r>
        <w:rPr>
          <w:color w:val="1A202C"/>
        </w:rPr>
        <w:t>LARGE GROUPS (5+):  Pre-registration is mandatory; assign sequential badge numbers and ensure security is alerted to the group presence.</w:t>
      </w:r>
    </w:p>
    <w:p>
      <w:pPr>
        <w:spacing w:line="420" w:lineRule="auto"/>
      </w:pPr>
      <w:r>
        <w:rPr>
          <w:color w:val="1A202C"/>
        </w:rPr>
        <w:t>DELIVERY PERSONNEL:  Quick check-in for regular couriers; if entering beyond reception, they require a full registration, an escort, and immediate check-out post-delivery.</w:t>
      </w:r>
    </w:p>
    <w:p>
      <w:pPr>
        <w:spacing w:line="420" w:lineRule="auto"/>
      </w:pPr>
      <w:r>
        <w:rPr>
          <w:color w:val="1A202C"/>
        </w:rPr>
        <w:t>CONTRACTORS:  First-time entry requires full visitor registration; repeat authorized contractors may use specific contractor badges, provided a valid work order is verified.</w:t>
      </w:r>
    </w:p>
    <w:p>
      <w:pPr>
        <w:spacing w:line="420" w:lineRule="auto"/>
      </w:pPr>
      <w:r>
        <w:rPr>
          <w:color w:val="1A202C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  <w:spacing w:line="420" w:lineRule="auto"/>
      </w:pPr>
      <w:r>
        <w:t>5. VISITOR CHECK-OUT PROCEDURES</w:t>
      </w:r>
    </w:p>
    <w:p>
      <w:pPr>
        <w:spacing w:line="420" w:lineRule="auto"/>
      </w:pPr>
      <w:r>
        <w:rPr>
          <w:color w:val="1A202C"/>
        </w:rPr>
        <w:t>This section details procedures for 5.1 Standard Check-out, 5.2 After-Hours Check-out, and 5.3 Extended Visits, focusing on badge collection, system update, and final logs.</w:t>
      </w:r>
    </w:p>
    <w:p>
      <w:pPr>
        <w:pStyle w:val="Heading1"/>
        <w:spacing w:line="420" w:lineRule="auto"/>
      </w:pPr>
      <w:r>
        <w:t>6. EMERGENCY PROCEDURES</w:t>
      </w:r>
    </w:p>
    <w:p>
      <w:pPr>
        <w:spacing w:line="420" w:lineRule="auto"/>
      </w:pPr>
      <w:r>
        <w:rPr>
          <w:color w:val="1A202C"/>
        </w:rPr>
        <w:t>This details required staff responses for 6.1 Fire Alarm, 6.2 Security Threat, 6.3 Medical Emergency, and 6.4 Natural Disaster, emphasizing visitor accountability during evacuations.</w:t>
      </w:r>
    </w:p>
    <w:p>
      <w:pPr>
        <w:pStyle w:val="Heading1"/>
        <w:spacing w:line="420" w:lineRule="auto"/>
      </w:pPr>
      <w:r>
        <w:t>7. SECURITY PROTOCOLS</w:t>
      </w:r>
    </w:p>
    <w:p>
      <w:pPr>
        <w:spacing w:line="420" w:lineRule="auto"/>
      </w:pPr>
      <w:r>
        <w:rPr>
          <w:color w:val="1A202C"/>
        </w:rPr>
        <w:t>Covers protocols for 7.1 Denied Entry Situations, identification of 7.2 Restricted Areas, enforcement of 7.3 Photography and Recording policies, and handling reports of 7.4 Suspicious Behavior.</w:t>
      </w:r>
    </w:p>
    <w:p>
      <w:pPr>
        <w:pStyle w:val="Heading1"/>
        <w:spacing w:line="420" w:lineRule="auto"/>
      </w:pPr>
      <w:r>
        <w:t>8. SYSTEM USAGE GUIDELINES</w:t>
      </w:r>
    </w:p>
    <w:p>
      <w:pPr>
        <w:spacing w:line="420" w:lineRule="auto"/>
      </w:pPr>
      <w:r>
        <w:rPr>
          <w:color w:val="1A202C"/>
        </w:rPr>
        <w:t>Outlines mandatory procedures for 8.1 System Access (credentials management), 8.2 Dashboard Overview, 8.3 Common Tasks, and 8.4 Troubleshooting common VMS errors.</w:t>
      </w:r>
    </w:p>
    <w:p>
      <w:pPr>
        <w:pStyle w:val="Heading1"/>
        <w:spacing w:line="420" w:lineRule="auto"/>
      </w:pPr>
      <w:r>
        <w:t>9. REPORTING REQUIREMENTS</w:t>
      </w:r>
    </w:p>
    <w:p>
      <w:pPr>
        <w:spacing w:line="420" w:lineRule="auto"/>
      </w:pPr>
      <w:r>
        <w:rPr>
          <w:color w:val="1A202C"/>
        </w:rPr>
        <w:t>Defines the mandatory schedule and content for 9.1 Daily Reports, 9.2 Weekly Summary, 9.3 Monthly Reports, and documentation required for 9.4 Incident Reports.</w:t>
      </w:r>
    </w:p>
    <w:p>
      <w:pPr>
        <w:pStyle w:val="Heading1"/>
        <w:spacing w:line="420" w:lineRule="auto"/>
      </w:pPr>
      <w:r>
        <w:t>10. QUALITY CONTROL AND COMPLIANCE</w:t>
      </w:r>
    </w:p>
    <w:p>
      <w:pPr>
        <w:spacing w:line="420" w:lineRule="auto"/>
      </w:pPr>
      <w:r>
        <w:rPr>
          <w:color w:val="1A202C"/>
        </w:rPr>
        <w:t>This final operational section covers 10.1 Audit Procedures, key 10.2 Performance Metrics verification, and the framework for 10.3 Continuous Improvement cycles related to visitor management.</w:t>
      </w:r>
    </w:p>
    <w:p>
      <w:pPr>
        <w:pStyle w:val="Heading1"/>
        <w:spacing w:line="420" w:lineRule="auto"/>
      </w:pPr>
      <w:r>
        <w:t>APPENDICES</w:t>
      </w:r>
    </w:p>
    <w:p>
      <w:pPr>
        <w:spacing w:line="420" w:lineRule="auto"/>
      </w:pPr>
      <w:r>
        <w:rPr>
          <w:color w:val="1A202C"/>
        </w:rPr>
        <w:t>Appendix A: Visitor Badge Template</w:t>
      </w:r>
    </w:p>
    <w:p>
      <w:pPr>
        <w:spacing w:line="420" w:lineRule="auto"/>
      </w:pPr>
      <w:r>
        <w:rPr>
          <w:color w:val="1A202C"/>
        </w:rPr>
        <w:t>Appendix B: Contact Directory</w:t>
      </w:r>
    </w:p>
    <w:p>
      <w:pPr>
        <w:spacing w:line="420" w:lineRule="auto"/>
      </w:pPr>
      <w:r>
        <w:rPr>
          <w:color w:val="1A202C"/>
        </w:rPr>
        <w:t>Appendix C: Manual Backup Form</w:t>
      </w:r>
    </w:p>
    <w:p>
      <w:pPr>
        <w:spacing w:line="420" w:lineRule="auto"/>
      </w:pPr>
      <w:r>
        <w:rPr>
          <w:color w:val="1A202C"/>
        </w:rPr>
        <w:t>Appendix D: System Screenshots</w:t>
      </w:r>
    </w:p>
    <w:p>
      <w:pPr>
        <w:spacing w:line="420" w:lineRule="auto"/>
      </w:pPr>
      <w:r>
        <w:rPr>
          <w:color w:val="1A202C"/>
        </w:rPr>
        <w:t>Appendix E: Frequently Asked Questions</w:t>
      </w:r>
    </w:p>
    <w:p>
      <w:pPr>
        <w:spacing w:line="420" w:lineRule="auto"/>
      </w:pPr>
      <w:r>
        <w:rPr>
          <w:color w:val="1A202C"/>
        </w:rPr>
        <w:t>Appendix F: Revision History</w:t>
      </w:r>
    </w:p>
    <w:p>
      <w:pPr>
        <w:spacing w:line="420" w:lineRule="auto"/>
      </w:pPr>
      <w:r>
        <w:rPr>
          <w:color w:val="1A202C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3"/>
        <w:spacing w:line="420" w:lineRule="auto"/>
      </w:pPr>
      <w:r>
        <w:t>DOCUMENT APPROVAL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Prepared by: ___________________ Date: _________</w:t>
              <w:br/>
              <w:t>Mozan Ahmed</w:t>
              <w:br/>
              <w:t>IT Administrator</w:t>
            </w:r>
          </w:p>
        </w:tc>
        <w:tc>
          <w:tcPr>
            <w:tcW w:type="dxa" w:w="5040"/>
            <w:shd w:val="clear" w:color="auto" w:fill="0A192F"/>
          </w:tcPr>
          <w:p>
            <w:r>
              <w:rPr>
                <w:b/>
                <w:color w:val="FFFFFF"/>
                <w:sz w:val="20"/>
              </w:rPr>
              <w:t>Reviewed by: ___________________ Date: _________</w:t>
              <w:br/>
              <w:t>Reception Manager</w:t>
            </w:r>
          </w:p>
        </w:tc>
      </w:tr>
    </w:tbl>
    <w:p>
      <w:pPr>
        <w:spacing w:line="420" w:lineRule="auto"/>
      </w:pPr>
      <w:r>
        <w:rPr>
          <w:color w:val="1A202C"/>
        </w:rPr>
        <w:t>Approved by: ___________________ Date: _________</w:t>
      </w:r>
    </w:p>
    <w:p>
      <w:pPr>
        <w:spacing w:line="420" w:lineRule="auto"/>
      </w:pPr>
      <w:r>
        <w:rPr>
          <w:color w:val="1A202C"/>
        </w:rPr>
        <w:t>Operations Director</w:t>
      </w:r>
    </w:p>
    <w:p>
      <w:pPr>
        <w:spacing w:line="420" w:lineRule="auto"/>
      </w:pPr>
      <w:r>
        <w:rPr>
          <w:color w:val="1A202C"/>
        </w:rPr>
        <w:t>--- END OF DOCUMENT ---</w:t>
      </w:r>
    </w:p>
    <w:p>
      <w:pPr>
        <w:spacing w:line="420" w:lineRule="auto"/>
      </w:pPr>
      <w:r>
        <w:rPr>
          <w:color w:val="1A202C"/>
        </w:rPr>
        <w:t>Document Path: NabtaTech-Solutions/internal-operations/administration/procedures/</w:t>
        <w:br/>
        <w:t xml:space="preserve"> Version Control: SOP-REC-001-v1.0 | Effective Date: 2026-02-17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718096"/>
        <w:sz w:val="16"/>
      </w:rPr>
      <w:t xml:space="preserve">NabtaTech Solutions | Official Administrative Specification | Page </w:t>
    </w:r>
    <w:r>
      <w:fldChar w:fldCharType="begin"/>
      <w:instrText xml:space="preserve">PAGE</w:instrText>
      <w:fldChar w:fldCharType="end"/>
    </w:r>
    <w:r>
      <w:rPr>
        <w:color w:val="718096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19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19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1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