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245" w:rsidRPr="00C5599B" w:rsidRDefault="00A52245" w:rsidP="00A52245">
      <w:pPr>
        <w:pStyle w:val="Default"/>
        <w:spacing w:line="360" w:lineRule="auto"/>
        <w:jc w:val="center"/>
        <w:rPr>
          <w:rFonts w:ascii="Times New Roman" w:hAnsi="Times New Roman" w:cs="Times New Roman"/>
          <w:caps/>
          <w:lang w:val="pt-PT"/>
        </w:rPr>
      </w:pPr>
      <w:r w:rsidRPr="00996806">
        <w:rPr>
          <w:rFonts w:ascii="Times New Roman" w:hAnsi="Times New Roman" w:cs="Times New Roman"/>
          <w:caps/>
          <w:noProof/>
          <w:lang w:val="pt-PT" w:eastAsia="pt-PT"/>
        </w:rPr>
        <w:drawing>
          <wp:inline distT="0" distB="0" distL="0" distR="0" wp14:anchorId="133FF8BC" wp14:editId="18360E54">
            <wp:extent cx="716973" cy="6159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956" cy="61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245" w:rsidRPr="000A051F" w:rsidRDefault="00A52245" w:rsidP="00A52245">
      <w:pPr>
        <w:spacing w:after="0" w:line="276" w:lineRule="auto"/>
        <w:jc w:val="center"/>
        <w:rPr>
          <w:rFonts w:ascii="Times New Roman" w:hAnsi="Times New Roman"/>
          <w:caps/>
          <w:color w:val="000000"/>
          <w:sz w:val="24"/>
          <w:szCs w:val="24"/>
          <w:lang w:val="pt-PT"/>
        </w:rPr>
      </w:pPr>
      <w:r w:rsidRPr="000A051F">
        <w:rPr>
          <w:rFonts w:ascii="Times New Roman" w:hAnsi="Times New Roman"/>
          <w:caps/>
          <w:color w:val="000000"/>
          <w:sz w:val="24"/>
          <w:szCs w:val="24"/>
          <w:lang w:val="pt-PT"/>
        </w:rPr>
        <w:t>REPÚBLICA DE MOÇAMBIQUE</w:t>
      </w:r>
    </w:p>
    <w:p w:rsidR="00A52245" w:rsidRPr="000A051F" w:rsidRDefault="00A52245" w:rsidP="00A52245">
      <w:pPr>
        <w:spacing w:after="0" w:line="276" w:lineRule="auto"/>
        <w:jc w:val="center"/>
        <w:rPr>
          <w:rFonts w:ascii="Times New Roman" w:hAnsi="Times New Roman"/>
          <w:caps/>
          <w:color w:val="000000"/>
          <w:sz w:val="24"/>
          <w:szCs w:val="24"/>
          <w:lang w:val="pt-PT"/>
        </w:rPr>
      </w:pPr>
      <w:r w:rsidRPr="000A051F">
        <w:rPr>
          <w:rFonts w:ascii="Times New Roman" w:hAnsi="Times New Roman"/>
          <w:caps/>
          <w:color w:val="000000"/>
          <w:sz w:val="24"/>
          <w:szCs w:val="24"/>
          <w:lang w:val="pt-PT"/>
        </w:rPr>
        <w:t>MINISTÉRIO DA SAÚDE</w:t>
      </w:r>
    </w:p>
    <w:p w:rsidR="00A52245" w:rsidRPr="000A051F" w:rsidRDefault="00A52245" w:rsidP="00A52245">
      <w:pPr>
        <w:spacing w:after="0" w:line="276" w:lineRule="auto"/>
        <w:jc w:val="center"/>
        <w:rPr>
          <w:rFonts w:ascii="Times New Roman" w:hAnsi="Times New Roman"/>
          <w:caps/>
          <w:color w:val="000000"/>
          <w:sz w:val="24"/>
          <w:szCs w:val="24"/>
          <w:lang w:val="pt-PT"/>
        </w:rPr>
      </w:pPr>
      <w:r w:rsidRPr="000A051F">
        <w:rPr>
          <w:rFonts w:ascii="Times New Roman" w:hAnsi="Times New Roman"/>
          <w:caps/>
          <w:color w:val="000000"/>
          <w:sz w:val="24"/>
          <w:szCs w:val="24"/>
          <w:lang w:val="pt-PT"/>
        </w:rPr>
        <w:t>OBSERVATÓRIO NACIONAL DE SAÚDE</w:t>
      </w:r>
    </w:p>
    <w:p w:rsidR="00A52245" w:rsidRPr="000A051F" w:rsidRDefault="00A52245" w:rsidP="00A52245">
      <w:pPr>
        <w:spacing w:after="0" w:line="276" w:lineRule="auto"/>
        <w:jc w:val="center"/>
        <w:rPr>
          <w:rFonts w:ascii="Times New Roman" w:hAnsi="Times New Roman"/>
          <w:caps/>
          <w:color w:val="000000"/>
          <w:sz w:val="24"/>
          <w:szCs w:val="24"/>
          <w:lang w:val="pt-PT"/>
        </w:rPr>
      </w:pPr>
    </w:p>
    <w:p w:rsidR="00A52245" w:rsidRPr="000A051F" w:rsidRDefault="00A52245" w:rsidP="00A52245">
      <w:pPr>
        <w:spacing w:after="0" w:line="276" w:lineRule="auto"/>
        <w:jc w:val="center"/>
        <w:rPr>
          <w:rFonts w:ascii="Times New Roman" w:hAnsi="Times New Roman"/>
          <w:caps/>
          <w:color w:val="000000"/>
          <w:sz w:val="24"/>
          <w:szCs w:val="24"/>
          <w:lang w:val="pt-PT"/>
        </w:rPr>
      </w:pPr>
      <w:r w:rsidRPr="000A051F">
        <w:rPr>
          <w:rFonts w:ascii="Times New Roman" w:hAnsi="Times New Roman"/>
          <w:caps/>
          <w:color w:val="000000"/>
          <w:sz w:val="24"/>
          <w:szCs w:val="24"/>
          <w:lang w:val="pt-PT"/>
        </w:rPr>
        <w:t>Plataforma de observação PARA HIV</w:t>
      </w:r>
    </w:p>
    <w:p w:rsidR="00A52245" w:rsidRDefault="00A52245" w:rsidP="00A52245">
      <w:pPr>
        <w:spacing w:after="0" w:line="276" w:lineRule="auto"/>
        <w:jc w:val="center"/>
        <w:rPr>
          <w:rFonts w:ascii="Times New Roman" w:hAnsi="Times New Roman"/>
          <w:caps/>
          <w:color w:val="000000"/>
          <w:sz w:val="24"/>
          <w:szCs w:val="24"/>
          <w:lang w:val="pt-PT"/>
        </w:rPr>
      </w:pPr>
    </w:p>
    <w:p w:rsidR="00A52245" w:rsidRDefault="00A52245" w:rsidP="00A52245">
      <w:pPr>
        <w:spacing w:after="0" w:line="276" w:lineRule="auto"/>
        <w:jc w:val="center"/>
        <w:rPr>
          <w:rFonts w:ascii="Times New Roman" w:hAnsi="Times New Roman"/>
          <w:caps/>
          <w:color w:val="000000"/>
          <w:sz w:val="24"/>
          <w:szCs w:val="24"/>
          <w:lang w:val="pt-PT"/>
        </w:rPr>
      </w:pPr>
    </w:p>
    <w:p w:rsidR="00A52245" w:rsidRPr="007737DA" w:rsidRDefault="00A52245" w:rsidP="00A52245">
      <w:pPr>
        <w:spacing w:after="0" w:line="276" w:lineRule="auto"/>
        <w:jc w:val="center"/>
        <w:rPr>
          <w:rFonts w:ascii="Times New Roman" w:hAnsi="Times New Roman"/>
          <w:b/>
          <w:color w:val="000000"/>
          <w:sz w:val="26"/>
          <w:szCs w:val="26"/>
          <w:lang w:val="pt-PT"/>
        </w:rPr>
      </w:pPr>
      <w:r w:rsidRPr="007737DA">
        <w:rPr>
          <w:rFonts w:ascii="Times New Roman" w:hAnsi="Times New Roman"/>
          <w:b/>
          <w:color w:val="000000"/>
          <w:sz w:val="26"/>
          <w:szCs w:val="26"/>
          <w:lang w:val="pt-PT"/>
        </w:rPr>
        <w:t xml:space="preserve">Termos de Referência da </w:t>
      </w:r>
      <w:r w:rsidRPr="001943CD">
        <w:rPr>
          <w:rFonts w:ascii="Times New Roman" w:hAnsi="Times New Roman"/>
          <w:b/>
          <w:color w:val="000000"/>
          <w:sz w:val="26"/>
          <w:szCs w:val="26"/>
          <w:lang w:val="pt-PT"/>
        </w:rPr>
        <w:t>Rede de Gestão de Conhecimento</w:t>
      </w:r>
      <w:r>
        <w:rPr>
          <w:rFonts w:ascii="Times New Roman" w:hAnsi="Times New Roman"/>
          <w:b/>
          <w:color w:val="000000"/>
          <w:sz w:val="26"/>
          <w:szCs w:val="26"/>
          <w:lang w:val="pt-PT"/>
        </w:rPr>
        <w:t xml:space="preserve"> para HIV</w:t>
      </w:r>
    </w:p>
    <w:p w:rsidR="00A52245" w:rsidRPr="0066266D" w:rsidRDefault="00A52245" w:rsidP="00A52245">
      <w:pPr>
        <w:spacing w:after="0" w:line="276" w:lineRule="auto"/>
        <w:jc w:val="center"/>
        <w:rPr>
          <w:rFonts w:ascii="Times New Roman" w:hAnsi="Times New Roman"/>
          <w:b/>
          <w:caps/>
          <w:color w:val="000000"/>
          <w:sz w:val="24"/>
          <w:szCs w:val="24"/>
          <w:lang w:val="pt-PT"/>
        </w:rPr>
      </w:pPr>
    </w:p>
    <w:p w:rsidR="00A52245" w:rsidRPr="001943CD" w:rsidRDefault="00A52245" w:rsidP="00A52245">
      <w:pPr>
        <w:pStyle w:val="NoSpacing"/>
        <w:jc w:val="right"/>
        <w:rPr>
          <w:rFonts w:ascii="Times New Roman" w:hAnsi="Times New Roman"/>
          <w:b/>
          <w:sz w:val="24"/>
          <w:szCs w:val="24"/>
        </w:rPr>
      </w:pPr>
      <w:r w:rsidRPr="00F82036">
        <w:rPr>
          <w:rFonts w:ascii="Times New Roman" w:hAnsi="Times New Roman"/>
          <w:b/>
          <w:sz w:val="24"/>
          <w:szCs w:val="24"/>
          <w:lang w:val="pt-PT"/>
        </w:rPr>
        <w:t>Versão</w:t>
      </w:r>
      <w:r w:rsidRPr="001943CD">
        <w:rPr>
          <w:rFonts w:ascii="Times New Roman" w:hAnsi="Times New Roman"/>
          <w:b/>
          <w:sz w:val="24"/>
          <w:szCs w:val="24"/>
        </w:rPr>
        <w:t xml:space="preserve"> 1.</w:t>
      </w:r>
      <w:r w:rsidR="00F40252">
        <w:rPr>
          <w:rFonts w:ascii="Times New Roman" w:hAnsi="Times New Roman"/>
          <w:b/>
          <w:sz w:val="24"/>
          <w:szCs w:val="24"/>
        </w:rPr>
        <w:t>1</w:t>
      </w:r>
      <w:r w:rsidRPr="001943CD">
        <w:rPr>
          <w:rFonts w:ascii="Times New Roman" w:hAnsi="Times New Roman"/>
          <w:b/>
          <w:sz w:val="24"/>
          <w:szCs w:val="24"/>
        </w:rPr>
        <w:t xml:space="preserve"> 2</w:t>
      </w:r>
      <w:r w:rsidR="00F40252">
        <w:rPr>
          <w:rFonts w:ascii="Times New Roman" w:hAnsi="Times New Roman"/>
          <w:b/>
          <w:sz w:val="24"/>
          <w:szCs w:val="24"/>
        </w:rPr>
        <w:t>1</w:t>
      </w:r>
      <w:r w:rsidRPr="001943CD">
        <w:rPr>
          <w:rFonts w:ascii="Times New Roman" w:hAnsi="Times New Roman"/>
          <w:b/>
          <w:sz w:val="24"/>
          <w:szCs w:val="24"/>
        </w:rPr>
        <w:t>.</w:t>
      </w:r>
      <w:r w:rsidR="00F40252">
        <w:rPr>
          <w:rFonts w:ascii="Times New Roman" w:hAnsi="Times New Roman"/>
          <w:b/>
          <w:sz w:val="24"/>
          <w:szCs w:val="24"/>
        </w:rPr>
        <w:t>01</w:t>
      </w:r>
      <w:r w:rsidRPr="001943CD">
        <w:rPr>
          <w:rFonts w:ascii="Times New Roman" w:hAnsi="Times New Roman"/>
          <w:b/>
          <w:sz w:val="24"/>
          <w:szCs w:val="24"/>
        </w:rPr>
        <w:t>.201</w:t>
      </w:r>
      <w:r w:rsidR="00F40252">
        <w:rPr>
          <w:rFonts w:ascii="Times New Roman" w:hAnsi="Times New Roman"/>
          <w:b/>
          <w:sz w:val="24"/>
          <w:szCs w:val="24"/>
        </w:rPr>
        <w:t>9</w:t>
      </w:r>
      <w:r w:rsidRPr="001943CD">
        <w:rPr>
          <w:rFonts w:ascii="Times New Roman" w:hAnsi="Times New Roman"/>
          <w:b/>
          <w:sz w:val="24"/>
          <w:szCs w:val="24"/>
        </w:rPr>
        <w:t xml:space="preserve"> </w:t>
      </w:r>
    </w:p>
    <w:p w:rsidR="00A52245" w:rsidRPr="001943CD" w:rsidRDefault="00A52245" w:rsidP="00A52245">
      <w:pPr>
        <w:spacing w:after="120" w:line="276" w:lineRule="auto"/>
        <w:jc w:val="center"/>
        <w:rPr>
          <w:rFonts w:ascii="Times New Roman" w:hAnsi="Times New Roman"/>
          <w:b/>
          <w:caps/>
          <w:sz w:val="24"/>
          <w:szCs w:val="24"/>
        </w:rPr>
      </w:pPr>
    </w:p>
    <w:p w:rsidR="00A52245" w:rsidRPr="001943CD" w:rsidRDefault="00A52245" w:rsidP="00A52245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A52245" w:rsidRPr="00A75566" w:rsidRDefault="00A52245" w:rsidP="00A52245">
      <w:pPr>
        <w:pStyle w:val="ListParagraph"/>
        <w:numPr>
          <w:ilvl w:val="0"/>
          <w:numId w:val="11"/>
        </w:numPr>
        <w:rPr>
          <w:rFonts w:ascii="Times New Roman" w:hAnsi="Times New Roman"/>
          <w:b/>
          <w:sz w:val="26"/>
          <w:szCs w:val="26"/>
          <w:lang w:val="pt-PT"/>
        </w:rPr>
      </w:pPr>
      <w:r w:rsidRPr="00A75566">
        <w:rPr>
          <w:rFonts w:ascii="Times New Roman" w:hAnsi="Times New Roman"/>
          <w:b/>
          <w:sz w:val="26"/>
          <w:szCs w:val="26"/>
          <w:lang w:val="pt-PT"/>
        </w:rPr>
        <w:t>Antecedentes</w:t>
      </w:r>
    </w:p>
    <w:p w:rsidR="00A52245" w:rsidRPr="001943CD" w:rsidRDefault="00A52245" w:rsidP="00A52245">
      <w:pPr>
        <w:pStyle w:val="NoSpacing"/>
        <w:spacing w:line="360" w:lineRule="auto"/>
        <w:ind w:left="360"/>
        <w:rPr>
          <w:rFonts w:ascii="Times New Roman" w:hAnsi="Times New Roman"/>
          <w:b/>
          <w:sz w:val="28"/>
          <w:szCs w:val="24"/>
        </w:rPr>
      </w:pPr>
    </w:p>
    <w:p w:rsidR="00A52245" w:rsidRDefault="00A52245" w:rsidP="00A522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pt-PT"/>
        </w:rPr>
      </w:pPr>
      <w:r w:rsidRPr="007737DA">
        <w:rPr>
          <w:rFonts w:ascii="Times New Roman" w:hAnsi="Times New Roman"/>
          <w:sz w:val="24"/>
          <w:szCs w:val="24"/>
          <w:lang w:val="pt-PT"/>
        </w:rPr>
        <w:t>Compreender o estado actual da epidemia do HIV em Moçambique é fundamental para determin</w:t>
      </w:r>
      <w:r>
        <w:rPr>
          <w:rFonts w:ascii="Times New Roman" w:hAnsi="Times New Roman"/>
          <w:sz w:val="24"/>
          <w:szCs w:val="24"/>
          <w:lang w:val="pt-PT"/>
        </w:rPr>
        <w:t>a</w:t>
      </w:r>
      <w:r w:rsidRPr="007737DA">
        <w:rPr>
          <w:rFonts w:ascii="Times New Roman" w:hAnsi="Times New Roman"/>
          <w:sz w:val="24"/>
          <w:szCs w:val="24"/>
          <w:lang w:val="pt-PT"/>
        </w:rPr>
        <w:t>r a</w:t>
      </w:r>
      <w:r>
        <w:rPr>
          <w:rFonts w:ascii="Times New Roman" w:hAnsi="Times New Roman"/>
          <w:sz w:val="24"/>
          <w:szCs w:val="24"/>
          <w:lang w:val="pt-PT"/>
        </w:rPr>
        <w:t>s</w:t>
      </w:r>
      <w:r w:rsidRPr="007737DA">
        <w:rPr>
          <w:rFonts w:ascii="Times New Roman" w:hAnsi="Times New Roman"/>
          <w:sz w:val="24"/>
          <w:szCs w:val="24"/>
          <w:lang w:val="pt-PT"/>
        </w:rPr>
        <w:t xml:space="preserve"> melhor</w:t>
      </w:r>
      <w:r>
        <w:rPr>
          <w:rFonts w:ascii="Times New Roman" w:hAnsi="Times New Roman"/>
          <w:sz w:val="24"/>
          <w:szCs w:val="24"/>
          <w:lang w:val="pt-PT"/>
        </w:rPr>
        <w:t>es</w:t>
      </w:r>
      <w:r w:rsidRPr="007737DA">
        <w:rPr>
          <w:rFonts w:ascii="Times New Roman" w:hAnsi="Times New Roman"/>
          <w:sz w:val="24"/>
          <w:szCs w:val="24"/>
          <w:lang w:val="pt-PT"/>
        </w:rPr>
        <w:t xml:space="preserve"> estratégia</w:t>
      </w:r>
      <w:r>
        <w:rPr>
          <w:rFonts w:ascii="Times New Roman" w:hAnsi="Times New Roman"/>
          <w:sz w:val="24"/>
          <w:szCs w:val="24"/>
          <w:lang w:val="pt-PT"/>
        </w:rPr>
        <w:t>s</w:t>
      </w:r>
      <w:r w:rsidRPr="007737DA">
        <w:rPr>
          <w:rFonts w:ascii="Times New Roman" w:hAnsi="Times New Roman"/>
          <w:sz w:val="24"/>
          <w:szCs w:val="24"/>
          <w:lang w:val="pt-PT"/>
        </w:rPr>
        <w:t xml:space="preserve"> para planificar o  futuro da resposta nacional</w:t>
      </w:r>
      <w:r>
        <w:rPr>
          <w:rFonts w:ascii="Times New Roman" w:hAnsi="Times New Roman"/>
          <w:sz w:val="24"/>
          <w:szCs w:val="24"/>
          <w:lang w:val="pt-PT"/>
        </w:rPr>
        <w:t xml:space="preserve"> ao HIV</w:t>
      </w:r>
      <w:r w:rsidRPr="007737DA">
        <w:rPr>
          <w:rFonts w:ascii="Times New Roman" w:hAnsi="Times New Roman"/>
          <w:sz w:val="24"/>
          <w:szCs w:val="24"/>
          <w:lang w:val="pt-PT"/>
        </w:rPr>
        <w:t>. A missão e o mandato da Plataforma de Observação para HIV do Observatório Nacional de Saúde (ONS) é congregar da</w:t>
      </w:r>
      <w:r>
        <w:rPr>
          <w:rFonts w:ascii="Times New Roman" w:hAnsi="Times New Roman"/>
          <w:sz w:val="24"/>
          <w:szCs w:val="24"/>
          <w:lang w:val="pt-PT"/>
        </w:rPr>
        <w:t xml:space="preserve">dos programáticos, de pesquisa e de sistemas de vigilância para produzir informação oportuna com o objectivo de melhorar o conhecimento sobre a epdiemia de HIV em Moçambique. Esta informação </w:t>
      </w:r>
      <w:r w:rsidRPr="00DE473C">
        <w:rPr>
          <w:rFonts w:ascii="Times New Roman" w:hAnsi="Times New Roman"/>
          <w:sz w:val="24"/>
          <w:szCs w:val="24"/>
          <w:lang w:val="pt-PT"/>
        </w:rPr>
        <w:t>permiti</w:t>
      </w:r>
      <w:r>
        <w:rPr>
          <w:rFonts w:ascii="Times New Roman" w:hAnsi="Times New Roman"/>
          <w:sz w:val="24"/>
          <w:szCs w:val="24"/>
          <w:lang w:val="pt-PT"/>
        </w:rPr>
        <w:t>r</w:t>
      </w:r>
      <w:r w:rsidRPr="00AE42ED">
        <w:rPr>
          <w:rFonts w:ascii="Times New Roman" w:hAnsi="Times New Roman"/>
          <w:sz w:val="24"/>
          <w:szCs w:val="24"/>
          <w:lang w:val="pt-PT"/>
        </w:rPr>
        <w:t>á</w:t>
      </w:r>
      <w:r w:rsidRPr="00DE473C">
        <w:rPr>
          <w:rFonts w:ascii="Times New Roman" w:hAnsi="Times New Roman"/>
          <w:sz w:val="24"/>
          <w:szCs w:val="24"/>
          <w:lang w:val="pt-PT"/>
        </w:rPr>
        <w:t xml:space="preserve"> que os formuladores de políticas direc</w:t>
      </w:r>
      <w:r>
        <w:rPr>
          <w:rFonts w:ascii="Times New Roman" w:hAnsi="Times New Roman"/>
          <w:sz w:val="24"/>
          <w:szCs w:val="24"/>
          <w:lang w:val="pt-PT"/>
        </w:rPr>
        <w:t>c</w:t>
      </w:r>
      <w:r w:rsidRPr="00DE473C">
        <w:rPr>
          <w:rFonts w:ascii="Times New Roman" w:hAnsi="Times New Roman"/>
          <w:sz w:val="24"/>
          <w:szCs w:val="24"/>
          <w:lang w:val="pt-PT"/>
        </w:rPr>
        <w:t>ionem adequadamente os recursos para alcançar o control</w:t>
      </w:r>
      <w:r>
        <w:rPr>
          <w:rFonts w:ascii="Times New Roman" w:hAnsi="Times New Roman"/>
          <w:sz w:val="24"/>
          <w:szCs w:val="24"/>
          <w:lang w:val="pt-PT"/>
        </w:rPr>
        <w:t>o</w:t>
      </w:r>
      <w:r w:rsidRPr="00DE473C">
        <w:rPr>
          <w:rFonts w:ascii="Times New Roman" w:hAnsi="Times New Roman"/>
          <w:sz w:val="24"/>
          <w:szCs w:val="24"/>
          <w:lang w:val="pt-PT"/>
        </w:rPr>
        <w:t xml:space="preserve"> da epidemia.</w:t>
      </w:r>
    </w:p>
    <w:p w:rsidR="00A52245" w:rsidRDefault="00A52245" w:rsidP="00A522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pt-PT"/>
        </w:rPr>
      </w:pPr>
    </w:p>
    <w:p w:rsidR="00A52245" w:rsidRPr="00B24BFB" w:rsidRDefault="00A52245" w:rsidP="00A522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pt-PT"/>
        </w:rPr>
      </w:pPr>
      <w:r w:rsidRPr="00DE473C">
        <w:rPr>
          <w:rFonts w:ascii="Times New Roman" w:hAnsi="Times New Roman"/>
          <w:sz w:val="24"/>
          <w:szCs w:val="24"/>
          <w:lang w:val="pt-PT"/>
        </w:rPr>
        <w:t>Moçambique possui muitas partes i</w:t>
      </w:r>
      <w:r>
        <w:rPr>
          <w:rFonts w:ascii="Times New Roman" w:hAnsi="Times New Roman"/>
          <w:sz w:val="24"/>
          <w:szCs w:val="24"/>
          <w:lang w:val="pt-PT"/>
        </w:rPr>
        <w:t xml:space="preserve">nteressadas em HIV que produzem informação estratégica em muitas áreas programáticas no país. </w:t>
      </w:r>
      <w:r w:rsidRPr="00E0767A">
        <w:rPr>
          <w:rFonts w:ascii="Times New Roman" w:hAnsi="Times New Roman"/>
          <w:sz w:val="24"/>
          <w:szCs w:val="24"/>
          <w:lang w:val="pt-PT"/>
        </w:rPr>
        <w:t>Algu</w:t>
      </w:r>
      <w:r w:rsidR="000D33F4">
        <w:rPr>
          <w:rFonts w:ascii="Times New Roman" w:hAnsi="Times New Roman"/>
          <w:sz w:val="24"/>
          <w:szCs w:val="24"/>
          <w:lang w:val="pt-PT"/>
        </w:rPr>
        <w:t>ma</w:t>
      </w:r>
      <w:r w:rsidRPr="00E0767A">
        <w:rPr>
          <w:rFonts w:ascii="Times New Roman" w:hAnsi="Times New Roman"/>
          <w:sz w:val="24"/>
          <w:szCs w:val="24"/>
          <w:lang w:val="pt-PT"/>
        </w:rPr>
        <w:t>s actuam nas mesmas áreas de especialização e n</w:t>
      </w:r>
      <w:r>
        <w:rPr>
          <w:rFonts w:ascii="Times New Roman" w:hAnsi="Times New Roman"/>
          <w:sz w:val="24"/>
          <w:szCs w:val="24"/>
          <w:lang w:val="pt-PT"/>
        </w:rPr>
        <w:t xml:space="preserve">os memos locais sem uma comunicação apropriada. Experiências do passado mostraram que a comunicação é por vezes pobre entre as agências e entre as agências e o Governo. </w:t>
      </w:r>
      <w:r w:rsidRPr="00C95ED8">
        <w:rPr>
          <w:rFonts w:ascii="Times New Roman" w:hAnsi="Times New Roman"/>
          <w:sz w:val="24"/>
          <w:szCs w:val="24"/>
          <w:lang w:val="pt-PT"/>
        </w:rPr>
        <w:t>O acesso às diferentes fontes de dados d</w:t>
      </w:r>
      <w:r>
        <w:rPr>
          <w:rFonts w:ascii="Times New Roman" w:hAnsi="Times New Roman"/>
          <w:sz w:val="24"/>
          <w:szCs w:val="24"/>
          <w:lang w:val="pt-PT"/>
        </w:rPr>
        <w:t>e</w:t>
      </w:r>
      <w:r w:rsidRPr="00C95ED8">
        <w:rPr>
          <w:rFonts w:ascii="Times New Roman" w:hAnsi="Times New Roman"/>
          <w:sz w:val="24"/>
          <w:szCs w:val="24"/>
          <w:lang w:val="pt-PT"/>
        </w:rPr>
        <w:t xml:space="preserve"> HIV é</w:t>
      </w:r>
      <w:r>
        <w:rPr>
          <w:rFonts w:ascii="Times New Roman" w:hAnsi="Times New Roman"/>
          <w:sz w:val="24"/>
          <w:szCs w:val="24"/>
          <w:lang w:val="pt-PT"/>
        </w:rPr>
        <w:t xml:space="preserve"> complicada, envolve múltiplas partes e muitas vezes leva à atrasos de análises críticas e no uso de dados para melhoria programática. </w:t>
      </w:r>
      <w:r w:rsidRPr="00A75566">
        <w:rPr>
          <w:rFonts w:ascii="Times New Roman" w:hAnsi="Times New Roman"/>
          <w:sz w:val="24"/>
          <w:szCs w:val="24"/>
          <w:lang w:val="pt-PT"/>
        </w:rPr>
        <w:t>Por es</w:t>
      </w:r>
      <w:r>
        <w:rPr>
          <w:rFonts w:ascii="Times New Roman" w:hAnsi="Times New Roman"/>
          <w:sz w:val="24"/>
          <w:szCs w:val="24"/>
          <w:lang w:val="pt-PT"/>
        </w:rPr>
        <w:t>t</w:t>
      </w:r>
      <w:r w:rsidRPr="00A75566">
        <w:rPr>
          <w:rFonts w:ascii="Times New Roman" w:hAnsi="Times New Roman"/>
          <w:sz w:val="24"/>
          <w:szCs w:val="24"/>
          <w:lang w:val="pt-PT"/>
        </w:rPr>
        <w:t>as razões, é fundamental que a Plataforma de HIV do ONS estabeleça um mecanismo estruturado para garantir a comunicação regular entre as partes interessadas e possibilite a realização d</w:t>
      </w:r>
      <w:r>
        <w:rPr>
          <w:rFonts w:ascii="Times New Roman" w:hAnsi="Times New Roman"/>
          <w:sz w:val="24"/>
          <w:szCs w:val="24"/>
          <w:lang w:val="pt-PT"/>
        </w:rPr>
        <w:t>o</w:t>
      </w:r>
      <w:r w:rsidRPr="00A75566">
        <w:rPr>
          <w:rFonts w:ascii="Times New Roman" w:hAnsi="Times New Roman"/>
          <w:sz w:val="24"/>
          <w:szCs w:val="24"/>
          <w:lang w:val="pt-PT"/>
        </w:rPr>
        <w:t xml:space="preserve"> seu mandato para triangular e interpretar os dados d</w:t>
      </w:r>
      <w:r>
        <w:rPr>
          <w:rFonts w:ascii="Times New Roman" w:hAnsi="Times New Roman"/>
          <w:sz w:val="24"/>
          <w:szCs w:val="24"/>
          <w:lang w:val="pt-PT"/>
        </w:rPr>
        <w:t>e</w:t>
      </w:r>
      <w:r w:rsidRPr="00A75566">
        <w:rPr>
          <w:rFonts w:ascii="Times New Roman" w:hAnsi="Times New Roman"/>
          <w:sz w:val="24"/>
          <w:szCs w:val="24"/>
          <w:lang w:val="pt-PT"/>
        </w:rPr>
        <w:t xml:space="preserve"> HIV como evidência para melhorar a resposta à epidemia.</w:t>
      </w:r>
    </w:p>
    <w:p w:rsidR="00A52245" w:rsidRDefault="00A52245" w:rsidP="000D33F4">
      <w:pPr>
        <w:pStyle w:val="NoSpacing"/>
        <w:numPr>
          <w:ilvl w:val="0"/>
          <w:numId w:val="11"/>
        </w:numPr>
        <w:spacing w:after="240"/>
        <w:rPr>
          <w:rFonts w:ascii="Times New Roman" w:hAnsi="Times New Roman"/>
          <w:b/>
          <w:sz w:val="26"/>
          <w:szCs w:val="26"/>
          <w:lang w:val="pt-PT"/>
        </w:rPr>
      </w:pPr>
      <w:r w:rsidRPr="001943CD">
        <w:rPr>
          <w:rFonts w:ascii="Times New Roman" w:hAnsi="Times New Roman"/>
          <w:b/>
          <w:sz w:val="26"/>
          <w:szCs w:val="26"/>
          <w:lang w:val="pt-PT"/>
        </w:rPr>
        <w:lastRenderedPageBreak/>
        <w:t>Justifica</w:t>
      </w:r>
      <w:r>
        <w:rPr>
          <w:rFonts w:ascii="Times New Roman" w:hAnsi="Times New Roman"/>
          <w:b/>
          <w:sz w:val="26"/>
          <w:szCs w:val="26"/>
          <w:lang w:val="pt-PT"/>
        </w:rPr>
        <w:t>ção</w:t>
      </w:r>
    </w:p>
    <w:p w:rsidR="000D33F4" w:rsidRPr="000D33F4" w:rsidRDefault="000D33F4" w:rsidP="000D33F4">
      <w:pPr>
        <w:pStyle w:val="NoSpacing"/>
        <w:spacing w:after="240"/>
        <w:ind w:left="360"/>
        <w:rPr>
          <w:rFonts w:ascii="Times New Roman" w:hAnsi="Times New Roman"/>
          <w:b/>
          <w:sz w:val="26"/>
          <w:szCs w:val="26"/>
          <w:lang w:val="pt-PT"/>
        </w:rPr>
      </w:pPr>
    </w:p>
    <w:p w:rsidR="00A52245" w:rsidRDefault="00A52245" w:rsidP="00A52245">
      <w:pPr>
        <w:spacing w:line="360" w:lineRule="auto"/>
        <w:jc w:val="both"/>
        <w:rPr>
          <w:rFonts w:ascii="Times New Roman" w:hAnsi="Times New Roman"/>
          <w:sz w:val="24"/>
          <w:szCs w:val="24"/>
          <w:lang w:val="pt-PT"/>
        </w:rPr>
      </w:pPr>
      <w:r w:rsidRPr="00B24BFB">
        <w:rPr>
          <w:rFonts w:ascii="Times New Roman" w:hAnsi="Times New Roman"/>
          <w:sz w:val="24"/>
          <w:szCs w:val="24"/>
          <w:lang w:val="pt-PT"/>
        </w:rPr>
        <w:t xml:space="preserve">Baseado no modelo </w:t>
      </w:r>
      <w:r w:rsidR="000D33F4">
        <w:rPr>
          <w:rFonts w:ascii="Times New Roman" w:hAnsi="Times New Roman"/>
          <w:sz w:val="24"/>
          <w:szCs w:val="24"/>
          <w:lang w:val="pt-PT"/>
        </w:rPr>
        <w:t xml:space="preserve">do </w:t>
      </w:r>
      <w:r w:rsidRPr="00B24BFB">
        <w:rPr>
          <w:rFonts w:ascii="Times New Roman" w:hAnsi="Times New Roman"/>
          <w:sz w:val="24"/>
          <w:szCs w:val="24"/>
          <w:lang w:val="pt-PT"/>
        </w:rPr>
        <w:t>ICPI</w:t>
      </w:r>
      <w:r>
        <w:rPr>
          <w:rStyle w:val="FootnoteReference"/>
          <w:rFonts w:ascii="Times New Roman" w:hAnsi="Times New Roman"/>
          <w:sz w:val="24"/>
          <w:szCs w:val="24"/>
        </w:rPr>
        <w:footnoteReference w:id="1"/>
      </w:r>
      <w:r w:rsidRPr="00B24BFB">
        <w:rPr>
          <w:rFonts w:ascii="Times New Roman" w:hAnsi="Times New Roman"/>
          <w:sz w:val="24"/>
          <w:szCs w:val="24"/>
          <w:lang w:val="pt-PT"/>
        </w:rPr>
        <w:t xml:space="preserve"> do PEPFAR adaptado para o contexto de Moçambique</w:t>
      </w:r>
      <w:r>
        <w:rPr>
          <w:rFonts w:ascii="Times New Roman" w:hAnsi="Times New Roman"/>
          <w:sz w:val="24"/>
          <w:szCs w:val="24"/>
          <w:lang w:val="pt-PT"/>
        </w:rPr>
        <w:t xml:space="preserve">, a Plataforma de Observação para HIV </w:t>
      </w:r>
      <w:r w:rsidRPr="00661E3B">
        <w:rPr>
          <w:rFonts w:ascii="Times New Roman" w:hAnsi="Times New Roman"/>
          <w:sz w:val="24"/>
          <w:szCs w:val="24"/>
          <w:lang w:val="pt-PT"/>
        </w:rPr>
        <w:t>visa desenvolver e implementar uma estrutura organizacional que permita que as partes interessadas comuniquem e partilhem os seus conhecimentos e experiências sobre gestão e utilização de dados</w:t>
      </w:r>
      <w:r>
        <w:rPr>
          <w:rFonts w:ascii="Times New Roman" w:hAnsi="Times New Roman"/>
          <w:sz w:val="24"/>
          <w:szCs w:val="24"/>
          <w:lang w:val="pt-PT"/>
        </w:rPr>
        <w:t xml:space="preserve">, </w:t>
      </w:r>
      <w:r w:rsidRPr="00661E3B">
        <w:rPr>
          <w:rFonts w:ascii="Times New Roman" w:hAnsi="Times New Roman"/>
          <w:sz w:val="24"/>
          <w:szCs w:val="24"/>
          <w:lang w:val="pt-PT"/>
        </w:rPr>
        <w:t>an</w:t>
      </w:r>
      <w:r>
        <w:rPr>
          <w:rFonts w:ascii="Times New Roman" w:hAnsi="Times New Roman"/>
          <w:sz w:val="24"/>
          <w:szCs w:val="24"/>
          <w:lang w:val="pt-PT"/>
        </w:rPr>
        <w:t>álise de</w:t>
      </w:r>
      <w:r w:rsidRPr="00661E3B">
        <w:rPr>
          <w:rFonts w:ascii="Times New Roman" w:hAnsi="Times New Roman"/>
          <w:sz w:val="24"/>
          <w:szCs w:val="24"/>
          <w:lang w:val="pt-PT"/>
        </w:rPr>
        <w:t xml:space="preserve"> dados, produ</w:t>
      </w:r>
      <w:r>
        <w:rPr>
          <w:rFonts w:ascii="Times New Roman" w:hAnsi="Times New Roman"/>
          <w:sz w:val="24"/>
          <w:szCs w:val="24"/>
          <w:lang w:val="pt-PT"/>
        </w:rPr>
        <w:t>ção</w:t>
      </w:r>
      <w:r w:rsidRPr="00661E3B">
        <w:rPr>
          <w:rFonts w:ascii="Times New Roman" w:hAnsi="Times New Roman"/>
          <w:sz w:val="24"/>
          <w:szCs w:val="24"/>
          <w:lang w:val="pt-PT"/>
        </w:rPr>
        <w:t xml:space="preserve"> e divulga</w:t>
      </w:r>
      <w:r>
        <w:rPr>
          <w:rFonts w:ascii="Times New Roman" w:hAnsi="Times New Roman"/>
          <w:sz w:val="24"/>
          <w:szCs w:val="24"/>
          <w:lang w:val="pt-PT"/>
        </w:rPr>
        <w:t>ção de</w:t>
      </w:r>
      <w:r w:rsidRPr="00661E3B">
        <w:rPr>
          <w:rFonts w:ascii="Times New Roman" w:hAnsi="Times New Roman"/>
          <w:sz w:val="24"/>
          <w:szCs w:val="24"/>
          <w:lang w:val="pt-PT"/>
        </w:rPr>
        <w:t xml:space="preserve"> resultados e informações relevantes sobre o combate ao HIV/SIDA em Moçambique.</w:t>
      </w:r>
      <w:r>
        <w:rPr>
          <w:rFonts w:ascii="Times New Roman" w:hAnsi="Times New Roman"/>
          <w:sz w:val="24"/>
          <w:szCs w:val="24"/>
          <w:lang w:val="pt-PT"/>
        </w:rPr>
        <w:t xml:space="preserve"> Esta estrutura será designada Rede de Gestão de Conhecimento (RGC) para HIV e está prevista no Regulamento do ONS.</w:t>
      </w:r>
    </w:p>
    <w:p w:rsidR="00A52245" w:rsidRDefault="00A52245" w:rsidP="00A52245">
      <w:pPr>
        <w:spacing w:line="360" w:lineRule="auto"/>
        <w:jc w:val="both"/>
        <w:rPr>
          <w:rFonts w:ascii="Times New Roman" w:hAnsi="Times New Roman"/>
          <w:sz w:val="24"/>
          <w:szCs w:val="24"/>
          <w:lang w:val="pt-PT"/>
        </w:rPr>
      </w:pPr>
      <w:r w:rsidRPr="00661E3B">
        <w:rPr>
          <w:rFonts w:ascii="Times New Roman" w:hAnsi="Times New Roman"/>
          <w:sz w:val="24"/>
          <w:szCs w:val="24"/>
          <w:lang w:val="pt-PT"/>
        </w:rPr>
        <w:t>O obje</w:t>
      </w:r>
      <w:r>
        <w:rPr>
          <w:rFonts w:ascii="Times New Roman" w:hAnsi="Times New Roman"/>
          <w:sz w:val="24"/>
          <w:szCs w:val="24"/>
          <w:lang w:val="pt-PT"/>
        </w:rPr>
        <w:t>c</w:t>
      </w:r>
      <w:r w:rsidRPr="00661E3B">
        <w:rPr>
          <w:rFonts w:ascii="Times New Roman" w:hAnsi="Times New Roman"/>
          <w:sz w:val="24"/>
          <w:szCs w:val="24"/>
          <w:lang w:val="pt-PT"/>
        </w:rPr>
        <w:t xml:space="preserve">tivo é reunir as partes interessadas </w:t>
      </w:r>
      <w:r>
        <w:rPr>
          <w:rFonts w:ascii="Times New Roman" w:hAnsi="Times New Roman"/>
          <w:sz w:val="24"/>
          <w:szCs w:val="24"/>
          <w:lang w:val="pt-PT"/>
        </w:rPr>
        <w:t xml:space="preserve">de </w:t>
      </w:r>
      <w:r w:rsidRPr="00661E3B">
        <w:rPr>
          <w:rFonts w:ascii="Times New Roman" w:hAnsi="Times New Roman"/>
          <w:sz w:val="24"/>
          <w:szCs w:val="24"/>
          <w:lang w:val="pt-PT"/>
        </w:rPr>
        <w:t xml:space="preserve">HIV </w:t>
      </w:r>
      <w:r>
        <w:rPr>
          <w:rFonts w:ascii="Times New Roman" w:hAnsi="Times New Roman"/>
          <w:sz w:val="24"/>
          <w:szCs w:val="24"/>
          <w:lang w:val="pt-PT"/>
        </w:rPr>
        <w:t>n</w:t>
      </w:r>
      <w:r w:rsidRPr="00661E3B">
        <w:rPr>
          <w:rFonts w:ascii="Times New Roman" w:hAnsi="Times New Roman"/>
          <w:sz w:val="24"/>
          <w:szCs w:val="24"/>
          <w:lang w:val="pt-PT"/>
        </w:rPr>
        <w:t>um único lugar para compartilhar a</w:t>
      </w:r>
      <w:r>
        <w:rPr>
          <w:rFonts w:ascii="Times New Roman" w:hAnsi="Times New Roman"/>
          <w:sz w:val="24"/>
          <w:szCs w:val="24"/>
          <w:lang w:val="pt-PT"/>
        </w:rPr>
        <w:t>c</w:t>
      </w:r>
      <w:r w:rsidRPr="00661E3B">
        <w:rPr>
          <w:rFonts w:ascii="Times New Roman" w:hAnsi="Times New Roman"/>
          <w:sz w:val="24"/>
          <w:szCs w:val="24"/>
          <w:lang w:val="pt-PT"/>
        </w:rPr>
        <w:t>tualizações sobre seu trabalho e produtos, e fornecer uma estrutura para equipes de análise</w:t>
      </w:r>
      <w:r>
        <w:rPr>
          <w:rFonts w:ascii="Times New Roman" w:hAnsi="Times New Roman"/>
          <w:sz w:val="24"/>
          <w:szCs w:val="24"/>
          <w:lang w:val="pt-PT"/>
        </w:rPr>
        <w:t>s</w:t>
      </w:r>
      <w:r w:rsidRPr="00661E3B">
        <w:rPr>
          <w:rFonts w:ascii="Times New Roman" w:hAnsi="Times New Roman"/>
          <w:sz w:val="24"/>
          <w:szCs w:val="24"/>
          <w:lang w:val="pt-PT"/>
        </w:rPr>
        <w:t xml:space="preserve"> colaborativa</w:t>
      </w:r>
      <w:r>
        <w:rPr>
          <w:rFonts w:ascii="Times New Roman" w:hAnsi="Times New Roman"/>
          <w:sz w:val="24"/>
          <w:szCs w:val="24"/>
          <w:lang w:val="pt-PT"/>
        </w:rPr>
        <w:t>s</w:t>
      </w:r>
      <w:r w:rsidRPr="00661E3B">
        <w:rPr>
          <w:rFonts w:ascii="Times New Roman" w:hAnsi="Times New Roman"/>
          <w:sz w:val="24"/>
          <w:szCs w:val="24"/>
          <w:lang w:val="pt-PT"/>
        </w:rPr>
        <w:t xml:space="preserve"> e proje</w:t>
      </w:r>
      <w:r>
        <w:rPr>
          <w:rFonts w:ascii="Times New Roman" w:hAnsi="Times New Roman"/>
          <w:sz w:val="24"/>
          <w:szCs w:val="24"/>
          <w:lang w:val="pt-PT"/>
        </w:rPr>
        <w:t>c</w:t>
      </w:r>
      <w:r w:rsidRPr="00661E3B">
        <w:rPr>
          <w:rFonts w:ascii="Times New Roman" w:hAnsi="Times New Roman"/>
          <w:sz w:val="24"/>
          <w:szCs w:val="24"/>
          <w:lang w:val="pt-PT"/>
        </w:rPr>
        <w:t xml:space="preserve">tos priorizados pela Plataforma do HIV. Consiste em reuniões regulares para que as partes interessadas e as equipes de análise da Plataforma do HIV apresentem </w:t>
      </w:r>
      <w:r>
        <w:rPr>
          <w:rFonts w:ascii="Times New Roman" w:hAnsi="Times New Roman"/>
          <w:sz w:val="24"/>
          <w:szCs w:val="24"/>
          <w:lang w:val="pt-PT"/>
        </w:rPr>
        <w:t xml:space="preserve">slides de </w:t>
      </w:r>
      <w:r w:rsidRPr="00661E3B">
        <w:rPr>
          <w:rFonts w:ascii="Times New Roman" w:hAnsi="Times New Roman"/>
          <w:sz w:val="24"/>
          <w:szCs w:val="24"/>
          <w:lang w:val="pt-PT"/>
        </w:rPr>
        <w:t>a</w:t>
      </w:r>
      <w:r>
        <w:rPr>
          <w:rFonts w:ascii="Times New Roman" w:hAnsi="Times New Roman"/>
          <w:sz w:val="24"/>
          <w:szCs w:val="24"/>
          <w:lang w:val="pt-PT"/>
        </w:rPr>
        <w:t>c</w:t>
      </w:r>
      <w:r w:rsidRPr="00661E3B">
        <w:rPr>
          <w:rFonts w:ascii="Times New Roman" w:hAnsi="Times New Roman"/>
          <w:sz w:val="24"/>
          <w:szCs w:val="24"/>
          <w:lang w:val="pt-PT"/>
        </w:rPr>
        <w:t>tualizações sobre a</w:t>
      </w:r>
      <w:r>
        <w:rPr>
          <w:rFonts w:ascii="Times New Roman" w:hAnsi="Times New Roman"/>
          <w:sz w:val="24"/>
          <w:szCs w:val="24"/>
          <w:lang w:val="pt-PT"/>
        </w:rPr>
        <w:t>c</w:t>
      </w:r>
      <w:r w:rsidRPr="00661E3B">
        <w:rPr>
          <w:rFonts w:ascii="Times New Roman" w:hAnsi="Times New Roman"/>
          <w:sz w:val="24"/>
          <w:szCs w:val="24"/>
          <w:lang w:val="pt-PT"/>
        </w:rPr>
        <w:t>tividades e proje</w:t>
      </w:r>
      <w:r>
        <w:rPr>
          <w:rFonts w:ascii="Times New Roman" w:hAnsi="Times New Roman"/>
          <w:sz w:val="24"/>
          <w:szCs w:val="24"/>
          <w:lang w:val="pt-PT"/>
        </w:rPr>
        <w:t>c</w:t>
      </w:r>
      <w:r w:rsidRPr="00661E3B">
        <w:rPr>
          <w:rFonts w:ascii="Times New Roman" w:hAnsi="Times New Roman"/>
          <w:sz w:val="24"/>
          <w:szCs w:val="24"/>
          <w:lang w:val="pt-PT"/>
        </w:rPr>
        <w:t>tos.</w:t>
      </w:r>
    </w:p>
    <w:p w:rsidR="00A52245" w:rsidRDefault="00A52245" w:rsidP="00A52245">
      <w:pPr>
        <w:spacing w:line="360" w:lineRule="auto"/>
        <w:jc w:val="both"/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lang w:val="pt-PT"/>
        </w:rPr>
        <w:t xml:space="preserve">Uma vez que os </w:t>
      </w:r>
      <w:r w:rsidRPr="003C3606">
        <w:rPr>
          <w:rFonts w:ascii="Times New Roman" w:hAnsi="Times New Roman"/>
          <w:sz w:val="24"/>
          <w:szCs w:val="24"/>
          <w:lang w:val="pt-PT"/>
        </w:rPr>
        <w:t>os bancos de dados importantes para o HIV (Moz</w:t>
      </w:r>
      <w:r>
        <w:rPr>
          <w:rFonts w:ascii="Times New Roman" w:hAnsi="Times New Roman"/>
          <w:sz w:val="24"/>
          <w:szCs w:val="24"/>
          <w:lang w:val="pt-PT"/>
        </w:rPr>
        <w:t>ART</w:t>
      </w:r>
      <w:r w:rsidRPr="003C3606">
        <w:rPr>
          <w:rFonts w:ascii="Times New Roman" w:hAnsi="Times New Roman"/>
          <w:sz w:val="24"/>
          <w:szCs w:val="24"/>
          <w:lang w:val="pt-PT"/>
        </w:rPr>
        <w:t xml:space="preserve">, </w:t>
      </w:r>
      <w:r>
        <w:rPr>
          <w:rFonts w:ascii="Times New Roman" w:hAnsi="Times New Roman"/>
          <w:sz w:val="24"/>
          <w:szCs w:val="24"/>
          <w:lang w:val="pt-PT"/>
        </w:rPr>
        <w:t>EID</w:t>
      </w:r>
      <w:r w:rsidRPr="003C3606">
        <w:rPr>
          <w:rFonts w:ascii="Times New Roman" w:hAnsi="Times New Roman"/>
          <w:sz w:val="24"/>
          <w:szCs w:val="24"/>
          <w:lang w:val="pt-PT"/>
        </w:rPr>
        <w:t>, DISA e dados de</w:t>
      </w:r>
      <w:r>
        <w:rPr>
          <w:rFonts w:ascii="Times New Roman" w:hAnsi="Times New Roman"/>
          <w:sz w:val="24"/>
          <w:szCs w:val="24"/>
          <w:lang w:val="pt-PT"/>
        </w:rPr>
        <w:t xml:space="preserve"> inquéritos e</w:t>
      </w:r>
      <w:r w:rsidRPr="003C3606">
        <w:rPr>
          <w:rFonts w:ascii="Times New Roman" w:hAnsi="Times New Roman"/>
          <w:sz w:val="24"/>
          <w:szCs w:val="24"/>
          <w:lang w:val="pt-PT"/>
        </w:rPr>
        <w:t xml:space="preserve"> pesquisa) estão </w:t>
      </w:r>
      <w:r>
        <w:rPr>
          <w:rFonts w:ascii="Times New Roman" w:hAnsi="Times New Roman"/>
          <w:sz w:val="24"/>
          <w:szCs w:val="24"/>
          <w:lang w:val="pt-PT"/>
        </w:rPr>
        <w:t>a ser</w:t>
      </w:r>
      <w:r w:rsidRPr="003C3606">
        <w:rPr>
          <w:rFonts w:ascii="Times New Roman" w:hAnsi="Times New Roman"/>
          <w:sz w:val="24"/>
          <w:szCs w:val="24"/>
          <w:lang w:val="pt-PT"/>
        </w:rPr>
        <w:t xml:space="preserve"> transferidos para </w:t>
      </w:r>
      <w:r>
        <w:rPr>
          <w:rFonts w:ascii="Times New Roman" w:hAnsi="Times New Roman"/>
          <w:sz w:val="24"/>
          <w:szCs w:val="24"/>
          <w:lang w:val="pt-PT"/>
        </w:rPr>
        <w:t>a Unidade de Gestão de Dados (UGD) do Instituto Nacional de Saúde (</w:t>
      </w:r>
      <w:r w:rsidRPr="003C3606">
        <w:rPr>
          <w:rFonts w:ascii="Times New Roman" w:hAnsi="Times New Roman"/>
          <w:sz w:val="24"/>
          <w:szCs w:val="24"/>
          <w:lang w:val="pt-PT"/>
        </w:rPr>
        <w:t>INS</w:t>
      </w:r>
      <w:r>
        <w:rPr>
          <w:rFonts w:ascii="Times New Roman" w:hAnsi="Times New Roman"/>
          <w:sz w:val="24"/>
          <w:szCs w:val="24"/>
          <w:lang w:val="pt-PT"/>
        </w:rPr>
        <w:t xml:space="preserve">), onde se localiza o Seceretariado Técnico do ONS e a Plataforma de Observação para HIV, as partes interessadas </w:t>
      </w:r>
      <w:r w:rsidRPr="003C3606">
        <w:rPr>
          <w:rFonts w:ascii="Times New Roman" w:hAnsi="Times New Roman"/>
          <w:sz w:val="24"/>
          <w:szCs w:val="24"/>
          <w:lang w:val="pt-PT"/>
        </w:rPr>
        <w:t xml:space="preserve">podem </w:t>
      </w:r>
      <w:r>
        <w:rPr>
          <w:rFonts w:ascii="Times New Roman" w:hAnsi="Times New Roman"/>
          <w:sz w:val="24"/>
          <w:szCs w:val="24"/>
          <w:lang w:val="pt-PT"/>
        </w:rPr>
        <w:t xml:space="preserve">também </w:t>
      </w:r>
      <w:r w:rsidRPr="003C3606">
        <w:rPr>
          <w:rFonts w:ascii="Times New Roman" w:hAnsi="Times New Roman"/>
          <w:sz w:val="24"/>
          <w:szCs w:val="24"/>
          <w:lang w:val="pt-PT"/>
        </w:rPr>
        <w:t>usar esse espaço como uma oportunidade para solicitar dados e ser informados sobre procedimentos e métodos para limpeza, análise e disponibilidade de dados.</w:t>
      </w:r>
    </w:p>
    <w:p w:rsidR="00A52245" w:rsidRPr="004165D3" w:rsidRDefault="00A52245" w:rsidP="00A52245">
      <w:pPr>
        <w:spacing w:line="360" w:lineRule="auto"/>
        <w:jc w:val="both"/>
        <w:rPr>
          <w:rFonts w:ascii="Times New Roman" w:hAnsi="Times New Roman"/>
          <w:sz w:val="24"/>
          <w:szCs w:val="24"/>
          <w:lang w:val="pt-PT"/>
        </w:rPr>
      </w:pPr>
    </w:p>
    <w:p w:rsidR="00A52245" w:rsidRPr="000B7808" w:rsidRDefault="00A52245" w:rsidP="00A52245">
      <w:pPr>
        <w:pStyle w:val="NoSpacing"/>
        <w:numPr>
          <w:ilvl w:val="0"/>
          <w:numId w:val="11"/>
        </w:numPr>
        <w:rPr>
          <w:rFonts w:ascii="Times New Roman" w:hAnsi="Times New Roman"/>
          <w:b/>
          <w:sz w:val="26"/>
          <w:szCs w:val="26"/>
          <w:lang w:val="pt-PT"/>
        </w:rPr>
      </w:pPr>
      <w:r w:rsidRPr="000B7808">
        <w:rPr>
          <w:rFonts w:ascii="Times New Roman" w:hAnsi="Times New Roman"/>
          <w:b/>
          <w:sz w:val="26"/>
          <w:szCs w:val="26"/>
          <w:lang w:val="pt-PT"/>
        </w:rPr>
        <w:t xml:space="preserve">Objectivos </w:t>
      </w:r>
    </w:p>
    <w:p w:rsidR="00A52245" w:rsidRPr="000B7808" w:rsidRDefault="00A52245" w:rsidP="00A52245">
      <w:pPr>
        <w:pStyle w:val="NoSpacing"/>
        <w:ind w:left="360"/>
        <w:rPr>
          <w:b/>
          <w:lang w:val="pt-PT"/>
        </w:rPr>
      </w:pPr>
    </w:p>
    <w:p w:rsidR="00A52245" w:rsidRPr="000B7808" w:rsidRDefault="00A52245" w:rsidP="00A52245">
      <w:pPr>
        <w:pStyle w:val="NoSpacing"/>
        <w:ind w:left="360"/>
        <w:rPr>
          <w:b/>
          <w:lang w:val="pt-PT"/>
        </w:rPr>
      </w:pPr>
    </w:p>
    <w:p w:rsidR="00A52245" w:rsidRPr="000B7808" w:rsidRDefault="00A52245" w:rsidP="00A52245">
      <w:pPr>
        <w:pStyle w:val="NoSpacing"/>
        <w:numPr>
          <w:ilvl w:val="1"/>
          <w:numId w:val="11"/>
        </w:numPr>
        <w:rPr>
          <w:rFonts w:ascii="Times New Roman" w:hAnsi="Times New Roman"/>
          <w:b/>
          <w:sz w:val="26"/>
          <w:szCs w:val="26"/>
          <w:lang w:val="pt-PT"/>
        </w:rPr>
      </w:pPr>
      <w:r w:rsidRPr="000B7808">
        <w:rPr>
          <w:rFonts w:ascii="Times New Roman" w:hAnsi="Times New Roman"/>
          <w:b/>
          <w:sz w:val="26"/>
          <w:szCs w:val="26"/>
          <w:lang w:val="pt-PT"/>
        </w:rPr>
        <w:t xml:space="preserve">Objectivo Geral </w:t>
      </w:r>
    </w:p>
    <w:p w:rsidR="00A52245" w:rsidRPr="000B7808" w:rsidRDefault="00A52245" w:rsidP="00A52245">
      <w:pPr>
        <w:pStyle w:val="NoSpacing"/>
        <w:ind w:left="390"/>
        <w:rPr>
          <w:rFonts w:eastAsia="MS Mincho"/>
          <w:lang w:val="pt-PT"/>
        </w:rPr>
      </w:pPr>
    </w:p>
    <w:p w:rsidR="003D2339" w:rsidRDefault="00A52245" w:rsidP="003D2339">
      <w:pPr>
        <w:tabs>
          <w:tab w:val="left" w:pos="2565"/>
        </w:tabs>
        <w:spacing w:before="240" w:line="360" w:lineRule="auto"/>
        <w:jc w:val="both"/>
        <w:rPr>
          <w:rFonts w:ascii="Times New Roman" w:eastAsia="MS Mincho" w:hAnsi="Times New Roman"/>
          <w:sz w:val="24"/>
          <w:szCs w:val="24"/>
          <w:lang w:val="pt-PT"/>
        </w:rPr>
      </w:pPr>
      <w:r w:rsidRPr="000B7808">
        <w:rPr>
          <w:rFonts w:ascii="Times New Roman" w:eastAsia="MS Mincho" w:hAnsi="Times New Roman"/>
          <w:sz w:val="24"/>
          <w:szCs w:val="24"/>
          <w:lang w:val="pt-PT"/>
        </w:rPr>
        <w:t>Implementar uma estrutura operacional da Plataforma d</w:t>
      </w:r>
      <w:r>
        <w:rPr>
          <w:rFonts w:ascii="Times New Roman" w:eastAsia="MS Mincho" w:hAnsi="Times New Roman"/>
          <w:sz w:val="24"/>
          <w:szCs w:val="24"/>
          <w:lang w:val="pt-PT"/>
        </w:rPr>
        <w:t xml:space="preserve">e Observação para </w:t>
      </w:r>
      <w:r w:rsidRPr="000B7808">
        <w:rPr>
          <w:rFonts w:ascii="Times New Roman" w:eastAsia="MS Mincho" w:hAnsi="Times New Roman"/>
          <w:sz w:val="24"/>
          <w:szCs w:val="24"/>
          <w:lang w:val="pt-PT"/>
        </w:rPr>
        <w:t xml:space="preserve">HIV que facilite a análise colaborativa de dados e o uso entre </w:t>
      </w:r>
      <w:r>
        <w:rPr>
          <w:rFonts w:ascii="Times New Roman" w:eastAsia="MS Mincho" w:hAnsi="Times New Roman"/>
          <w:sz w:val="24"/>
          <w:szCs w:val="24"/>
          <w:lang w:val="pt-PT"/>
        </w:rPr>
        <w:t xml:space="preserve">as partes interessadas de </w:t>
      </w:r>
      <w:r w:rsidRPr="000B7808">
        <w:rPr>
          <w:rFonts w:ascii="Times New Roman" w:eastAsia="MS Mincho" w:hAnsi="Times New Roman"/>
          <w:sz w:val="24"/>
          <w:szCs w:val="24"/>
          <w:lang w:val="pt-PT"/>
        </w:rPr>
        <w:t>HIV em Moçambique.</w:t>
      </w:r>
    </w:p>
    <w:p w:rsidR="003D2339" w:rsidRPr="004165D3" w:rsidRDefault="003D2339" w:rsidP="003D2339">
      <w:pPr>
        <w:tabs>
          <w:tab w:val="left" w:pos="2565"/>
        </w:tabs>
        <w:spacing w:before="240" w:line="360" w:lineRule="auto"/>
        <w:jc w:val="both"/>
        <w:rPr>
          <w:rFonts w:ascii="Times New Roman" w:eastAsia="MS Mincho" w:hAnsi="Times New Roman"/>
          <w:sz w:val="24"/>
          <w:szCs w:val="24"/>
          <w:lang w:val="pt-PT"/>
        </w:rPr>
      </w:pPr>
    </w:p>
    <w:p w:rsidR="00A52245" w:rsidRPr="001943CD" w:rsidRDefault="00A52245" w:rsidP="00A52245">
      <w:pPr>
        <w:pStyle w:val="NoSpacing"/>
        <w:numPr>
          <w:ilvl w:val="1"/>
          <w:numId w:val="11"/>
        </w:numPr>
        <w:rPr>
          <w:rFonts w:ascii="Times New Roman" w:hAnsi="Times New Roman"/>
          <w:b/>
          <w:sz w:val="26"/>
          <w:szCs w:val="26"/>
          <w:lang w:val="pt-PT"/>
        </w:rPr>
      </w:pPr>
      <w:r>
        <w:rPr>
          <w:rFonts w:ascii="Times New Roman" w:hAnsi="Times New Roman"/>
          <w:b/>
          <w:sz w:val="26"/>
          <w:szCs w:val="26"/>
          <w:lang w:val="pt-PT"/>
        </w:rPr>
        <w:t>Objectivos Específicos</w:t>
      </w:r>
    </w:p>
    <w:p w:rsidR="00A52245" w:rsidRPr="003B4AC9" w:rsidRDefault="00A52245" w:rsidP="00A52245">
      <w:pPr>
        <w:pStyle w:val="NoSpacing"/>
        <w:ind w:left="390"/>
        <w:rPr>
          <w:rFonts w:eastAsia="MS Mincho"/>
          <w:lang w:val="pt-PT"/>
        </w:rPr>
      </w:pPr>
    </w:p>
    <w:p w:rsidR="00A52245" w:rsidRPr="001D13B3" w:rsidRDefault="00A52245" w:rsidP="00A52245">
      <w:pPr>
        <w:numPr>
          <w:ilvl w:val="0"/>
          <w:numId w:val="12"/>
        </w:numPr>
        <w:tabs>
          <w:tab w:val="left" w:pos="2565"/>
        </w:tabs>
        <w:spacing w:line="276" w:lineRule="auto"/>
        <w:jc w:val="both"/>
        <w:rPr>
          <w:rFonts w:ascii="Times New Roman" w:eastAsia="MS Mincho" w:hAnsi="Times New Roman"/>
          <w:sz w:val="24"/>
          <w:szCs w:val="24"/>
          <w:lang w:val="pt-PT"/>
        </w:rPr>
      </w:pPr>
      <w:r w:rsidRPr="001D13B3">
        <w:rPr>
          <w:rFonts w:ascii="Times New Roman" w:eastAsia="MS Mincho" w:hAnsi="Times New Roman"/>
          <w:sz w:val="24"/>
          <w:szCs w:val="24"/>
          <w:lang w:val="pt-PT"/>
        </w:rPr>
        <w:t>Fornecer uma estrutura para análises de dados prioritári</w:t>
      </w:r>
      <w:r>
        <w:rPr>
          <w:rFonts w:ascii="Times New Roman" w:eastAsia="MS Mincho" w:hAnsi="Times New Roman"/>
          <w:sz w:val="24"/>
          <w:szCs w:val="24"/>
          <w:lang w:val="pt-PT"/>
        </w:rPr>
        <w:t>a</w:t>
      </w:r>
      <w:r w:rsidRPr="001D13B3">
        <w:rPr>
          <w:rFonts w:ascii="Times New Roman" w:eastAsia="MS Mincho" w:hAnsi="Times New Roman"/>
          <w:sz w:val="24"/>
          <w:szCs w:val="24"/>
          <w:lang w:val="pt-PT"/>
        </w:rPr>
        <w:t>s e triangulação a ser conduzida por equipes múltiplas</w:t>
      </w:r>
      <w:r>
        <w:rPr>
          <w:rFonts w:ascii="Times New Roman" w:eastAsia="MS Mincho" w:hAnsi="Times New Roman"/>
          <w:sz w:val="24"/>
          <w:szCs w:val="24"/>
          <w:lang w:val="pt-PT"/>
        </w:rPr>
        <w:t xml:space="preserve"> das </w:t>
      </w:r>
      <w:r w:rsidRPr="001D13B3">
        <w:rPr>
          <w:rFonts w:ascii="Times New Roman" w:eastAsia="MS Mincho" w:hAnsi="Times New Roman"/>
          <w:sz w:val="24"/>
          <w:szCs w:val="24"/>
          <w:lang w:val="pt-PT"/>
        </w:rPr>
        <w:t>partes interessadas dentro da Plataforma d</w:t>
      </w:r>
      <w:r>
        <w:rPr>
          <w:rFonts w:ascii="Times New Roman" w:eastAsia="MS Mincho" w:hAnsi="Times New Roman"/>
          <w:sz w:val="24"/>
          <w:szCs w:val="24"/>
          <w:lang w:val="pt-PT"/>
        </w:rPr>
        <w:t>e</w:t>
      </w:r>
      <w:r w:rsidRPr="001D13B3">
        <w:rPr>
          <w:rFonts w:ascii="Times New Roman" w:eastAsia="MS Mincho" w:hAnsi="Times New Roman"/>
          <w:sz w:val="24"/>
          <w:szCs w:val="24"/>
          <w:lang w:val="pt-PT"/>
        </w:rPr>
        <w:t xml:space="preserve"> HIV;</w:t>
      </w:r>
    </w:p>
    <w:p w:rsidR="00A52245" w:rsidRPr="00FC66FC" w:rsidRDefault="00A52245" w:rsidP="00A52245">
      <w:pPr>
        <w:numPr>
          <w:ilvl w:val="0"/>
          <w:numId w:val="12"/>
        </w:numPr>
        <w:tabs>
          <w:tab w:val="left" w:pos="2565"/>
        </w:tabs>
        <w:spacing w:line="276" w:lineRule="auto"/>
        <w:jc w:val="both"/>
        <w:rPr>
          <w:rFonts w:ascii="Times New Roman" w:eastAsia="MS Mincho" w:hAnsi="Times New Roman"/>
          <w:sz w:val="24"/>
          <w:szCs w:val="24"/>
          <w:lang w:val="pt-PT"/>
        </w:rPr>
      </w:pPr>
      <w:r w:rsidRPr="00FC66FC">
        <w:rPr>
          <w:rFonts w:ascii="Times New Roman" w:eastAsia="MS Mincho" w:hAnsi="Times New Roman"/>
          <w:sz w:val="24"/>
          <w:szCs w:val="24"/>
          <w:lang w:val="pt-PT"/>
        </w:rPr>
        <w:t>Melhorar a comunicação e evitar duplicação</w:t>
      </w:r>
      <w:r>
        <w:rPr>
          <w:rFonts w:ascii="Times New Roman" w:eastAsia="MS Mincho" w:hAnsi="Times New Roman"/>
          <w:sz w:val="24"/>
          <w:szCs w:val="24"/>
          <w:lang w:val="pt-PT"/>
        </w:rPr>
        <w:t xml:space="preserve"> de esforços</w:t>
      </w:r>
      <w:r w:rsidRPr="00FC66FC">
        <w:rPr>
          <w:rFonts w:ascii="Times New Roman" w:eastAsia="MS Mincho" w:hAnsi="Times New Roman"/>
          <w:sz w:val="24"/>
          <w:szCs w:val="24"/>
          <w:lang w:val="pt-PT"/>
        </w:rPr>
        <w:t>;</w:t>
      </w:r>
    </w:p>
    <w:p w:rsidR="00A52245" w:rsidRPr="00FC66FC" w:rsidRDefault="00A52245" w:rsidP="00A52245">
      <w:pPr>
        <w:numPr>
          <w:ilvl w:val="0"/>
          <w:numId w:val="12"/>
        </w:numPr>
        <w:tabs>
          <w:tab w:val="left" w:pos="2565"/>
        </w:tabs>
        <w:spacing w:line="276" w:lineRule="auto"/>
        <w:jc w:val="both"/>
        <w:rPr>
          <w:rFonts w:ascii="Times New Roman" w:eastAsia="MS Mincho" w:hAnsi="Times New Roman"/>
          <w:sz w:val="24"/>
          <w:szCs w:val="24"/>
          <w:lang w:val="pt-PT"/>
        </w:rPr>
      </w:pPr>
      <w:r w:rsidRPr="00FC66FC">
        <w:rPr>
          <w:rFonts w:ascii="Times New Roman" w:eastAsia="MS Mincho" w:hAnsi="Times New Roman"/>
          <w:sz w:val="24"/>
          <w:szCs w:val="24"/>
          <w:lang w:val="pt-PT"/>
        </w:rPr>
        <w:t>Facilitar o acesso a dados e informações através do calendário de disponibilidade de dados da</w:t>
      </w:r>
      <w:r>
        <w:rPr>
          <w:rFonts w:ascii="Times New Roman" w:eastAsia="MS Mincho" w:hAnsi="Times New Roman"/>
          <w:sz w:val="24"/>
          <w:szCs w:val="24"/>
          <w:lang w:val="pt-PT"/>
        </w:rPr>
        <w:t xml:space="preserve"> UGD</w:t>
      </w:r>
      <w:r w:rsidRPr="00FC66FC">
        <w:rPr>
          <w:rFonts w:ascii="Times New Roman" w:eastAsia="MS Mincho" w:hAnsi="Times New Roman"/>
          <w:sz w:val="24"/>
          <w:szCs w:val="24"/>
          <w:lang w:val="pt-PT"/>
        </w:rPr>
        <w:t xml:space="preserve">, conjuntos de dados analíticos padrão e </w:t>
      </w:r>
      <w:r>
        <w:rPr>
          <w:rFonts w:ascii="Times New Roman" w:eastAsia="MS Mincho" w:hAnsi="Times New Roman"/>
          <w:sz w:val="24"/>
          <w:szCs w:val="24"/>
          <w:lang w:val="pt-PT"/>
        </w:rPr>
        <w:t>Procedimentos Operacionais Padrão (POP) d</w:t>
      </w:r>
      <w:r w:rsidRPr="00FC66FC">
        <w:rPr>
          <w:rFonts w:ascii="Times New Roman" w:eastAsia="MS Mincho" w:hAnsi="Times New Roman"/>
          <w:sz w:val="24"/>
          <w:szCs w:val="24"/>
          <w:lang w:val="pt-PT"/>
        </w:rPr>
        <w:t>e solicitação de dados;</w:t>
      </w:r>
    </w:p>
    <w:p w:rsidR="00A52245" w:rsidRPr="00FC66FC" w:rsidRDefault="00A52245" w:rsidP="00A52245">
      <w:pPr>
        <w:numPr>
          <w:ilvl w:val="0"/>
          <w:numId w:val="12"/>
        </w:numPr>
        <w:tabs>
          <w:tab w:val="left" w:pos="2565"/>
        </w:tabs>
        <w:spacing w:line="276" w:lineRule="auto"/>
        <w:jc w:val="both"/>
        <w:rPr>
          <w:rFonts w:ascii="Times New Roman" w:eastAsia="MS Mincho" w:hAnsi="Times New Roman"/>
          <w:sz w:val="24"/>
          <w:szCs w:val="24"/>
          <w:lang w:val="pt-PT"/>
        </w:rPr>
      </w:pPr>
      <w:r w:rsidRPr="00FC66FC">
        <w:rPr>
          <w:rFonts w:ascii="Times New Roman" w:eastAsia="MS Mincho" w:hAnsi="Times New Roman"/>
          <w:sz w:val="24"/>
          <w:szCs w:val="24"/>
          <w:lang w:val="pt-PT"/>
        </w:rPr>
        <w:t xml:space="preserve">Compartilhar resultados e métodos inovadores </w:t>
      </w:r>
      <w:r>
        <w:rPr>
          <w:rFonts w:ascii="Times New Roman" w:eastAsia="MS Mincho" w:hAnsi="Times New Roman"/>
          <w:sz w:val="24"/>
          <w:szCs w:val="24"/>
          <w:lang w:val="pt-PT"/>
        </w:rPr>
        <w:t>provenientes das</w:t>
      </w:r>
      <w:r w:rsidRPr="00FC66FC">
        <w:rPr>
          <w:rFonts w:ascii="Times New Roman" w:eastAsia="MS Mincho" w:hAnsi="Times New Roman"/>
          <w:sz w:val="24"/>
          <w:szCs w:val="24"/>
          <w:lang w:val="pt-PT"/>
        </w:rPr>
        <w:t xml:space="preserve"> partes interessadas;</w:t>
      </w:r>
    </w:p>
    <w:p w:rsidR="00A52245" w:rsidRPr="00FC66FC" w:rsidRDefault="00A52245" w:rsidP="00A52245">
      <w:pPr>
        <w:numPr>
          <w:ilvl w:val="0"/>
          <w:numId w:val="12"/>
        </w:numPr>
        <w:tabs>
          <w:tab w:val="left" w:pos="2565"/>
        </w:tabs>
        <w:spacing w:line="276" w:lineRule="auto"/>
        <w:jc w:val="both"/>
        <w:rPr>
          <w:rFonts w:ascii="Times New Roman" w:eastAsia="MS Mincho" w:hAnsi="Times New Roman"/>
          <w:sz w:val="24"/>
          <w:szCs w:val="24"/>
          <w:lang w:val="pt-PT"/>
        </w:rPr>
      </w:pPr>
      <w:r w:rsidRPr="00FC66FC">
        <w:rPr>
          <w:rFonts w:ascii="Times New Roman" w:eastAsia="MS Mincho" w:hAnsi="Times New Roman"/>
          <w:sz w:val="24"/>
          <w:szCs w:val="24"/>
          <w:lang w:val="pt-PT"/>
        </w:rPr>
        <w:t>Comunicar mudanças relevantes nas áreas programáticas de HIV;</w:t>
      </w:r>
    </w:p>
    <w:p w:rsidR="00A52245" w:rsidRPr="00FC66FC" w:rsidRDefault="00A52245" w:rsidP="00A52245">
      <w:pPr>
        <w:numPr>
          <w:ilvl w:val="0"/>
          <w:numId w:val="12"/>
        </w:numPr>
        <w:tabs>
          <w:tab w:val="left" w:pos="2565"/>
        </w:tabs>
        <w:spacing w:line="276" w:lineRule="auto"/>
        <w:jc w:val="both"/>
        <w:rPr>
          <w:rFonts w:ascii="Times New Roman" w:eastAsia="MS Mincho" w:hAnsi="Times New Roman"/>
          <w:sz w:val="24"/>
          <w:szCs w:val="24"/>
          <w:lang w:val="pt-PT"/>
        </w:rPr>
      </w:pPr>
      <w:r w:rsidRPr="00FC66FC">
        <w:rPr>
          <w:rFonts w:ascii="Times New Roman" w:eastAsia="MS Mincho" w:hAnsi="Times New Roman"/>
          <w:sz w:val="24"/>
          <w:szCs w:val="24"/>
          <w:lang w:val="pt-PT"/>
        </w:rPr>
        <w:t>A</w:t>
      </w:r>
      <w:r>
        <w:rPr>
          <w:rFonts w:ascii="Times New Roman" w:eastAsia="MS Mincho" w:hAnsi="Times New Roman"/>
          <w:sz w:val="24"/>
          <w:szCs w:val="24"/>
          <w:lang w:val="pt-PT"/>
        </w:rPr>
        <w:t>c</w:t>
      </w:r>
      <w:r w:rsidRPr="00FC66FC">
        <w:rPr>
          <w:rFonts w:ascii="Times New Roman" w:eastAsia="MS Mincho" w:hAnsi="Times New Roman"/>
          <w:sz w:val="24"/>
          <w:szCs w:val="24"/>
          <w:lang w:val="pt-PT"/>
        </w:rPr>
        <w:t>tualiza</w:t>
      </w:r>
      <w:r>
        <w:rPr>
          <w:rFonts w:ascii="Times New Roman" w:eastAsia="MS Mincho" w:hAnsi="Times New Roman"/>
          <w:sz w:val="24"/>
          <w:szCs w:val="24"/>
          <w:lang w:val="pt-PT"/>
        </w:rPr>
        <w:t>r</w:t>
      </w:r>
      <w:r w:rsidRPr="00FC66FC">
        <w:rPr>
          <w:rFonts w:ascii="Times New Roman" w:eastAsia="MS Mincho" w:hAnsi="Times New Roman"/>
          <w:sz w:val="24"/>
          <w:szCs w:val="24"/>
          <w:lang w:val="pt-PT"/>
        </w:rPr>
        <w:t xml:space="preserve"> sobre os próximos eventos;</w:t>
      </w:r>
    </w:p>
    <w:p w:rsidR="00A52245" w:rsidRPr="00FC66FC" w:rsidRDefault="00A52245" w:rsidP="00A52245">
      <w:pPr>
        <w:numPr>
          <w:ilvl w:val="0"/>
          <w:numId w:val="12"/>
        </w:numPr>
        <w:tabs>
          <w:tab w:val="left" w:pos="2565"/>
        </w:tabs>
        <w:spacing w:line="276" w:lineRule="auto"/>
        <w:jc w:val="both"/>
        <w:rPr>
          <w:rFonts w:ascii="Times New Roman" w:eastAsia="MS Mincho" w:hAnsi="Times New Roman"/>
          <w:sz w:val="24"/>
          <w:szCs w:val="24"/>
          <w:lang w:val="pt-PT"/>
        </w:rPr>
      </w:pPr>
      <w:r w:rsidRPr="00FC66FC">
        <w:rPr>
          <w:rFonts w:ascii="Times New Roman" w:eastAsia="MS Mincho" w:hAnsi="Times New Roman"/>
          <w:sz w:val="24"/>
          <w:szCs w:val="24"/>
          <w:lang w:val="pt-PT"/>
        </w:rPr>
        <w:t>Permitir discussões que conduzam a melhorias, ajustes nas acções das partes interessadas, para melhorar a resposta à epidemia do HIV em Moçambique.</w:t>
      </w:r>
    </w:p>
    <w:p w:rsidR="00A52245" w:rsidRPr="004165D3" w:rsidRDefault="00A52245" w:rsidP="00A52245">
      <w:pPr>
        <w:tabs>
          <w:tab w:val="left" w:pos="2565"/>
        </w:tabs>
        <w:spacing w:line="360" w:lineRule="auto"/>
        <w:ind w:left="720"/>
        <w:jc w:val="both"/>
        <w:rPr>
          <w:rFonts w:ascii="Times New Roman" w:eastAsia="MS Mincho" w:hAnsi="Times New Roman"/>
          <w:sz w:val="24"/>
          <w:szCs w:val="24"/>
          <w:lang w:val="pt-PT"/>
        </w:rPr>
      </w:pPr>
    </w:p>
    <w:p w:rsidR="00A52245" w:rsidRPr="008C09E0" w:rsidRDefault="00A52245" w:rsidP="00A52245">
      <w:pPr>
        <w:pStyle w:val="NoSpacing"/>
        <w:rPr>
          <w:rFonts w:ascii="Times New Roman" w:hAnsi="Times New Roman"/>
          <w:b/>
          <w:sz w:val="26"/>
          <w:szCs w:val="26"/>
          <w:lang w:val="pt-PT"/>
        </w:rPr>
      </w:pPr>
      <w:r w:rsidRPr="008C09E0">
        <w:rPr>
          <w:rFonts w:ascii="Times New Roman" w:hAnsi="Times New Roman"/>
          <w:b/>
          <w:sz w:val="26"/>
          <w:szCs w:val="26"/>
          <w:lang w:val="pt-PT"/>
        </w:rPr>
        <w:t>4. Metodologia</w:t>
      </w:r>
    </w:p>
    <w:p w:rsidR="00A52245" w:rsidRDefault="00A52245" w:rsidP="00A52245">
      <w:pPr>
        <w:spacing w:after="0" w:line="360" w:lineRule="auto"/>
        <w:jc w:val="both"/>
        <w:rPr>
          <w:rFonts w:ascii="Times New Roman" w:hAnsi="Times New Roman"/>
          <w:smallCaps/>
          <w:sz w:val="24"/>
          <w:szCs w:val="24"/>
          <w:lang w:val="pt-PT"/>
        </w:rPr>
      </w:pPr>
    </w:p>
    <w:p w:rsidR="009D3A82" w:rsidRDefault="00A52245" w:rsidP="009D3A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lang w:val="pt-PT"/>
        </w:rPr>
        <w:t xml:space="preserve">Os encontros da RGC serão quinzenais e a apresentação das informações estará dividida em duas componentes essenciais: actualizações das Instituições e das Áreas de Trabalho ligadas a HIV. </w:t>
      </w:r>
    </w:p>
    <w:p w:rsidR="009D3A82" w:rsidRDefault="009D3A82" w:rsidP="009D3A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pt-PT"/>
        </w:rPr>
      </w:pPr>
    </w:p>
    <w:p w:rsidR="009D3A82" w:rsidRPr="00CB75A4" w:rsidRDefault="009D3A82" w:rsidP="009D3A82">
      <w:pPr>
        <w:pStyle w:val="NoSpacing"/>
        <w:rPr>
          <w:rFonts w:ascii="Times New Roman" w:hAnsi="Times New Roman"/>
          <w:b/>
          <w:sz w:val="26"/>
          <w:szCs w:val="26"/>
          <w:lang w:val="pt-PT"/>
        </w:rPr>
      </w:pPr>
      <w:r w:rsidRPr="00AC0348">
        <w:rPr>
          <w:rFonts w:ascii="Times New Roman" w:hAnsi="Times New Roman"/>
          <w:b/>
          <w:sz w:val="26"/>
          <w:szCs w:val="26"/>
        </w:rPr>
        <w:t>4.</w:t>
      </w:r>
      <w:r>
        <w:rPr>
          <w:rFonts w:ascii="Times New Roman" w:hAnsi="Times New Roman"/>
          <w:b/>
          <w:sz w:val="26"/>
          <w:szCs w:val="26"/>
        </w:rPr>
        <w:t>1</w:t>
      </w:r>
      <w:r w:rsidRPr="00AC0348">
        <w:rPr>
          <w:rFonts w:ascii="Times New Roman" w:hAnsi="Times New Roman"/>
          <w:b/>
          <w:sz w:val="26"/>
          <w:szCs w:val="26"/>
        </w:rPr>
        <w:t xml:space="preserve">. </w:t>
      </w:r>
      <w:r w:rsidRPr="00CB75A4">
        <w:rPr>
          <w:rFonts w:ascii="Times New Roman" w:hAnsi="Times New Roman"/>
          <w:b/>
          <w:sz w:val="26"/>
          <w:szCs w:val="26"/>
          <w:lang w:val="pt-PT"/>
        </w:rPr>
        <w:t xml:space="preserve">Encontros Técnicos Quinzenais </w:t>
      </w:r>
    </w:p>
    <w:p w:rsidR="009D3A82" w:rsidRPr="00AC0348" w:rsidRDefault="009D3A82" w:rsidP="009D3A82">
      <w:pPr>
        <w:pStyle w:val="NoSpacing"/>
        <w:rPr>
          <w:rFonts w:ascii="Times New Roman" w:hAnsi="Times New Roman"/>
          <w:b/>
          <w:sz w:val="26"/>
          <w:szCs w:val="26"/>
        </w:rPr>
      </w:pPr>
    </w:p>
    <w:p w:rsidR="009D3A82" w:rsidRPr="00CB75A4" w:rsidRDefault="009D3A82" w:rsidP="009D3A82">
      <w:pPr>
        <w:numPr>
          <w:ilvl w:val="0"/>
          <w:numId w:val="2"/>
        </w:numPr>
        <w:spacing w:line="360" w:lineRule="auto"/>
        <w:jc w:val="both"/>
        <w:rPr>
          <w:rFonts w:ascii="Times New Roman" w:eastAsia="MS Mincho" w:hAnsi="Times New Roman"/>
          <w:sz w:val="24"/>
          <w:szCs w:val="24"/>
          <w:lang w:val="pt-PT"/>
        </w:rPr>
      </w:pPr>
      <w:r w:rsidRPr="00CB75A4">
        <w:rPr>
          <w:rFonts w:ascii="Times New Roman" w:eastAsia="MS Mincho" w:hAnsi="Times New Roman"/>
          <w:sz w:val="24"/>
          <w:szCs w:val="24"/>
          <w:lang w:val="pt-PT"/>
        </w:rPr>
        <w:t xml:space="preserve">Reuniões quinzenais e estruturadas </w:t>
      </w:r>
      <w:r>
        <w:rPr>
          <w:rFonts w:ascii="Times New Roman" w:eastAsia="MS Mincho" w:hAnsi="Times New Roman"/>
          <w:sz w:val="24"/>
          <w:szCs w:val="24"/>
          <w:lang w:val="pt-PT"/>
        </w:rPr>
        <w:t>presencial</w:t>
      </w:r>
      <w:r w:rsidRPr="00CB75A4">
        <w:rPr>
          <w:rFonts w:ascii="Times New Roman" w:eastAsia="MS Mincho" w:hAnsi="Times New Roman"/>
          <w:sz w:val="24"/>
          <w:szCs w:val="24"/>
          <w:lang w:val="pt-PT"/>
        </w:rPr>
        <w:t xml:space="preserve"> no INS em Marracuene</w:t>
      </w:r>
      <w:r>
        <w:rPr>
          <w:rFonts w:ascii="Times New Roman" w:eastAsia="MS Mincho" w:hAnsi="Times New Roman"/>
          <w:sz w:val="24"/>
          <w:szCs w:val="24"/>
          <w:lang w:val="pt-PT"/>
        </w:rPr>
        <w:t>,</w:t>
      </w:r>
      <w:r w:rsidRPr="00CB75A4">
        <w:rPr>
          <w:rFonts w:ascii="Times New Roman" w:eastAsia="MS Mincho" w:hAnsi="Times New Roman"/>
          <w:sz w:val="24"/>
          <w:szCs w:val="24"/>
          <w:lang w:val="pt-PT"/>
        </w:rPr>
        <w:t xml:space="preserve"> para formalizar a Plataforma d</w:t>
      </w:r>
      <w:r>
        <w:rPr>
          <w:rFonts w:ascii="Times New Roman" w:eastAsia="MS Mincho" w:hAnsi="Times New Roman"/>
          <w:sz w:val="24"/>
          <w:szCs w:val="24"/>
          <w:lang w:val="pt-PT"/>
        </w:rPr>
        <w:t>e Observação para</w:t>
      </w:r>
      <w:r w:rsidRPr="00CB75A4">
        <w:rPr>
          <w:rFonts w:ascii="Times New Roman" w:eastAsia="MS Mincho" w:hAnsi="Times New Roman"/>
          <w:sz w:val="24"/>
          <w:szCs w:val="24"/>
          <w:lang w:val="pt-PT"/>
        </w:rPr>
        <w:t xml:space="preserve"> HIV como um espaço físico.</w:t>
      </w:r>
    </w:p>
    <w:p w:rsidR="009D3A82" w:rsidRPr="00CB75A4" w:rsidRDefault="009D3A82" w:rsidP="009D3A82">
      <w:pPr>
        <w:numPr>
          <w:ilvl w:val="0"/>
          <w:numId w:val="2"/>
        </w:numPr>
        <w:spacing w:line="360" w:lineRule="auto"/>
        <w:jc w:val="both"/>
        <w:rPr>
          <w:rFonts w:ascii="Times New Roman" w:eastAsia="MS Mincho" w:hAnsi="Times New Roman"/>
          <w:sz w:val="24"/>
          <w:szCs w:val="24"/>
          <w:lang w:val="pt-PT"/>
        </w:rPr>
      </w:pPr>
      <w:r w:rsidRPr="00CB75A4">
        <w:rPr>
          <w:rFonts w:ascii="Times New Roman" w:eastAsia="MS Mincho" w:hAnsi="Times New Roman"/>
          <w:sz w:val="24"/>
          <w:szCs w:val="24"/>
          <w:lang w:val="pt-PT"/>
        </w:rPr>
        <w:t xml:space="preserve">Um representante de cada </w:t>
      </w:r>
      <w:r>
        <w:rPr>
          <w:rFonts w:ascii="Times New Roman" w:eastAsia="MS Mincho" w:hAnsi="Times New Roman"/>
          <w:sz w:val="24"/>
          <w:szCs w:val="24"/>
          <w:lang w:val="pt-PT"/>
        </w:rPr>
        <w:t>área</w:t>
      </w:r>
      <w:r w:rsidRPr="00CB75A4">
        <w:rPr>
          <w:rFonts w:ascii="Times New Roman" w:eastAsia="MS Mincho" w:hAnsi="Times New Roman"/>
          <w:sz w:val="24"/>
          <w:szCs w:val="24"/>
          <w:lang w:val="pt-PT"/>
        </w:rPr>
        <w:t xml:space="preserve"> de trabalho apresenta 1 (um) slide, enviado antes da reunião, para a</w:t>
      </w:r>
      <w:r>
        <w:rPr>
          <w:rFonts w:ascii="Times New Roman" w:eastAsia="MS Mincho" w:hAnsi="Times New Roman"/>
          <w:sz w:val="24"/>
          <w:szCs w:val="24"/>
          <w:lang w:val="pt-PT"/>
        </w:rPr>
        <w:t>c</w:t>
      </w:r>
      <w:r w:rsidRPr="00CB75A4">
        <w:rPr>
          <w:rFonts w:ascii="Times New Roman" w:eastAsia="MS Mincho" w:hAnsi="Times New Roman"/>
          <w:sz w:val="24"/>
          <w:szCs w:val="24"/>
          <w:lang w:val="pt-PT"/>
        </w:rPr>
        <w:t xml:space="preserve">tualizar </w:t>
      </w:r>
      <w:r>
        <w:rPr>
          <w:rFonts w:ascii="Times New Roman" w:eastAsia="MS Mincho" w:hAnsi="Times New Roman"/>
          <w:sz w:val="24"/>
          <w:szCs w:val="24"/>
          <w:lang w:val="pt-PT"/>
        </w:rPr>
        <w:t xml:space="preserve">as </w:t>
      </w:r>
      <w:r w:rsidRPr="00CB75A4">
        <w:rPr>
          <w:rFonts w:ascii="Times New Roman" w:eastAsia="MS Mincho" w:hAnsi="Times New Roman"/>
          <w:sz w:val="24"/>
          <w:szCs w:val="24"/>
          <w:lang w:val="pt-PT"/>
        </w:rPr>
        <w:t>suas a</w:t>
      </w:r>
      <w:r>
        <w:rPr>
          <w:rFonts w:ascii="Times New Roman" w:eastAsia="MS Mincho" w:hAnsi="Times New Roman"/>
          <w:sz w:val="24"/>
          <w:szCs w:val="24"/>
          <w:lang w:val="pt-PT"/>
        </w:rPr>
        <w:t>c</w:t>
      </w:r>
      <w:r w:rsidRPr="00CB75A4">
        <w:rPr>
          <w:rFonts w:ascii="Times New Roman" w:eastAsia="MS Mincho" w:hAnsi="Times New Roman"/>
          <w:sz w:val="24"/>
          <w:szCs w:val="24"/>
          <w:lang w:val="pt-PT"/>
        </w:rPr>
        <w:t>tividades e promover a prestação de contas.</w:t>
      </w:r>
    </w:p>
    <w:p w:rsidR="009D3A82" w:rsidRPr="00CB75A4" w:rsidRDefault="009D3A82" w:rsidP="009D3A82">
      <w:pPr>
        <w:numPr>
          <w:ilvl w:val="0"/>
          <w:numId w:val="2"/>
        </w:numPr>
        <w:spacing w:line="360" w:lineRule="auto"/>
        <w:jc w:val="both"/>
        <w:rPr>
          <w:rFonts w:ascii="Times New Roman" w:eastAsia="MS Mincho" w:hAnsi="Times New Roman"/>
          <w:sz w:val="24"/>
          <w:szCs w:val="24"/>
          <w:lang w:val="pt-PT"/>
        </w:rPr>
      </w:pPr>
      <w:r w:rsidRPr="00CB75A4">
        <w:rPr>
          <w:rFonts w:ascii="Times New Roman" w:eastAsia="MS Mincho" w:hAnsi="Times New Roman"/>
          <w:sz w:val="24"/>
          <w:szCs w:val="24"/>
          <w:lang w:val="pt-PT"/>
        </w:rPr>
        <w:t>As a</w:t>
      </w:r>
      <w:r>
        <w:rPr>
          <w:rFonts w:ascii="Times New Roman" w:eastAsia="MS Mincho" w:hAnsi="Times New Roman"/>
          <w:sz w:val="24"/>
          <w:szCs w:val="24"/>
          <w:lang w:val="pt-PT"/>
        </w:rPr>
        <w:t>c</w:t>
      </w:r>
      <w:r w:rsidRPr="00CB75A4">
        <w:rPr>
          <w:rFonts w:ascii="Times New Roman" w:eastAsia="MS Mincho" w:hAnsi="Times New Roman"/>
          <w:sz w:val="24"/>
          <w:szCs w:val="24"/>
          <w:lang w:val="pt-PT"/>
        </w:rPr>
        <w:t>tualizações podem incluir a</w:t>
      </w:r>
      <w:r>
        <w:rPr>
          <w:rFonts w:ascii="Times New Roman" w:eastAsia="MS Mincho" w:hAnsi="Times New Roman"/>
          <w:sz w:val="24"/>
          <w:szCs w:val="24"/>
          <w:lang w:val="pt-PT"/>
        </w:rPr>
        <w:t>c</w:t>
      </w:r>
      <w:r w:rsidRPr="00CB75A4">
        <w:rPr>
          <w:rFonts w:ascii="Times New Roman" w:eastAsia="MS Mincho" w:hAnsi="Times New Roman"/>
          <w:sz w:val="24"/>
          <w:szCs w:val="24"/>
          <w:lang w:val="pt-PT"/>
        </w:rPr>
        <w:t xml:space="preserve">tividades em </w:t>
      </w:r>
      <w:r>
        <w:rPr>
          <w:rFonts w:ascii="Times New Roman" w:eastAsia="MS Mincho" w:hAnsi="Times New Roman"/>
          <w:sz w:val="24"/>
          <w:szCs w:val="24"/>
          <w:lang w:val="pt-PT"/>
        </w:rPr>
        <w:t>curso</w:t>
      </w:r>
      <w:r w:rsidRPr="00CB75A4">
        <w:rPr>
          <w:rFonts w:ascii="Times New Roman" w:eastAsia="MS Mincho" w:hAnsi="Times New Roman"/>
          <w:sz w:val="24"/>
          <w:szCs w:val="24"/>
          <w:lang w:val="pt-PT"/>
        </w:rPr>
        <w:t>, resultados</w:t>
      </w:r>
      <w:r>
        <w:rPr>
          <w:rFonts w:ascii="Times New Roman" w:eastAsia="MS Mincho" w:hAnsi="Times New Roman"/>
          <w:sz w:val="24"/>
          <w:szCs w:val="24"/>
          <w:lang w:val="pt-PT"/>
        </w:rPr>
        <w:t>,</w:t>
      </w:r>
      <w:r w:rsidRPr="00CB75A4">
        <w:rPr>
          <w:rFonts w:ascii="Times New Roman" w:eastAsia="MS Mincho" w:hAnsi="Times New Roman"/>
          <w:sz w:val="24"/>
          <w:szCs w:val="24"/>
          <w:lang w:val="pt-PT"/>
        </w:rPr>
        <w:t xml:space="preserve"> realizações, anúncios, solicitações de partes interessadas, desafios ou barreiras ao progresso, mudanças </w:t>
      </w:r>
      <w:r>
        <w:rPr>
          <w:rFonts w:ascii="Times New Roman" w:eastAsia="MS Mincho" w:hAnsi="Times New Roman"/>
          <w:sz w:val="24"/>
          <w:szCs w:val="24"/>
          <w:lang w:val="pt-PT"/>
        </w:rPr>
        <w:t>nos</w:t>
      </w:r>
      <w:r w:rsidRPr="00CB75A4">
        <w:rPr>
          <w:rFonts w:ascii="Times New Roman" w:eastAsia="MS Mincho" w:hAnsi="Times New Roman"/>
          <w:sz w:val="24"/>
          <w:szCs w:val="24"/>
          <w:lang w:val="pt-PT"/>
        </w:rPr>
        <w:t xml:space="preserve"> formulários, normas, etc.</w:t>
      </w:r>
    </w:p>
    <w:p w:rsidR="009D3A82" w:rsidRDefault="009D3A82" w:rsidP="00A52245">
      <w:pPr>
        <w:spacing w:line="360" w:lineRule="auto"/>
        <w:jc w:val="both"/>
        <w:rPr>
          <w:rFonts w:ascii="Times New Roman" w:hAnsi="Times New Roman"/>
          <w:sz w:val="24"/>
          <w:szCs w:val="24"/>
          <w:lang w:val="pt-PT"/>
        </w:rPr>
      </w:pPr>
    </w:p>
    <w:p w:rsidR="009D3A82" w:rsidRPr="009D3A82" w:rsidRDefault="009D3A82" w:rsidP="00A52245">
      <w:pPr>
        <w:spacing w:line="360" w:lineRule="auto"/>
        <w:jc w:val="both"/>
        <w:rPr>
          <w:rFonts w:ascii="Times New Roman" w:hAnsi="Times New Roman"/>
          <w:b/>
          <w:sz w:val="26"/>
          <w:szCs w:val="26"/>
          <w:lang w:val="pt-PT"/>
        </w:rPr>
      </w:pPr>
      <w:r w:rsidRPr="009D3A82">
        <w:rPr>
          <w:rFonts w:ascii="Times New Roman" w:hAnsi="Times New Roman"/>
          <w:b/>
          <w:sz w:val="26"/>
          <w:szCs w:val="26"/>
          <w:lang w:val="pt-PT"/>
        </w:rPr>
        <w:lastRenderedPageBreak/>
        <w:t>4.2. Instituições</w:t>
      </w:r>
    </w:p>
    <w:p w:rsidR="00A52245" w:rsidRDefault="00A52245" w:rsidP="00A52245">
      <w:pPr>
        <w:spacing w:line="360" w:lineRule="auto"/>
        <w:jc w:val="both"/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lang w:val="pt-PT"/>
        </w:rPr>
        <w:t>A</w:t>
      </w:r>
      <w:r w:rsidR="009D3A82">
        <w:rPr>
          <w:rFonts w:ascii="Times New Roman" w:hAnsi="Times New Roman"/>
          <w:sz w:val="24"/>
          <w:szCs w:val="24"/>
          <w:lang w:val="pt-PT"/>
        </w:rPr>
        <w:t>s instituições representadas por um membro designado a</w:t>
      </w:r>
      <w:r>
        <w:rPr>
          <w:rFonts w:ascii="Times New Roman" w:hAnsi="Times New Roman"/>
          <w:sz w:val="24"/>
          <w:szCs w:val="24"/>
          <w:lang w:val="pt-PT"/>
        </w:rPr>
        <w:t xml:space="preserve">presentam actualizações sobre os eventos recentes ou em curso na área de HIV ligados a sua instituição, permitindo que toda a Rede tome conhecimento </w:t>
      </w:r>
      <w:r w:rsidR="009D3A82">
        <w:rPr>
          <w:rFonts w:ascii="Times New Roman" w:hAnsi="Times New Roman"/>
          <w:sz w:val="24"/>
          <w:szCs w:val="24"/>
          <w:lang w:val="pt-PT"/>
        </w:rPr>
        <w:t>das actividades desenvolvidas pela instituição e eventualmente, identificar e promover cooperação na componente analítica entre as instituições e Plataforma de HIV.</w:t>
      </w:r>
    </w:p>
    <w:p w:rsidR="00A52245" w:rsidRPr="008C09E0" w:rsidRDefault="00A52245" w:rsidP="00A52245">
      <w:pPr>
        <w:spacing w:line="360" w:lineRule="auto"/>
        <w:jc w:val="both"/>
        <w:rPr>
          <w:rFonts w:ascii="Times New Roman" w:hAnsi="Times New Roman"/>
          <w:b/>
          <w:smallCaps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lang w:val="pt-PT"/>
        </w:rPr>
        <w:t xml:space="preserve">  </w:t>
      </w:r>
    </w:p>
    <w:p w:rsidR="00A52245" w:rsidRPr="008C09E0" w:rsidRDefault="00A52245" w:rsidP="00A52245">
      <w:pPr>
        <w:pStyle w:val="NoSpacing"/>
        <w:rPr>
          <w:rFonts w:ascii="Times New Roman" w:hAnsi="Times New Roman"/>
          <w:b/>
          <w:sz w:val="26"/>
          <w:szCs w:val="26"/>
          <w:lang w:val="pt-PT"/>
        </w:rPr>
      </w:pPr>
      <w:r w:rsidRPr="008C09E0">
        <w:rPr>
          <w:rFonts w:ascii="Times New Roman" w:hAnsi="Times New Roman"/>
          <w:b/>
          <w:sz w:val="26"/>
          <w:szCs w:val="26"/>
          <w:lang w:val="pt-PT"/>
        </w:rPr>
        <w:t>4.</w:t>
      </w:r>
      <w:r w:rsidR="009D3A82">
        <w:rPr>
          <w:rFonts w:ascii="Times New Roman" w:hAnsi="Times New Roman"/>
          <w:b/>
          <w:sz w:val="26"/>
          <w:szCs w:val="26"/>
          <w:lang w:val="pt-PT"/>
        </w:rPr>
        <w:t>3</w:t>
      </w:r>
      <w:r w:rsidRPr="008C09E0">
        <w:rPr>
          <w:rFonts w:ascii="Times New Roman" w:hAnsi="Times New Roman"/>
          <w:b/>
          <w:sz w:val="26"/>
          <w:szCs w:val="26"/>
          <w:lang w:val="pt-PT"/>
        </w:rPr>
        <w:t>. Área</w:t>
      </w:r>
      <w:r>
        <w:rPr>
          <w:rFonts w:ascii="Times New Roman" w:hAnsi="Times New Roman"/>
          <w:b/>
          <w:sz w:val="26"/>
          <w:szCs w:val="26"/>
          <w:lang w:val="pt-PT"/>
        </w:rPr>
        <w:t>s</w:t>
      </w:r>
      <w:r w:rsidRPr="008C09E0">
        <w:rPr>
          <w:rFonts w:ascii="Times New Roman" w:hAnsi="Times New Roman"/>
          <w:b/>
          <w:sz w:val="26"/>
          <w:szCs w:val="26"/>
          <w:lang w:val="pt-PT"/>
        </w:rPr>
        <w:t xml:space="preserve"> de Trabalho </w:t>
      </w:r>
    </w:p>
    <w:p w:rsidR="00A52245" w:rsidRPr="008C09E0" w:rsidRDefault="00A52245" w:rsidP="00A52245">
      <w:pPr>
        <w:pStyle w:val="NoSpacing"/>
        <w:rPr>
          <w:rFonts w:ascii="Times New Roman" w:hAnsi="Times New Roman"/>
          <w:b/>
          <w:sz w:val="26"/>
          <w:szCs w:val="26"/>
          <w:lang w:val="pt-PT"/>
        </w:rPr>
      </w:pPr>
    </w:p>
    <w:p w:rsidR="00A52245" w:rsidRPr="008C09E0" w:rsidRDefault="00A52245" w:rsidP="00A52245">
      <w:pPr>
        <w:pStyle w:val="ListParagraph"/>
        <w:numPr>
          <w:ilvl w:val="0"/>
          <w:numId w:val="3"/>
        </w:numPr>
        <w:tabs>
          <w:tab w:val="left" w:pos="2565"/>
        </w:tabs>
        <w:spacing w:line="360" w:lineRule="auto"/>
        <w:jc w:val="both"/>
        <w:rPr>
          <w:rFonts w:ascii="Times New Roman" w:eastAsia="MS Mincho" w:hAnsi="Times New Roman"/>
          <w:sz w:val="24"/>
          <w:szCs w:val="24"/>
          <w:lang w:val="pt-PT"/>
        </w:rPr>
      </w:pPr>
      <w:r>
        <w:rPr>
          <w:rFonts w:ascii="Times New Roman" w:eastAsia="MS Mincho" w:hAnsi="Times New Roman"/>
          <w:sz w:val="24"/>
          <w:szCs w:val="24"/>
          <w:lang w:val="pt-PT"/>
        </w:rPr>
        <w:t>Constituídas por e</w:t>
      </w:r>
      <w:r w:rsidRPr="008C09E0">
        <w:rPr>
          <w:rFonts w:ascii="Times New Roman" w:eastAsia="MS Mincho" w:hAnsi="Times New Roman"/>
          <w:sz w:val="24"/>
          <w:szCs w:val="24"/>
          <w:lang w:val="pt-PT"/>
        </w:rPr>
        <w:t>quip</w:t>
      </w:r>
      <w:r>
        <w:rPr>
          <w:rFonts w:ascii="Times New Roman" w:eastAsia="MS Mincho" w:hAnsi="Times New Roman"/>
          <w:sz w:val="24"/>
          <w:szCs w:val="24"/>
          <w:lang w:val="pt-PT"/>
        </w:rPr>
        <w:t>a</w:t>
      </w:r>
      <w:r w:rsidRPr="008C09E0">
        <w:rPr>
          <w:rFonts w:ascii="Times New Roman" w:eastAsia="MS Mincho" w:hAnsi="Times New Roman"/>
          <w:sz w:val="24"/>
          <w:szCs w:val="24"/>
          <w:lang w:val="pt-PT"/>
        </w:rPr>
        <w:t>s d</w:t>
      </w:r>
      <w:r>
        <w:rPr>
          <w:rFonts w:ascii="Times New Roman" w:eastAsia="MS Mincho" w:hAnsi="Times New Roman"/>
          <w:sz w:val="24"/>
          <w:szCs w:val="24"/>
          <w:lang w:val="pt-PT"/>
        </w:rPr>
        <w:t>as</w:t>
      </w:r>
      <w:r w:rsidRPr="008C09E0">
        <w:rPr>
          <w:rFonts w:ascii="Times New Roman" w:eastAsia="MS Mincho" w:hAnsi="Times New Roman"/>
          <w:sz w:val="24"/>
          <w:szCs w:val="24"/>
          <w:lang w:val="pt-PT"/>
        </w:rPr>
        <w:t xml:space="preserve"> partes interessadas focadas em diferentes funções da Plataforma de HIV e/ou áreas programáticas e técnicas do HIV, tais com</w:t>
      </w:r>
      <w:r>
        <w:rPr>
          <w:rFonts w:ascii="Times New Roman" w:eastAsia="MS Mincho" w:hAnsi="Times New Roman"/>
          <w:sz w:val="24"/>
          <w:szCs w:val="24"/>
          <w:lang w:val="pt-PT"/>
        </w:rPr>
        <w:t>o</w:t>
      </w:r>
      <w:r w:rsidRPr="008C09E0">
        <w:rPr>
          <w:rFonts w:ascii="Times New Roman" w:eastAsia="MS Mincho" w:hAnsi="Times New Roman"/>
          <w:sz w:val="24"/>
          <w:szCs w:val="24"/>
          <w:lang w:val="pt-PT"/>
        </w:rPr>
        <w:t xml:space="preserve"> epidemiologia, cuidados e tratamento, prevenção, sistemas de saúde, determinantes sociais, financiamento da saúde, ge</w:t>
      </w:r>
      <w:r>
        <w:rPr>
          <w:rFonts w:ascii="Times New Roman" w:eastAsia="MS Mincho" w:hAnsi="Times New Roman"/>
          <w:sz w:val="24"/>
          <w:szCs w:val="24"/>
          <w:lang w:val="pt-PT"/>
        </w:rPr>
        <w:t>stão e acesso</w:t>
      </w:r>
      <w:r w:rsidRPr="008C09E0">
        <w:rPr>
          <w:rFonts w:ascii="Times New Roman" w:eastAsia="MS Mincho" w:hAnsi="Times New Roman"/>
          <w:sz w:val="24"/>
          <w:szCs w:val="24"/>
          <w:lang w:val="pt-PT"/>
        </w:rPr>
        <w:t xml:space="preserve"> de dados, etc.</w:t>
      </w:r>
    </w:p>
    <w:p w:rsidR="00A52245" w:rsidRPr="008C09E0" w:rsidRDefault="009D3A82" w:rsidP="00A52245">
      <w:pPr>
        <w:pStyle w:val="ListParagraph"/>
        <w:numPr>
          <w:ilvl w:val="0"/>
          <w:numId w:val="3"/>
        </w:numPr>
        <w:tabs>
          <w:tab w:val="left" w:pos="2565"/>
        </w:tabs>
        <w:spacing w:before="240" w:line="360" w:lineRule="auto"/>
        <w:jc w:val="both"/>
        <w:rPr>
          <w:rFonts w:ascii="Times New Roman" w:eastAsia="MS Mincho" w:hAnsi="Times New Roman"/>
          <w:sz w:val="24"/>
          <w:szCs w:val="24"/>
          <w:lang w:val="pt-PT"/>
        </w:rPr>
      </w:pPr>
      <w:r>
        <w:rPr>
          <w:rFonts w:ascii="Times New Roman" w:eastAsia="MS Mincho" w:hAnsi="Times New Roman"/>
          <w:sz w:val="24"/>
          <w:szCs w:val="24"/>
          <w:lang w:val="pt-PT"/>
        </w:rPr>
        <w:t>Pretende r</w:t>
      </w:r>
      <w:r w:rsidR="00A52245" w:rsidRPr="008C09E0">
        <w:rPr>
          <w:rFonts w:ascii="Times New Roman" w:eastAsia="MS Mincho" w:hAnsi="Times New Roman"/>
          <w:sz w:val="24"/>
          <w:szCs w:val="24"/>
          <w:lang w:val="pt-PT"/>
        </w:rPr>
        <w:t xml:space="preserve">eunir especialistas </w:t>
      </w:r>
      <w:r w:rsidR="00A52245">
        <w:rPr>
          <w:rFonts w:ascii="Times New Roman" w:eastAsia="MS Mincho" w:hAnsi="Times New Roman"/>
          <w:sz w:val="24"/>
          <w:szCs w:val="24"/>
          <w:lang w:val="pt-PT"/>
        </w:rPr>
        <w:t>clínicos e programáticos com especialistas</w:t>
      </w:r>
      <w:r w:rsidR="00A52245" w:rsidRPr="008C09E0">
        <w:rPr>
          <w:rFonts w:ascii="Times New Roman" w:eastAsia="MS Mincho" w:hAnsi="Times New Roman"/>
          <w:sz w:val="24"/>
          <w:szCs w:val="24"/>
          <w:lang w:val="pt-PT"/>
        </w:rPr>
        <w:t xml:space="preserve"> em informação estratégica</w:t>
      </w:r>
      <w:r w:rsidR="00A52245">
        <w:rPr>
          <w:rFonts w:ascii="Times New Roman" w:eastAsia="MS Mincho" w:hAnsi="Times New Roman"/>
          <w:sz w:val="24"/>
          <w:szCs w:val="24"/>
          <w:lang w:val="pt-PT"/>
        </w:rPr>
        <w:t xml:space="preserve"> e </w:t>
      </w:r>
      <w:r w:rsidR="00A52245" w:rsidRPr="008C09E0">
        <w:rPr>
          <w:rFonts w:ascii="Times New Roman" w:eastAsia="MS Mincho" w:hAnsi="Times New Roman"/>
          <w:sz w:val="24"/>
          <w:szCs w:val="24"/>
          <w:lang w:val="pt-PT"/>
        </w:rPr>
        <w:t xml:space="preserve">analistas de dados de várias instituições interessadas em </w:t>
      </w:r>
      <w:r w:rsidR="00A52245">
        <w:rPr>
          <w:rFonts w:ascii="Times New Roman" w:eastAsia="MS Mincho" w:hAnsi="Times New Roman"/>
          <w:sz w:val="24"/>
          <w:szCs w:val="24"/>
          <w:lang w:val="pt-PT"/>
        </w:rPr>
        <w:t>HIV</w:t>
      </w:r>
      <w:r w:rsidR="00A52245" w:rsidRPr="008C09E0">
        <w:rPr>
          <w:rFonts w:ascii="Times New Roman" w:eastAsia="MS Mincho" w:hAnsi="Times New Roman"/>
          <w:sz w:val="24"/>
          <w:szCs w:val="24"/>
          <w:lang w:val="pt-PT"/>
        </w:rPr>
        <w:t xml:space="preserve"> que participam na Plataforma d</w:t>
      </w:r>
      <w:r w:rsidR="00A52245">
        <w:rPr>
          <w:rFonts w:ascii="Times New Roman" w:eastAsia="MS Mincho" w:hAnsi="Times New Roman"/>
          <w:sz w:val="24"/>
          <w:szCs w:val="24"/>
          <w:lang w:val="pt-PT"/>
        </w:rPr>
        <w:t>e HIV</w:t>
      </w:r>
      <w:r w:rsidR="00A52245" w:rsidRPr="008C09E0">
        <w:rPr>
          <w:rFonts w:ascii="Times New Roman" w:eastAsia="MS Mincho" w:hAnsi="Times New Roman"/>
          <w:sz w:val="24"/>
          <w:szCs w:val="24"/>
          <w:lang w:val="pt-PT"/>
        </w:rPr>
        <w:t>.</w:t>
      </w:r>
    </w:p>
    <w:p w:rsidR="00A52245" w:rsidRPr="00E96976" w:rsidRDefault="009D3A82" w:rsidP="00A52245">
      <w:pPr>
        <w:pStyle w:val="ListParagraph"/>
        <w:numPr>
          <w:ilvl w:val="0"/>
          <w:numId w:val="3"/>
        </w:numPr>
        <w:tabs>
          <w:tab w:val="left" w:pos="2565"/>
        </w:tabs>
        <w:spacing w:before="240" w:line="360" w:lineRule="auto"/>
        <w:jc w:val="both"/>
        <w:rPr>
          <w:rFonts w:ascii="Times New Roman" w:eastAsia="MS Mincho" w:hAnsi="Times New Roman"/>
          <w:sz w:val="24"/>
          <w:szCs w:val="24"/>
          <w:lang w:val="pt-PT"/>
        </w:rPr>
      </w:pPr>
      <w:r>
        <w:rPr>
          <w:rFonts w:ascii="Times New Roman" w:eastAsia="MS Mincho" w:hAnsi="Times New Roman"/>
          <w:sz w:val="24"/>
          <w:szCs w:val="24"/>
          <w:lang w:val="pt-PT"/>
        </w:rPr>
        <w:t>Tem como propósito c</w:t>
      </w:r>
      <w:r w:rsidR="00A52245" w:rsidRPr="008C09E0">
        <w:rPr>
          <w:rFonts w:ascii="Times New Roman" w:eastAsia="MS Mincho" w:hAnsi="Times New Roman"/>
          <w:sz w:val="24"/>
          <w:szCs w:val="24"/>
          <w:lang w:val="pt-PT"/>
        </w:rPr>
        <w:t>ri</w:t>
      </w:r>
      <w:r w:rsidR="00A52245">
        <w:rPr>
          <w:rFonts w:ascii="Times New Roman" w:eastAsia="MS Mincho" w:hAnsi="Times New Roman"/>
          <w:sz w:val="24"/>
          <w:szCs w:val="24"/>
          <w:lang w:val="pt-PT"/>
        </w:rPr>
        <w:t>ar</w:t>
      </w:r>
      <w:r w:rsidR="00A52245" w:rsidRPr="008C09E0">
        <w:rPr>
          <w:rFonts w:ascii="Times New Roman" w:eastAsia="MS Mincho" w:hAnsi="Times New Roman"/>
          <w:sz w:val="24"/>
          <w:szCs w:val="24"/>
          <w:lang w:val="pt-PT"/>
        </w:rPr>
        <w:t xml:space="preserve"> planos analíticos, conduz</w:t>
      </w:r>
      <w:r w:rsidR="00A52245">
        <w:rPr>
          <w:rFonts w:ascii="Times New Roman" w:eastAsia="MS Mincho" w:hAnsi="Times New Roman"/>
          <w:sz w:val="24"/>
          <w:szCs w:val="24"/>
          <w:lang w:val="pt-PT"/>
        </w:rPr>
        <w:t>ir</w:t>
      </w:r>
      <w:r w:rsidR="00A52245" w:rsidRPr="008C09E0">
        <w:rPr>
          <w:rFonts w:ascii="Times New Roman" w:eastAsia="MS Mincho" w:hAnsi="Times New Roman"/>
          <w:sz w:val="24"/>
          <w:szCs w:val="24"/>
          <w:lang w:val="pt-PT"/>
        </w:rPr>
        <w:t xml:space="preserve"> análises e triangulações e di</w:t>
      </w:r>
      <w:r w:rsidR="00A52245">
        <w:rPr>
          <w:rFonts w:ascii="Times New Roman" w:eastAsia="MS Mincho" w:hAnsi="Times New Roman"/>
          <w:sz w:val="24"/>
          <w:szCs w:val="24"/>
          <w:lang w:val="pt-PT"/>
        </w:rPr>
        <w:t>sseminar o</w:t>
      </w:r>
      <w:r w:rsidR="00A52245" w:rsidRPr="008C09E0">
        <w:rPr>
          <w:rFonts w:ascii="Times New Roman" w:eastAsia="MS Mincho" w:hAnsi="Times New Roman"/>
          <w:sz w:val="24"/>
          <w:szCs w:val="24"/>
          <w:lang w:val="pt-PT"/>
        </w:rPr>
        <w:t>s resultados para as partes interessadas.</w:t>
      </w:r>
    </w:p>
    <w:p w:rsidR="00A52245" w:rsidRPr="00E96976" w:rsidRDefault="009D3A82" w:rsidP="00A52245">
      <w:pPr>
        <w:pStyle w:val="ListParagraph"/>
        <w:numPr>
          <w:ilvl w:val="0"/>
          <w:numId w:val="5"/>
        </w:numPr>
        <w:tabs>
          <w:tab w:val="left" w:pos="2565"/>
        </w:tabs>
        <w:spacing w:line="360" w:lineRule="auto"/>
        <w:jc w:val="both"/>
        <w:rPr>
          <w:rFonts w:ascii="Times New Roman" w:eastAsia="MS Mincho" w:hAnsi="Times New Roman"/>
          <w:sz w:val="24"/>
          <w:szCs w:val="24"/>
          <w:lang w:val="pt-PT"/>
        </w:rPr>
      </w:pPr>
      <w:r>
        <w:rPr>
          <w:rFonts w:ascii="Times New Roman" w:eastAsia="MS Mincho" w:hAnsi="Times New Roman"/>
          <w:sz w:val="24"/>
          <w:szCs w:val="24"/>
          <w:lang w:val="pt-PT"/>
        </w:rPr>
        <w:t>Deve m</w:t>
      </w:r>
      <w:r w:rsidR="00A52245" w:rsidRPr="00E96976">
        <w:rPr>
          <w:rFonts w:ascii="Times New Roman" w:eastAsia="MS Mincho" w:hAnsi="Times New Roman"/>
          <w:sz w:val="24"/>
          <w:szCs w:val="24"/>
          <w:lang w:val="pt-PT"/>
        </w:rPr>
        <w:t xml:space="preserve">anter a flexibilidade para iniciar, descontinuar ou desenvolver </w:t>
      </w:r>
      <w:r w:rsidR="00A52245">
        <w:rPr>
          <w:rFonts w:ascii="Times New Roman" w:eastAsia="MS Mincho" w:hAnsi="Times New Roman"/>
          <w:sz w:val="24"/>
          <w:szCs w:val="24"/>
          <w:lang w:val="pt-PT"/>
        </w:rPr>
        <w:t>áreas</w:t>
      </w:r>
      <w:r w:rsidR="00A52245" w:rsidRPr="00E96976">
        <w:rPr>
          <w:rFonts w:ascii="Times New Roman" w:eastAsia="MS Mincho" w:hAnsi="Times New Roman"/>
          <w:sz w:val="24"/>
          <w:szCs w:val="24"/>
          <w:lang w:val="pt-PT"/>
        </w:rPr>
        <w:t xml:space="preserve"> de trabalho, conforme necessário, para realizar análises adicionais, responder às prioridades da Plataforma d</w:t>
      </w:r>
      <w:r w:rsidR="00A52245">
        <w:rPr>
          <w:rFonts w:ascii="Times New Roman" w:eastAsia="MS Mincho" w:hAnsi="Times New Roman"/>
          <w:sz w:val="24"/>
          <w:szCs w:val="24"/>
          <w:lang w:val="pt-PT"/>
        </w:rPr>
        <w:t>e</w:t>
      </w:r>
      <w:r w:rsidR="00A52245" w:rsidRPr="00E96976">
        <w:rPr>
          <w:rFonts w:ascii="Times New Roman" w:eastAsia="MS Mincho" w:hAnsi="Times New Roman"/>
          <w:sz w:val="24"/>
          <w:szCs w:val="24"/>
          <w:lang w:val="pt-PT"/>
        </w:rPr>
        <w:t xml:space="preserve"> HIV, solicitações de análise das partes interessadas, etc.</w:t>
      </w:r>
    </w:p>
    <w:p w:rsidR="00A52245" w:rsidRPr="00E96976" w:rsidRDefault="00A52245" w:rsidP="00A52245">
      <w:pPr>
        <w:pStyle w:val="ListParagraph"/>
        <w:numPr>
          <w:ilvl w:val="0"/>
          <w:numId w:val="5"/>
        </w:numPr>
        <w:tabs>
          <w:tab w:val="left" w:pos="2565"/>
        </w:tabs>
        <w:spacing w:line="360" w:lineRule="auto"/>
        <w:jc w:val="both"/>
        <w:rPr>
          <w:rFonts w:ascii="Times New Roman" w:eastAsia="MS Mincho" w:hAnsi="Times New Roman"/>
          <w:sz w:val="24"/>
          <w:szCs w:val="24"/>
          <w:lang w:val="pt-PT"/>
        </w:rPr>
      </w:pPr>
      <w:r w:rsidRPr="00E96976">
        <w:rPr>
          <w:rFonts w:ascii="Times New Roman" w:eastAsia="MS Mincho" w:hAnsi="Times New Roman"/>
          <w:sz w:val="24"/>
          <w:szCs w:val="24"/>
          <w:lang w:val="pt-PT"/>
        </w:rPr>
        <w:t>Os co-líderes identificados para cada</w:t>
      </w:r>
      <w:r>
        <w:rPr>
          <w:rFonts w:ascii="Times New Roman" w:eastAsia="MS Mincho" w:hAnsi="Times New Roman"/>
          <w:sz w:val="24"/>
          <w:szCs w:val="24"/>
          <w:lang w:val="pt-PT"/>
        </w:rPr>
        <w:t xml:space="preserve"> área</w:t>
      </w:r>
      <w:r w:rsidRPr="00E96976">
        <w:rPr>
          <w:rFonts w:ascii="Times New Roman" w:eastAsia="MS Mincho" w:hAnsi="Times New Roman"/>
          <w:sz w:val="24"/>
          <w:szCs w:val="24"/>
          <w:lang w:val="pt-PT"/>
        </w:rPr>
        <w:t xml:space="preserve"> de trabalho devem comparecer (ou designar outro membro) para apresentar </w:t>
      </w:r>
      <w:r>
        <w:rPr>
          <w:rFonts w:ascii="Times New Roman" w:eastAsia="MS Mincho" w:hAnsi="Times New Roman"/>
          <w:sz w:val="24"/>
          <w:szCs w:val="24"/>
          <w:lang w:val="pt-PT"/>
        </w:rPr>
        <w:t xml:space="preserve">os </w:t>
      </w:r>
      <w:r w:rsidRPr="00E96976">
        <w:rPr>
          <w:rFonts w:ascii="Times New Roman" w:eastAsia="MS Mincho" w:hAnsi="Times New Roman"/>
          <w:sz w:val="24"/>
          <w:szCs w:val="24"/>
          <w:lang w:val="pt-PT"/>
        </w:rPr>
        <w:t>slides</w:t>
      </w:r>
      <w:r>
        <w:rPr>
          <w:rFonts w:ascii="Times New Roman" w:eastAsia="MS Mincho" w:hAnsi="Times New Roman"/>
          <w:sz w:val="24"/>
          <w:szCs w:val="24"/>
          <w:lang w:val="pt-PT"/>
        </w:rPr>
        <w:t>.</w:t>
      </w:r>
      <w:r w:rsidRPr="00E96976">
        <w:rPr>
          <w:rFonts w:ascii="Times New Roman" w:eastAsia="MS Mincho" w:hAnsi="Times New Roman"/>
          <w:sz w:val="24"/>
          <w:szCs w:val="24"/>
          <w:lang w:val="pt-PT"/>
        </w:rPr>
        <w:t xml:space="preserve"> </w:t>
      </w:r>
    </w:p>
    <w:p w:rsidR="00A52245" w:rsidRPr="003A77AD" w:rsidRDefault="00A52245" w:rsidP="009D3A82">
      <w:pPr>
        <w:spacing w:line="360" w:lineRule="auto"/>
        <w:jc w:val="both"/>
        <w:rPr>
          <w:rFonts w:ascii="Times New Roman" w:eastAsia="MS Mincho" w:hAnsi="Times New Roman"/>
          <w:sz w:val="24"/>
          <w:szCs w:val="24"/>
          <w:lang w:val="pt-PT"/>
        </w:rPr>
      </w:pPr>
    </w:p>
    <w:p w:rsidR="00A52245" w:rsidRPr="003A77AD" w:rsidRDefault="00A52245" w:rsidP="00A52245">
      <w:pPr>
        <w:pStyle w:val="NoSpacing"/>
        <w:rPr>
          <w:rFonts w:ascii="Times New Roman" w:hAnsi="Times New Roman"/>
          <w:b/>
          <w:sz w:val="26"/>
          <w:szCs w:val="26"/>
          <w:lang w:val="pt-PT"/>
        </w:rPr>
      </w:pPr>
      <w:r w:rsidRPr="00AC0348">
        <w:rPr>
          <w:rFonts w:ascii="Times New Roman" w:hAnsi="Times New Roman"/>
          <w:b/>
          <w:sz w:val="26"/>
          <w:szCs w:val="26"/>
        </w:rPr>
        <w:t>4.</w:t>
      </w:r>
      <w:r w:rsidR="003D2339">
        <w:rPr>
          <w:rFonts w:ascii="Times New Roman" w:hAnsi="Times New Roman"/>
          <w:b/>
          <w:sz w:val="26"/>
          <w:szCs w:val="26"/>
        </w:rPr>
        <w:t>4</w:t>
      </w:r>
      <w:r w:rsidRPr="00AC0348">
        <w:rPr>
          <w:rFonts w:ascii="Times New Roman" w:hAnsi="Times New Roman"/>
          <w:b/>
          <w:sz w:val="26"/>
          <w:szCs w:val="26"/>
        </w:rPr>
        <w:t xml:space="preserve">. </w:t>
      </w:r>
      <w:r w:rsidRPr="003A77AD">
        <w:rPr>
          <w:rFonts w:ascii="Times New Roman" w:hAnsi="Times New Roman"/>
          <w:b/>
          <w:sz w:val="26"/>
          <w:szCs w:val="26"/>
          <w:lang w:val="pt-PT"/>
        </w:rPr>
        <w:t>Participantes</w:t>
      </w:r>
    </w:p>
    <w:p w:rsidR="00A52245" w:rsidRPr="003A77AD" w:rsidRDefault="00A52245" w:rsidP="00A52245">
      <w:pPr>
        <w:pStyle w:val="NoSpacing"/>
        <w:rPr>
          <w:rFonts w:ascii="Times New Roman" w:hAnsi="Times New Roman"/>
          <w:b/>
          <w:sz w:val="26"/>
          <w:szCs w:val="26"/>
          <w:lang w:val="pt-PT"/>
        </w:rPr>
      </w:pPr>
    </w:p>
    <w:p w:rsidR="00A52245" w:rsidRPr="003A77AD" w:rsidRDefault="00A52245" w:rsidP="00A52245">
      <w:pPr>
        <w:numPr>
          <w:ilvl w:val="0"/>
          <w:numId w:val="4"/>
        </w:numPr>
        <w:tabs>
          <w:tab w:val="left" w:pos="2565"/>
        </w:tabs>
        <w:spacing w:line="360" w:lineRule="auto"/>
        <w:jc w:val="both"/>
        <w:rPr>
          <w:rFonts w:ascii="Times New Roman" w:eastAsia="MS Mincho" w:hAnsi="Times New Roman"/>
          <w:sz w:val="24"/>
          <w:szCs w:val="24"/>
          <w:lang w:val="pt-PT"/>
        </w:rPr>
      </w:pPr>
      <w:r w:rsidRPr="003A77AD">
        <w:rPr>
          <w:rFonts w:ascii="Times New Roman" w:eastAsia="MS Mincho" w:hAnsi="Times New Roman"/>
          <w:sz w:val="24"/>
          <w:szCs w:val="24"/>
          <w:lang w:val="pt-PT"/>
        </w:rPr>
        <w:t xml:space="preserve">Os participantes principais incluem </w:t>
      </w:r>
      <w:r>
        <w:rPr>
          <w:rFonts w:ascii="Times New Roman" w:eastAsia="MS Mincho" w:hAnsi="Times New Roman"/>
          <w:sz w:val="24"/>
          <w:szCs w:val="24"/>
          <w:lang w:val="pt-PT"/>
        </w:rPr>
        <w:t>a</w:t>
      </w:r>
      <w:r w:rsidRPr="003A77AD">
        <w:rPr>
          <w:rFonts w:ascii="Times New Roman" w:eastAsia="MS Mincho" w:hAnsi="Times New Roman"/>
          <w:sz w:val="24"/>
          <w:szCs w:val="24"/>
          <w:lang w:val="pt-PT"/>
        </w:rPr>
        <w:t xml:space="preserve"> Plataforma d</w:t>
      </w:r>
      <w:r>
        <w:rPr>
          <w:rFonts w:ascii="Times New Roman" w:eastAsia="MS Mincho" w:hAnsi="Times New Roman"/>
          <w:sz w:val="24"/>
          <w:szCs w:val="24"/>
          <w:lang w:val="pt-PT"/>
        </w:rPr>
        <w:t>e</w:t>
      </w:r>
      <w:r w:rsidRPr="003A77AD">
        <w:rPr>
          <w:rFonts w:ascii="Times New Roman" w:eastAsia="MS Mincho" w:hAnsi="Times New Roman"/>
          <w:sz w:val="24"/>
          <w:szCs w:val="24"/>
          <w:lang w:val="pt-PT"/>
        </w:rPr>
        <w:t xml:space="preserve"> HIV, a equipe da</w:t>
      </w:r>
      <w:r>
        <w:rPr>
          <w:rFonts w:ascii="Times New Roman" w:eastAsia="MS Mincho" w:hAnsi="Times New Roman"/>
          <w:sz w:val="24"/>
          <w:szCs w:val="24"/>
          <w:lang w:val="pt-PT"/>
        </w:rPr>
        <w:t xml:space="preserve"> UGD</w:t>
      </w:r>
      <w:r w:rsidRPr="003A77AD">
        <w:rPr>
          <w:rFonts w:ascii="Times New Roman" w:eastAsia="MS Mincho" w:hAnsi="Times New Roman"/>
          <w:sz w:val="24"/>
          <w:szCs w:val="24"/>
          <w:lang w:val="pt-PT"/>
        </w:rPr>
        <w:t xml:space="preserve"> e</w:t>
      </w:r>
      <w:r w:rsidR="009D3A82">
        <w:rPr>
          <w:rFonts w:ascii="Times New Roman" w:eastAsia="MS Mincho" w:hAnsi="Times New Roman"/>
          <w:sz w:val="24"/>
          <w:szCs w:val="24"/>
          <w:lang w:val="pt-PT"/>
        </w:rPr>
        <w:t xml:space="preserve"> </w:t>
      </w:r>
      <w:r w:rsidRPr="003A77AD">
        <w:rPr>
          <w:rFonts w:ascii="Times New Roman" w:eastAsia="MS Mincho" w:hAnsi="Times New Roman"/>
          <w:sz w:val="24"/>
          <w:szCs w:val="24"/>
          <w:lang w:val="pt-PT"/>
        </w:rPr>
        <w:t>parceiros e doadores que fornecem apoio de assistência técnica à Plataforma d</w:t>
      </w:r>
      <w:r>
        <w:rPr>
          <w:rFonts w:ascii="Times New Roman" w:eastAsia="MS Mincho" w:hAnsi="Times New Roman"/>
          <w:sz w:val="24"/>
          <w:szCs w:val="24"/>
          <w:lang w:val="pt-PT"/>
        </w:rPr>
        <w:t>e</w:t>
      </w:r>
      <w:r w:rsidRPr="003A77AD">
        <w:rPr>
          <w:rFonts w:ascii="Times New Roman" w:eastAsia="MS Mincho" w:hAnsi="Times New Roman"/>
          <w:sz w:val="24"/>
          <w:szCs w:val="24"/>
          <w:lang w:val="pt-PT"/>
        </w:rPr>
        <w:t xml:space="preserve"> HIV.</w:t>
      </w:r>
    </w:p>
    <w:p w:rsidR="00A52245" w:rsidRPr="003A77AD" w:rsidRDefault="00A52245" w:rsidP="00A52245">
      <w:pPr>
        <w:numPr>
          <w:ilvl w:val="0"/>
          <w:numId w:val="4"/>
        </w:numPr>
        <w:tabs>
          <w:tab w:val="left" w:pos="2565"/>
        </w:tabs>
        <w:spacing w:line="360" w:lineRule="auto"/>
        <w:jc w:val="both"/>
        <w:rPr>
          <w:rFonts w:ascii="Times New Roman" w:eastAsia="MS Mincho" w:hAnsi="Times New Roman"/>
          <w:sz w:val="24"/>
          <w:szCs w:val="24"/>
          <w:lang w:val="pt-PT"/>
        </w:rPr>
      </w:pPr>
      <w:r w:rsidRPr="003A77AD">
        <w:rPr>
          <w:rFonts w:ascii="Times New Roman" w:eastAsia="MS Mincho" w:hAnsi="Times New Roman"/>
          <w:sz w:val="24"/>
          <w:szCs w:val="24"/>
          <w:lang w:val="pt-PT"/>
        </w:rPr>
        <w:t xml:space="preserve">Pode incluir várias instituições governamentais (INS, </w:t>
      </w:r>
      <w:r>
        <w:rPr>
          <w:rFonts w:ascii="Times New Roman" w:eastAsia="MS Mincho" w:hAnsi="Times New Roman"/>
          <w:sz w:val="24"/>
          <w:szCs w:val="24"/>
          <w:lang w:val="pt-PT"/>
        </w:rPr>
        <w:t>MISAU</w:t>
      </w:r>
      <w:r w:rsidRPr="003A77AD">
        <w:rPr>
          <w:rFonts w:ascii="Times New Roman" w:eastAsia="MS Mincho" w:hAnsi="Times New Roman"/>
          <w:sz w:val="24"/>
          <w:szCs w:val="24"/>
          <w:lang w:val="pt-PT"/>
        </w:rPr>
        <w:t xml:space="preserve">, CNCS), agências </w:t>
      </w:r>
      <w:r>
        <w:rPr>
          <w:rFonts w:ascii="Times New Roman" w:eastAsia="MS Mincho" w:hAnsi="Times New Roman"/>
          <w:sz w:val="24"/>
          <w:szCs w:val="24"/>
          <w:lang w:val="pt-PT"/>
        </w:rPr>
        <w:t xml:space="preserve">do </w:t>
      </w:r>
      <w:r w:rsidRPr="003A77AD">
        <w:rPr>
          <w:rFonts w:ascii="Times New Roman" w:eastAsia="MS Mincho" w:hAnsi="Times New Roman"/>
          <w:sz w:val="24"/>
          <w:szCs w:val="24"/>
          <w:lang w:val="pt-PT"/>
        </w:rPr>
        <w:t>PEPFAR (CDC, USAID) e outros doadores</w:t>
      </w:r>
      <w:r w:rsidR="009D3A82">
        <w:rPr>
          <w:rFonts w:ascii="Times New Roman" w:eastAsia="MS Mincho" w:hAnsi="Times New Roman"/>
          <w:sz w:val="24"/>
          <w:szCs w:val="24"/>
          <w:lang w:val="pt-PT"/>
        </w:rPr>
        <w:t>, parceiros</w:t>
      </w:r>
      <w:r w:rsidRPr="003A77AD">
        <w:rPr>
          <w:rFonts w:ascii="Times New Roman" w:eastAsia="MS Mincho" w:hAnsi="Times New Roman"/>
          <w:sz w:val="24"/>
          <w:szCs w:val="24"/>
          <w:lang w:val="pt-PT"/>
        </w:rPr>
        <w:t>, organizações multilaterais</w:t>
      </w:r>
      <w:r w:rsidR="009D3A82">
        <w:rPr>
          <w:rFonts w:ascii="Times New Roman" w:eastAsia="MS Mincho" w:hAnsi="Times New Roman"/>
          <w:sz w:val="24"/>
          <w:szCs w:val="24"/>
          <w:lang w:val="pt-PT"/>
        </w:rPr>
        <w:t xml:space="preserve"> </w:t>
      </w:r>
      <w:r w:rsidRPr="003A77AD">
        <w:rPr>
          <w:rFonts w:ascii="Times New Roman" w:eastAsia="MS Mincho" w:hAnsi="Times New Roman"/>
          <w:sz w:val="24"/>
          <w:szCs w:val="24"/>
          <w:lang w:val="pt-PT"/>
        </w:rPr>
        <w:lastRenderedPageBreak/>
        <w:t xml:space="preserve">incluindo </w:t>
      </w:r>
      <w:r w:rsidR="009D3A82">
        <w:rPr>
          <w:rFonts w:ascii="Times New Roman" w:eastAsia="MS Mincho" w:hAnsi="Times New Roman"/>
          <w:sz w:val="24"/>
          <w:szCs w:val="24"/>
          <w:lang w:val="pt-PT"/>
        </w:rPr>
        <w:t xml:space="preserve">por exemplo, </w:t>
      </w:r>
      <w:r w:rsidRPr="003A77AD">
        <w:rPr>
          <w:rFonts w:ascii="Times New Roman" w:eastAsia="MS Mincho" w:hAnsi="Times New Roman"/>
          <w:sz w:val="24"/>
          <w:szCs w:val="24"/>
          <w:lang w:val="pt-PT"/>
        </w:rPr>
        <w:t>Fundo Global, OMS, ONUSIDA, MSF, DREAMS/Santo Egídio, etc.</w:t>
      </w:r>
    </w:p>
    <w:p w:rsidR="00A52245" w:rsidRPr="003A77AD" w:rsidRDefault="00A52245" w:rsidP="00A52245">
      <w:pPr>
        <w:numPr>
          <w:ilvl w:val="0"/>
          <w:numId w:val="4"/>
        </w:numPr>
        <w:tabs>
          <w:tab w:val="left" w:pos="2565"/>
        </w:tabs>
        <w:spacing w:line="360" w:lineRule="auto"/>
        <w:jc w:val="both"/>
        <w:rPr>
          <w:rFonts w:ascii="Times New Roman" w:eastAsia="MS Mincho" w:hAnsi="Times New Roman"/>
          <w:sz w:val="24"/>
          <w:szCs w:val="24"/>
          <w:lang w:val="pt-PT"/>
        </w:rPr>
      </w:pPr>
      <w:r w:rsidRPr="003A77AD">
        <w:rPr>
          <w:rFonts w:ascii="Times New Roman" w:eastAsia="MS Mincho" w:hAnsi="Times New Roman"/>
          <w:sz w:val="24"/>
          <w:szCs w:val="24"/>
          <w:lang w:val="pt-PT"/>
        </w:rPr>
        <w:t xml:space="preserve">Os participantes podem entrar ou sair da </w:t>
      </w:r>
      <w:r>
        <w:rPr>
          <w:rFonts w:ascii="Times New Roman" w:eastAsia="MS Mincho" w:hAnsi="Times New Roman"/>
          <w:sz w:val="24"/>
          <w:szCs w:val="24"/>
          <w:lang w:val="pt-PT"/>
        </w:rPr>
        <w:t>RGC</w:t>
      </w:r>
      <w:r w:rsidRPr="003A77AD">
        <w:rPr>
          <w:rFonts w:ascii="Times New Roman" w:eastAsia="MS Mincho" w:hAnsi="Times New Roman"/>
          <w:sz w:val="24"/>
          <w:szCs w:val="24"/>
          <w:lang w:val="pt-PT"/>
        </w:rPr>
        <w:t>, conforme necessário, em resposta às prioridades da Plataforma d</w:t>
      </w:r>
      <w:r>
        <w:rPr>
          <w:rFonts w:ascii="Times New Roman" w:eastAsia="MS Mincho" w:hAnsi="Times New Roman"/>
          <w:sz w:val="24"/>
          <w:szCs w:val="24"/>
          <w:lang w:val="pt-PT"/>
        </w:rPr>
        <w:t>e</w:t>
      </w:r>
      <w:r w:rsidRPr="003A77AD">
        <w:rPr>
          <w:rFonts w:ascii="Times New Roman" w:eastAsia="MS Mincho" w:hAnsi="Times New Roman"/>
          <w:sz w:val="24"/>
          <w:szCs w:val="24"/>
          <w:lang w:val="pt-PT"/>
        </w:rPr>
        <w:t xml:space="preserve"> HIV, aos pedidos de análise</w:t>
      </w:r>
      <w:r>
        <w:rPr>
          <w:rFonts w:ascii="Times New Roman" w:eastAsia="MS Mincho" w:hAnsi="Times New Roman"/>
          <w:sz w:val="24"/>
          <w:szCs w:val="24"/>
          <w:lang w:val="pt-PT"/>
        </w:rPr>
        <w:t>s</w:t>
      </w:r>
      <w:r w:rsidRPr="003A77AD">
        <w:rPr>
          <w:rFonts w:ascii="Times New Roman" w:eastAsia="MS Mincho" w:hAnsi="Times New Roman"/>
          <w:sz w:val="24"/>
          <w:szCs w:val="24"/>
          <w:lang w:val="pt-PT"/>
        </w:rPr>
        <w:t xml:space="preserve"> das partes interessadas, etc.</w:t>
      </w:r>
    </w:p>
    <w:p w:rsidR="00A52245" w:rsidRPr="004165D3" w:rsidRDefault="00A52245" w:rsidP="00A52245">
      <w:pPr>
        <w:tabs>
          <w:tab w:val="left" w:pos="2565"/>
        </w:tabs>
        <w:spacing w:line="360" w:lineRule="auto"/>
        <w:jc w:val="both"/>
        <w:rPr>
          <w:rFonts w:ascii="Times New Roman" w:eastAsia="MS Mincho" w:hAnsi="Times New Roman"/>
          <w:sz w:val="24"/>
          <w:szCs w:val="24"/>
          <w:lang w:val="pt-PT"/>
        </w:rPr>
      </w:pPr>
    </w:p>
    <w:p w:rsidR="00A52245" w:rsidRPr="00F82036" w:rsidRDefault="00A52245" w:rsidP="00A52245">
      <w:pPr>
        <w:pStyle w:val="NoSpacing"/>
        <w:rPr>
          <w:rFonts w:ascii="Times New Roman" w:hAnsi="Times New Roman"/>
          <w:b/>
          <w:sz w:val="26"/>
          <w:szCs w:val="26"/>
          <w:lang w:val="pt-PT"/>
        </w:rPr>
      </w:pPr>
      <w:r w:rsidRPr="00AC0348">
        <w:rPr>
          <w:rFonts w:ascii="Times New Roman" w:hAnsi="Times New Roman"/>
          <w:b/>
          <w:sz w:val="26"/>
          <w:szCs w:val="26"/>
        </w:rPr>
        <w:t>4.</w:t>
      </w:r>
      <w:r w:rsidR="003D2339">
        <w:rPr>
          <w:rFonts w:ascii="Times New Roman" w:hAnsi="Times New Roman"/>
          <w:b/>
          <w:sz w:val="26"/>
          <w:szCs w:val="26"/>
        </w:rPr>
        <w:t>5</w:t>
      </w:r>
      <w:r>
        <w:rPr>
          <w:rFonts w:ascii="Times New Roman" w:hAnsi="Times New Roman"/>
          <w:b/>
          <w:sz w:val="26"/>
          <w:szCs w:val="26"/>
        </w:rPr>
        <w:t>.</w:t>
      </w:r>
      <w:r w:rsidRPr="00AC0348">
        <w:rPr>
          <w:rFonts w:ascii="Times New Roman" w:hAnsi="Times New Roman"/>
          <w:b/>
          <w:sz w:val="26"/>
          <w:szCs w:val="26"/>
        </w:rPr>
        <w:t xml:space="preserve"> </w:t>
      </w:r>
      <w:r w:rsidRPr="00F82036">
        <w:rPr>
          <w:rFonts w:ascii="Times New Roman" w:hAnsi="Times New Roman"/>
          <w:b/>
          <w:sz w:val="26"/>
          <w:szCs w:val="26"/>
          <w:lang w:val="pt-PT"/>
        </w:rPr>
        <w:t>Coordenação</w:t>
      </w:r>
    </w:p>
    <w:p w:rsidR="00A52245" w:rsidRPr="00AC0348" w:rsidRDefault="00A52245" w:rsidP="00A52245">
      <w:pPr>
        <w:pStyle w:val="NoSpacing"/>
        <w:rPr>
          <w:rFonts w:ascii="Times New Roman" w:hAnsi="Times New Roman"/>
          <w:b/>
          <w:sz w:val="26"/>
          <w:szCs w:val="26"/>
        </w:rPr>
      </w:pPr>
    </w:p>
    <w:p w:rsidR="00A52245" w:rsidRPr="009D3A82" w:rsidRDefault="00A52245" w:rsidP="009D3A82">
      <w:pPr>
        <w:numPr>
          <w:ilvl w:val="0"/>
          <w:numId w:val="4"/>
        </w:numPr>
        <w:tabs>
          <w:tab w:val="left" w:pos="2565"/>
        </w:tabs>
        <w:spacing w:line="360" w:lineRule="auto"/>
        <w:jc w:val="both"/>
        <w:rPr>
          <w:rFonts w:ascii="Times New Roman" w:eastAsia="MS Mincho" w:hAnsi="Times New Roman"/>
          <w:sz w:val="24"/>
          <w:szCs w:val="24"/>
          <w:lang w:val="pt-PT"/>
        </w:rPr>
      </w:pPr>
      <w:r w:rsidRPr="009D3A82">
        <w:rPr>
          <w:rFonts w:ascii="Times New Roman" w:eastAsia="MS Mincho" w:hAnsi="Times New Roman"/>
          <w:sz w:val="24"/>
          <w:szCs w:val="24"/>
          <w:lang w:val="pt-PT"/>
        </w:rPr>
        <w:t xml:space="preserve">A </w:t>
      </w:r>
      <w:r w:rsidR="009D3A82">
        <w:rPr>
          <w:rFonts w:ascii="Times New Roman" w:eastAsia="MS Mincho" w:hAnsi="Times New Roman"/>
          <w:sz w:val="24"/>
          <w:szCs w:val="24"/>
          <w:lang w:val="pt-PT"/>
        </w:rPr>
        <w:t>coordenação</w:t>
      </w:r>
      <w:r w:rsidRPr="009D3A82">
        <w:rPr>
          <w:rFonts w:ascii="Times New Roman" w:eastAsia="MS Mincho" w:hAnsi="Times New Roman"/>
          <w:sz w:val="24"/>
          <w:szCs w:val="24"/>
          <w:lang w:val="pt-PT"/>
        </w:rPr>
        <w:t xml:space="preserve"> da reunião quinzenal terá um carácter rotativo entre os membros da Plataforma de HIV. Um calendário de datas de facilitadores e reuniões será </w:t>
      </w:r>
      <w:r w:rsidR="009D3A82">
        <w:rPr>
          <w:rFonts w:ascii="Times New Roman" w:eastAsia="MS Mincho" w:hAnsi="Times New Roman"/>
          <w:sz w:val="24"/>
          <w:szCs w:val="24"/>
          <w:lang w:val="pt-PT"/>
        </w:rPr>
        <w:t xml:space="preserve">partilhado com antecedência. </w:t>
      </w:r>
      <w:r w:rsidRPr="009D3A82">
        <w:rPr>
          <w:rFonts w:ascii="Times New Roman" w:eastAsia="MS Mincho" w:hAnsi="Times New Roman"/>
          <w:sz w:val="24"/>
          <w:szCs w:val="24"/>
          <w:lang w:val="pt-PT"/>
        </w:rPr>
        <w:t xml:space="preserve">As responsabilidades do </w:t>
      </w:r>
      <w:r w:rsidR="000D33F4">
        <w:rPr>
          <w:rFonts w:ascii="Times New Roman" w:eastAsia="MS Mincho" w:hAnsi="Times New Roman"/>
          <w:sz w:val="24"/>
          <w:szCs w:val="24"/>
          <w:lang w:val="pt-PT"/>
        </w:rPr>
        <w:t>coordenador</w:t>
      </w:r>
      <w:r w:rsidRPr="009D3A82">
        <w:rPr>
          <w:rFonts w:ascii="Times New Roman" w:eastAsia="MS Mincho" w:hAnsi="Times New Roman"/>
          <w:sz w:val="24"/>
          <w:szCs w:val="24"/>
          <w:lang w:val="pt-PT"/>
        </w:rPr>
        <w:t xml:space="preserve"> incluem: </w:t>
      </w:r>
    </w:p>
    <w:p w:rsidR="00A52245" w:rsidRDefault="00A52245" w:rsidP="00A52245">
      <w:pPr>
        <w:numPr>
          <w:ilvl w:val="1"/>
          <w:numId w:val="13"/>
        </w:numPr>
        <w:tabs>
          <w:tab w:val="left" w:pos="2565"/>
        </w:tabs>
        <w:spacing w:line="240" w:lineRule="auto"/>
        <w:jc w:val="both"/>
        <w:rPr>
          <w:rFonts w:ascii="Times New Roman" w:eastAsia="MS Mincho" w:hAnsi="Times New Roman"/>
          <w:sz w:val="24"/>
          <w:szCs w:val="24"/>
          <w:lang w:val="pt-PT"/>
        </w:rPr>
      </w:pPr>
      <w:r w:rsidRPr="00F82036">
        <w:rPr>
          <w:rFonts w:ascii="Times New Roman" w:eastAsia="MS Mincho" w:hAnsi="Times New Roman"/>
          <w:sz w:val="24"/>
          <w:szCs w:val="24"/>
          <w:lang w:val="pt-PT"/>
        </w:rPr>
        <w:t>col</w:t>
      </w:r>
      <w:r>
        <w:rPr>
          <w:rFonts w:ascii="Times New Roman" w:eastAsia="MS Mincho" w:hAnsi="Times New Roman"/>
          <w:sz w:val="24"/>
          <w:szCs w:val="24"/>
          <w:lang w:val="pt-PT"/>
        </w:rPr>
        <w:t>her</w:t>
      </w:r>
      <w:r w:rsidRPr="00F82036">
        <w:rPr>
          <w:rFonts w:ascii="Times New Roman" w:eastAsia="MS Mincho" w:hAnsi="Times New Roman"/>
          <w:sz w:val="24"/>
          <w:szCs w:val="24"/>
          <w:lang w:val="pt-PT"/>
        </w:rPr>
        <w:t xml:space="preserve"> e compilar os slides antes da reunião, </w:t>
      </w:r>
    </w:p>
    <w:p w:rsidR="00A52245" w:rsidRDefault="00A52245" w:rsidP="00A52245">
      <w:pPr>
        <w:numPr>
          <w:ilvl w:val="1"/>
          <w:numId w:val="13"/>
        </w:numPr>
        <w:tabs>
          <w:tab w:val="left" w:pos="2565"/>
        </w:tabs>
        <w:spacing w:line="240" w:lineRule="auto"/>
        <w:jc w:val="both"/>
        <w:rPr>
          <w:rFonts w:ascii="Times New Roman" w:eastAsia="MS Mincho" w:hAnsi="Times New Roman"/>
          <w:sz w:val="24"/>
          <w:szCs w:val="24"/>
          <w:lang w:val="pt-PT"/>
        </w:rPr>
      </w:pPr>
      <w:r w:rsidRPr="00F82036">
        <w:rPr>
          <w:rFonts w:ascii="Times New Roman" w:eastAsia="MS Mincho" w:hAnsi="Times New Roman"/>
          <w:sz w:val="24"/>
          <w:szCs w:val="24"/>
          <w:lang w:val="pt-PT"/>
        </w:rPr>
        <w:t>facilita</w:t>
      </w:r>
      <w:r>
        <w:rPr>
          <w:rFonts w:ascii="Times New Roman" w:eastAsia="MS Mincho" w:hAnsi="Times New Roman"/>
          <w:sz w:val="24"/>
          <w:szCs w:val="24"/>
          <w:lang w:val="pt-PT"/>
        </w:rPr>
        <w:t>r</w:t>
      </w:r>
      <w:r w:rsidRPr="00F82036">
        <w:rPr>
          <w:rFonts w:ascii="Times New Roman" w:eastAsia="MS Mincho" w:hAnsi="Times New Roman"/>
          <w:sz w:val="24"/>
          <w:szCs w:val="24"/>
          <w:lang w:val="pt-PT"/>
        </w:rPr>
        <w:t xml:space="preserve"> a reunião </w:t>
      </w:r>
      <w:r>
        <w:rPr>
          <w:rFonts w:ascii="Times New Roman" w:eastAsia="MS Mincho" w:hAnsi="Times New Roman"/>
          <w:sz w:val="24"/>
          <w:szCs w:val="24"/>
          <w:lang w:val="pt-PT"/>
        </w:rPr>
        <w:t>dentro do prazo estabelecido</w:t>
      </w:r>
      <w:r w:rsidRPr="00F82036">
        <w:rPr>
          <w:rFonts w:ascii="Times New Roman" w:eastAsia="MS Mincho" w:hAnsi="Times New Roman"/>
          <w:sz w:val="24"/>
          <w:szCs w:val="24"/>
          <w:lang w:val="pt-PT"/>
        </w:rPr>
        <w:t xml:space="preserve">, </w:t>
      </w:r>
    </w:p>
    <w:p w:rsidR="00A52245" w:rsidRDefault="00A52245" w:rsidP="00A52245">
      <w:pPr>
        <w:numPr>
          <w:ilvl w:val="1"/>
          <w:numId w:val="13"/>
        </w:numPr>
        <w:tabs>
          <w:tab w:val="left" w:pos="2565"/>
        </w:tabs>
        <w:spacing w:line="240" w:lineRule="auto"/>
        <w:jc w:val="both"/>
        <w:rPr>
          <w:rFonts w:ascii="Times New Roman" w:eastAsia="MS Mincho" w:hAnsi="Times New Roman"/>
          <w:sz w:val="24"/>
          <w:szCs w:val="24"/>
          <w:lang w:val="pt-PT"/>
        </w:rPr>
      </w:pPr>
      <w:r w:rsidRPr="001968FE">
        <w:rPr>
          <w:rFonts w:ascii="Times New Roman" w:eastAsia="MS Mincho" w:hAnsi="Times New Roman"/>
          <w:sz w:val="24"/>
          <w:szCs w:val="24"/>
          <w:lang w:val="pt-PT"/>
        </w:rPr>
        <w:t xml:space="preserve">anotar os itens de acção e os próximos passos registando no quadro de slides. </w:t>
      </w:r>
    </w:p>
    <w:p w:rsidR="00A52245" w:rsidRPr="001968FE" w:rsidRDefault="00A52245" w:rsidP="00A52245">
      <w:pPr>
        <w:tabs>
          <w:tab w:val="left" w:pos="2565"/>
        </w:tabs>
        <w:spacing w:line="240" w:lineRule="auto"/>
        <w:ind w:left="1440"/>
        <w:jc w:val="both"/>
        <w:rPr>
          <w:rFonts w:ascii="Times New Roman" w:eastAsia="MS Mincho" w:hAnsi="Times New Roman"/>
          <w:sz w:val="24"/>
          <w:szCs w:val="24"/>
          <w:lang w:val="pt-PT"/>
        </w:rPr>
      </w:pPr>
    </w:p>
    <w:p w:rsidR="00A52245" w:rsidRPr="00F82036" w:rsidRDefault="00A52245" w:rsidP="00A52245">
      <w:pPr>
        <w:numPr>
          <w:ilvl w:val="0"/>
          <w:numId w:val="4"/>
        </w:numPr>
        <w:tabs>
          <w:tab w:val="left" w:pos="2565"/>
        </w:tabs>
        <w:spacing w:line="360" w:lineRule="auto"/>
        <w:jc w:val="both"/>
        <w:rPr>
          <w:rFonts w:ascii="Times New Roman" w:eastAsia="MS Mincho" w:hAnsi="Times New Roman"/>
          <w:sz w:val="24"/>
          <w:szCs w:val="24"/>
          <w:lang w:val="pt-PT"/>
        </w:rPr>
      </w:pPr>
      <w:r w:rsidRPr="00F82036">
        <w:rPr>
          <w:rFonts w:ascii="Times New Roman" w:eastAsia="MS Mincho" w:hAnsi="Times New Roman"/>
          <w:sz w:val="24"/>
          <w:szCs w:val="24"/>
          <w:lang w:val="pt-PT"/>
        </w:rPr>
        <w:t xml:space="preserve">Após a reunião, o </w:t>
      </w:r>
      <w:r w:rsidR="003D2339">
        <w:rPr>
          <w:rFonts w:ascii="Times New Roman" w:eastAsia="MS Mincho" w:hAnsi="Times New Roman"/>
          <w:sz w:val="24"/>
          <w:szCs w:val="24"/>
          <w:lang w:val="pt-PT"/>
        </w:rPr>
        <w:t>coordenador da sessão</w:t>
      </w:r>
      <w:r w:rsidRPr="00F82036">
        <w:rPr>
          <w:rFonts w:ascii="Times New Roman" w:eastAsia="MS Mincho" w:hAnsi="Times New Roman"/>
          <w:sz w:val="24"/>
          <w:szCs w:val="24"/>
          <w:lang w:val="pt-PT"/>
        </w:rPr>
        <w:t xml:space="preserve"> deve disseminar o conjunto de slides final do P</w:t>
      </w:r>
      <w:r w:rsidR="009D3A82">
        <w:rPr>
          <w:rFonts w:ascii="Times New Roman" w:eastAsia="MS Mincho" w:hAnsi="Times New Roman"/>
          <w:sz w:val="24"/>
          <w:szCs w:val="24"/>
          <w:lang w:val="pt-PT"/>
        </w:rPr>
        <w:t xml:space="preserve">ower </w:t>
      </w:r>
      <w:r w:rsidRPr="00F82036">
        <w:rPr>
          <w:rFonts w:ascii="Times New Roman" w:eastAsia="MS Mincho" w:hAnsi="Times New Roman"/>
          <w:sz w:val="24"/>
          <w:szCs w:val="24"/>
          <w:lang w:val="pt-PT"/>
        </w:rPr>
        <w:t>P</w:t>
      </w:r>
      <w:r w:rsidR="009D3A82">
        <w:rPr>
          <w:rFonts w:ascii="Times New Roman" w:eastAsia="MS Mincho" w:hAnsi="Times New Roman"/>
          <w:sz w:val="24"/>
          <w:szCs w:val="24"/>
          <w:lang w:val="pt-PT"/>
        </w:rPr>
        <w:t>oint (PPT)</w:t>
      </w:r>
      <w:r w:rsidRPr="00F82036">
        <w:rPr>
          <w:rFonts w:ascii="Times New Roman" w:eastAsia="MS Mincho" w:hAnsi="Times New Roman"/>
          <w:sz w:val="24"/>
          <w:szCs w:val="24"/>
          <w:lang w:val="pt-PT"/>
        </w:rPr>
        <w:t>, incluindo itens de a</w:t>
      </w:r>
      <w:r>
        <w:rPr>
          <w:rFonts w:ascii="Times New Roman" w:eastAsia="MS Mincho" w:hAnsi="Times New Roman"/>
          <w:sz w:val="24"/>
          <w:szCs w:val="24"/>
          <w:lang w:val="pt-PT"/>
        </w:rPr>
        <w:t>c</w:t>
      </w:r>
      <w:r w:rsidRPr="00F82036">
        <w:rPr>
          <w:rFonts w:ascii="Times New Roman" w:eastAsia="MS Mincho" w:hAnsi="Times New Roman"/>
          <w:sz w:val="24"/>
          <w:szCs w:val="24"/>
          <w:lang w:val="pt-PT"/>
        </w:rPr>
        <w:t>ção para todos os membros</w:t>
      </w:r>
      <w:r>
        <w:rPr>
          <w:rFonts w:ascii="Times New Roman" w:eastAsia="MS Mincho" w:hAnsi="Times New Roman"/>
          <w:sz w:val="24"/>
          <w:szCs w:val="24"/>
          <w:lang w:val="pt-PT"/>
        </w:rPr>
        <w:t>.</w:t>
      </w:r>
    </w:p>
    <w:p w:rsidR="00A52245" w:rsidRPr="00F82036" w:rsidRDefault="00A52245" w:rsidP="00A52245">
      <w:pPr>
        <w:numPr>
          <w:ilvl w:val="0"/>
          <w:numId w:val="4"/>
        </w:numPr>
        <w:tabs>
          <w:tab w:val="left" w:pos="2565"/>
        </w:tabs>
        <w:spacing w:line="360" w:lineRule="auto"/>
        <w:jc w:val="both"/>
        <w:rPr>
          <w:rFonts w:ascii="Times New Roman" w:eastAsia="MS Mincho" w:hAnsi="Times New Roman"/>
          <w:sz w:val="24"/>
          <w:szCs w:val="24"/>
          <w:lang w:val="pt-PT"/>
        </w:rPr>
      </w:pPr>
      <w:r w:rsidRPr="00F82036">
        <w:rPr>
          <w:rFonts w:ascii="Times New Roman" w:eastAsia="MS Mincho" w:hAnsi="Times New Roman"/>
          <w:sz w:val="24"/>
          <w:szCs w:val="24"/>
          <w:lang w:val="pt-PT"/>
        </w:rPr>
        <w:t>Os membros podem divulgar o</w:t>
      </w:r>
      <w:r>
        <w:rPr>
          <w:rFonts w:ascii="Times New Roman" w:eastAsia="MS Mincho" w:hAnsi="Times New Roman"/>
          <w:sz w:val="24"/>
          <w:szCs w:val="24"/>
          <w:lang w:val="pt-PT"/>
        </w:rPr>
        <w:t xml:space="preserve"> PPT final</w:t>
      </w:r>
      <w:r w:rsidRPr="00F82036">
        <w:rPr>
          <w:rFonts w:ascii="Times New Roman" w:eastAsia="MS Mincho" w:hAnsi="Times New Roman"/>
          <w:sz w:val="24"/>
          <w:szCs w:val="24"/>
          <w:lang w:val="pt-PT"/>
        </w:rPr>
        <w:t xml:space="preserve"> dentro d</w:t>
      </w:r>
      <w:r>
        <w:rPr>
          <w:rFonts w:ascii="Times New Roman" w:eastAsia="MS Mincho" w:hAnsi="Times New Roman"/>
          <w:sz w:val="24"/>
          <w:szCs w:val="24"/>
          <w:lang w:val="pt-PT"/>
        </w:rPr>
        <w:t>a</w:t>
      </w:r>
      <w:r w:rsidRPr="00F82036">
        <w:rPr>
          <w:rFonts w:ascii="Times New Roman" w:eastAsia="MS Mincho" w:hAnsi="Times New Roman"/>
          <w:sz w:val="24"/>
          <w:szCs w:val="24"/>
          <w:lang w:val="pt-PT"/>
        </w:rPr>
        <w:t xml:space="preserve"> sua organização para aumentar a conscien</w:t>
      </w:r>
      <w:r>
        <w:rPr>
          <w:rFonts w:ascii="Times New Roman" w:eastAsia="MS Mincho" w:hAnsi="Times New Roman"/>
          <w:sz w:val="24"/>
          <w:szCs w:val="24"/>
          <w:lang w:val="pt-PT"/>
        </w:rPr>
        <w:t>cialização</w:t>
      </w:r>
      <w:r w:rsidRPr="00F82036">
        <w:rPr>
          <w:rFonts w:ascii="Times New Roman" w:eastAsia="MS Mincho" w:hAnsi="Times New Roman"/>
          <w:sz w:val="24"/>
          <w:szCs w:val="24"/>
          <w:lang w:val="pt-PT"/>
        </w:rPr>
        <w:t xml:space="preserve"> sobre as a</w:t>
      </w:r>
      <w:r>
        <w:rPr>
          <w:rFonts w:ascii="Times New Roman" w:eastAsia="MS Mincho" w:hAnsi="Times New Roman"/>
          <w:sz w:val="24"/>
          <w:szCs w:val="24"/>
          <w:lang w:val="pt-PT"/>
        </w:rPr>
        <w:t>c</w:t>
      </w:r>
      <w:r w:rsidRPr="00F82036">
        <w:rPr>
          <w:rFonts w:ascii="Times New Roman" w:eastAsia="MS Mincho" w:hAnsi="Times New Roman"/>
          <w:sz w:val="24"/>
          <w:szCs w:val="24"/>
          <w:lang w:val="pt-PT"/>
        </w:rPr>
        <w:t>tividades da Plataforma d</w:t>
      </w:r>
      <w:r>
        <w:rPr>
          <w:rFonts w:ascii="Times New Roman" w:eastAsia="MS Mincho" w:hAnsi="Times New Roman"/>
          <w:sz w:val="24"/>
          <w:szCs w:val="24"/>
          <w:lang w:val="pt-PT"/>
        </w:rPr>
        <w:t>e</w:t>
      </w:r>
      <w:r w:rsidRPr="00F82036">
        <w:rPr>
          <w:rFonts w:ascii="Times New Roman" w:eastAsia="MS Mincho" w:hAnsi="Times New Roman"/>
          <w:sz w:val="24"/>
          <w:szCs w:val="24"/>
          <w:lang w:val="pt-PT"/>
        </w:rPr>
        <w:t xml:space="preserve"> HIV</w:t>
      </w:r>
      <w:r>
        <w:rPr>
          <w:rFonts w:ascii="Times New Roman" w:eastAsia="MS Mincho" w:hAnsi="Times New Roman"/>
          <w:sz w:val="24"/>
          <w:szCs w:val="24"/>
          <w:lang w:val="pt-PT"/>
        </w:rPr>
        <w:t xml:space="preserve"> e da RGC em particular.</w:t>
      </w:r>
    </w:p>
    <w:p w:rsidR="00A52245" w:rsidRPr="004165D3" w:rsidRDefault="00A52245" w:rsidP="00A52245">
      <w:pPr>
        <w:tabs>
          <w:tab w:val="left" w:pos="2565"/>
        </w:tabs>
        <w:spacing w:line="360" w:lineRule="auto"/>
        <w:ind w:left="720"/>
        <w:jc w:val="both"/>
        <w:rPr>
          <w:rFonts w:ascii="Times New Roman" w:eastAsia="MS Mincho" w:hAnsi="Times New Roman"/>
          <w:sz w:val="24"/>
          <w:szCs w:val="24"/>
          <w:lang w:val="pt-PT"/>
        </w:rPr>
      </w:pPr>
    </w:p>
    <w:p w:rsidR="00A52245" w:rsidRDefault="00A52245" w:rsidP="00A52245">
      <w:pPr>
        <w:pStyle w:val="NoSpacing"/>
        <w:rPr>
          <w:rFonts w:ascii="Times New Roman" w:hAnsi="Times New Roman"/>
          <w:b/>
          <w:sz w:val="26"/>
          <w:szCs w:val="26"/>
          <w:lang w:val="pt-PT"/>
        </w:rPr>
      </w:pPr>
      <w:r>
        <w:rPr>
          <w:rFonts w:ascii="Times New Roman" w:hAnsi="Times New Roman"/>
          <w:b/>
          <w:sz w:val="26"/>
          <w:szCs w:val="26"/>
          <w:lang w:val="pt-PT"/>
        </w:rPr>
        <w:t>4.</w:t>
      </w:r>
      <w:r w:rsidR="003D2339">
        <w:rPr>
          <w:rFonts w:ascii="Times New Roman" w:hAnsi="Times New Roman"/>
          <w:b/>
          <w:sz w:val="26"/>
          <w:szCs w:val="26"/>
          <w:lang w:val="pt-PT"/>
        </w:rPr>
        <w:t>6</w:t>
      </w:r>
      <w:r>
        <w:rPr>
          <w:rFonts w:ascii="Times New Roman" w:hAnsi="Times New Roman"/>
          <w:b/>
          <w:sz w:val="26"/>
          <w:szCs w:val="26"/>
          <w:lang w:val="pt-PT"/>
        </w:rPr>
        <w:t xml:space="preserve">. </w:t>
      </w:r>
      <w:r w:rsidRPr="00AC0348">
        <w:rPr>
          <w:rFonts w:ascii="Times New Roman" w:hAnsi="Times New Roman"/>
          <w:b/>
          <w:sz w:val="26"/>
          <w:szCs w:val="26"/>
          <w:lang w:val="pt-PT"/>
        </w:rPr>
        <w:t>Re</w:t>
      </w:r>
      <w:r>
        <w:rPr>
          <w:rFonts w:ascii="Times New Roman" w:hAnsi="Times New Roman"/>
          <w:b/>
          <w:sz w:val="26"/>
          <w:szCs w:val="26"/>
          <w:lang w:val="pt-PT"/>
        </w:rPr>
        <w:t>cursos</w:t>
      </w:r>
    </w:p>
    <w:p w:rsidR="00A52245" w:rsidRDefault="00A52245" w:rsidP="00A52245">
      <w:pPr>
        <w:pStyle w:val="NoSpacing"/>
        <w:rPr>
          <w:rFonts w:ascii="Times New Roman" w:hAnsi="Times New Roman"/>
          <w:b/>
          <w:sz w:val="26"/>
          <w:szCs w:val="26"/>
          <w:lang w:val="pt-PT"/>
        </w:rPr>
      </w:pPr>
    </w:p>
    <w:p w:rsidR="00A52245" w:rsidRPr="00AC0348" w:rsidRDefault="00A52245" w:rsidP="00A52245">
      <w:pPr>
        <w:pStyle w:val="NoSpacing"/>
        <w:rPr>
          <w:rFonts w:ascii="Times New Roman" w:hAnsi="Times New Roman"/>
          <w:b/>
          <w:sz w:val="26"/>
          <w:szCs w:val="26"/>
          <w:lang w:val="pt-PT"/>
        </w:rPr>
      </w:pPr>
    </w:p>
    <w:p w:rsidR="00A52245" w:rsidRPr="005D2B5C" w:rsidRDefault="00A52245" w:rsidP="00A52245">
      <w:pPr>
        <w:pStyle w:val="ListParagraph"/>
        <w:numPr>
          <w:ilvl w:val="0"/>
          <w:numId w:val="10"/>
        </w:numPr>
        <w:tabs>
          <w:tab w:val="left" w:pos="2565"/>
        </w:tabs>
        <w:spacing w:line="360" w:lineRule="auto"/>
        <w:jc w:val="both"/>
        <w:rPr>
          <w:rFonts w:ascii="Times New Roman" w:eastAsia="MS Mincho" w:hAnsi="Times New Roman"/>
          <w:sz w:val="24"/>
          <w:szCs w:val="24"/>
          <w:lang w:val="pt-PT"/>
        </w:rPr>
      </w:pPr>
      <w:r w:rsidRPr="005D2B5C">
        <w:rPr>
          <w:rFonts w:ascii="Times New Roman" w:eastAsia="MS Mincho" w:hAnsi="Times New Roman"/>
          <w:sz w:val="24"/>
          <w:szCs w:val="24"/>
          <w:lang w:val="pt-PT"/>
        </w:rPr>
        <w:t xml:space="preserve">INS irá prover a sala para a reunião e </w:t>
      </w:r>
      <w:r>
        <w:rPr>
          <w:rFonts w:ascii="Times New Roman" w:eastAsia="MS Mincho" w:hAnsi="Times New Roman"/>
          <w:sz w:val="24"/>
          <w:szCs w:val="24"/>
          <w:lang w:val="pt-PT"/>
        </w:rPr>
        <w:t>o projector no edifício do INS em Marracuene.</w:t>
      </w:r>
    </w:p>
    <w:p w:rsidR="00A52245" w:rsidRPr="005D2B5C" w:rsidRDefault="00A52245" w:rsidP="00A52245">
      <w:pPr>
        <w:pStyle w:val="ListParagraph"/>
        <w:numPr>
          <w:ilvl w:val="0"/>
          <w:numId w:val="10"/>
        </w:numPr>
        <w:tabs>
          <w:tab w:val="left" w:pos="2565"/>
        </w:tabs>
        <w:spacing w:line="360" w:lineRule="auto"/>
        <w:jc w:val="both"/>
        <w:rPr>
          <w:rFonts w:ascii="Times New Roman" w:eastAsia="MS Mincho" w:hAnsi="Times New Roman"/>
          <w:sz w:val="24"/>
          <w:szCs w:val="24"/>
          <w:lang w:val="pt-PT"/>
        </w:rPr>
      </w:pPr>
      <w:r>
        <w:rPr>
          <w:rFonts w:ascii="Times New Roman" w:eastAsia="MS Mincho" w:hAnsi="Times New Roman"/>
          <w:sz w:val="24"/>
          <w:szCs w:val="24"/>
          <w:lang w:val="pt-PT"/>
        </w:rPr>
        <w:t xml:space="preserve">O pessoal do </w:t>
      </w:r>
      <w:r w:rsidRPr="005D2B5C">
        <w:rPr>
          <w:rFonts w:ascii="Times New Roman" w:eastAsia="MS Mincho" w:hAnsi="Times New Roman"/>
          <w:sz w:val="24"/>
          <w:szCs w:val="24"/>
          <w:lang w:val="pt-PT"/>
        </w:rPr>
        <w:t xml:space="preserve">INS irá apoiar a coordenação, comunicação </w:t>
      </w:r>
      <w:r>
        <w:rPr>
          <w:rFonts w:ascii="Times New Roman" w:eastAsia="MS Mincho" w:hAnsi="Times New Roman"/>
          <w:sz w:val="24"/>
          <w:szCs w:val="24"/>
          <w:lang w:val="pt-PT"/>
        </w:rPr>
        <w:t>e as várias áreas de trabalho.</w:t>
      </w:r>
    </w:p>
    <w:p w:rsidR="00A52245" w:rsidRDefault="00A52245" w:rsidP="00A52245">
      <w:pPr>
        <w:pStyle w:val="ListParagraph"/>
        <w:numPr>
          <w:ilvl w:val="0"/>
          <w:numId w:val="10"/>
        </w:numPr>
        <w:tabs>
          <w:tab w:val="left" w:pos="2565"/>
        </w:tabs>
        <w:spacing w:line="360" w:lineRule="auto"/>
        <w:jc w:val="both"/>
        <w:rPr>
          <w:rFonts w:ascii="Times New Roman" w:eastAsia="MS Mincho" w:hAnsi="Times New Roman"/>
          <w:sz w:val="24"/>
          <w:szCs w:val="24"/>
          <w:lang w:val="pt-PT"/>
        </w:rPr>
      </w:pPr>
      <w:r w:rsidRPr="005D2B5C">
        <w:rPr>
          <w:rFonts w:ascii="Times New Roman" w:eastAsia="MS Mincho" w:hAnsi="Times New Roman"/>
          <w:sz w:val="24"/>
          <w:szCs w:val="24"/>
          <w:lang w:val="pt-PT"/>
        </w:rPr>
        <w:t>CDC Moçambique irá fornecer pessoal para apoiar a coordenação e as actividades das várias áreas de trab</w:t>
      </w:r>
      <w:r>
        <w:rPr>
          <w:rFonts w:ascii="Times New Roman" w:eastAsia="MS Mincho" w:hAnsi="Times New Roman"/>
          <w:sz w:val="24"/>
          <w:szCs w:val="24"/>
          <w:lang w:val="pt-PT"/>
        </w:rPr>
        <w:t>alho e actividades específicas através do Acordo de Cooperação entre o INS e CDC (CDC-INS CoAg).</w:t>
      </w:r>
    </w:p>
    <w:p w:rsidR="00A52245" w:rsidRDefault="00A52245" w:rsidP="009D3A82">
      <w:pPr>
        <w:pStyle w:val="ListParagraph"/>
        <w:numPr>
          <w:ilvl w:val="0"/>
          <w:numId w:val="10"/>
        </w:numPr>
        <w:tabs>
          <w:tab w:val="left" w:pos="2565"/>
        </w:tabs>
        <w:spacing w:line="360" w:lineRule="auto"/>
        <w:jc w:val="both"/>
        <w:rPr>
          <w:rFonts w:ascii="Times New Roman" w:eastAsia="MS Mincho" w:hAnsi="Times New Roman"/>
          <w:sz w:val="24"/>
          <w:szCs w:val="24"/>
          <w:lang w:val="pt-PT"/>
        </w:rPr>
      </w:pPr>
      <w:r w:rsidRPr="00220536">
        <w:rPr>
          <w:rFonts w:ascii="Times New Roman" w:eastAsia="MS Mincho" w:hAnsi="Times New Roman"/>
          <w:sz w:val="24"/>
          <w:szCs w:val="24"/>
          <w:lang w:val="pt-PT"/>
        </w:rPr>
        <w:t xml:space="preserve">CDC Moçambique irá </w:t>
      </w:r>
      <w:r>
        <w:rPr>
          <w:rFonts w:ascii="Times New Roman" w:eastAsia="MS Mincho" w:hAnsi="Times New Roman"/>
          <w:sz w:val="24"/>
          <w:szCs w:val="24"/>
          <w:lang w:val="pt-PT"/>
        </w:rPr>
        <w:t>advogar junto a</w:t>
      </w:r>
      <w:r w:rsidRPr="00220536">
        <w:rPr>
          <w:rFonts w:ascii="Times New Roman" w:eastAsia="MS Mincho" w:hAnsi="Times New Roman"/>
          <w:sz w:val="24"/>
          <w:szCs w:val="24"/>
          <w:lang w:val="pt-PT"/>
        </w:rPr>
        <w:t xml:space="preserve"> CDC</w:t>
      </w:r>
      <w:r>
        <w:rPr>
          <w:rFonts w:ascii="Times New Roman" w:eastAsia="MS Mincho" w:hAnsi="Times New Roman"/>
          <w:sz w:val="24"/>
          <w:szCs w:val="24"/>
          <w:lang w:val="pt-PT"/>
        </w:rPr>
        <w:t xml:space="preserve"> Atlanta</w:t>
      </w:r>
      <w:r w:rsidRPr="00220536">
        <w:rPr>
          <w:rFonts w:ascii="Times New Roman" w:eastAsia="MS Mincho" w:hAnsi="Times New Roman"/>
          <w:sz w:val="24"/>
          <w:szCs w:val="24"/>
          <w:lang w:val="pt-PT"/>
        </w:rPr>
        <w:t xml:space="preserve"> e do ICPI Washington,</w:t>
      </w:r>
      <w:r>
        <w:rPr>
          <w:rFonts w:ascii="Times New Roman" w:eastAsia="MS Mincho" w:hAnsi="Times New Roman"/>
          <w:sz w:val="24"/>
          <w:szCs w:val="24"/>
          <w:lang w:val="pt-PT"/>
        </w:rPr>
        <w:t xml:space="preserve"> para partilha de</w:t>
      </w:r>
      <w:r w:rsidRPr="00220536">
        <w:rPr>
          <w:rFonts w:ascii="Times New Roman" w:eastAsia="MS Mincho" w:hAnsi="Times New Roman"/>
          <w:sz w:val="24"/>
          <w:szCs w:val="24"/>
          <w:lang w:val="pt-PT"/>
        </w:rPr>
        <w:t xml:space="preserve"> conhecimentos técnicos e pessoal, conforme necessário, </w:t>
      </w:r>
      <w:r>
        <w:rPr>
          <w:rFonts w:ascii="Times New Roman" w:eastAsia="MS Mincho" w:hAnsi="Times New Roman"/>
          <w:sz w:val="24"/>
          <w:szCs w:val="24"/>
          <w:lang w:val="pt-PT"/>
        </w:rPr>
        <w:t>para</w:t>
      </w:r>
      <w:r w:rsidRPr="00220536">
        <w:rPr>
          <w:rFonts w:ascii="Times New Roman" w:eastAsia="MS Mincho" w:hAnsi="Times New Roman"/>
          <w:sz w:val="24"/>
          <w:szCs w:val="24"/>
          <w:lang w:val="pt-PT"/>
        </w:rPr>
        <w:t xml:space="preserve"> apoio </w:t>
      </w:r>
      <w:r>
        <w:rPr>
          <w:rFonts w:ascii="Times New Roman" w:eastAsia="MS Mincho" w:hAnsi="Times New Roman"/>
          <w:sz w:val="24"/>
          <w:szCs w:val="24"/>
          <w:lang w:val="pt-PT"/>
        </w:rPr>
        <w:t>à</w:t>
      </w:r>
      <w:r w:rsidRPr="00220536">
        <w:rPr>
          <w:rFonts w:ascii="Times New Roman" w:eastAsia="MS Mincho" w:hAnsi="Times New Roman"/>
          <w:sz w:val="24"/>
          <w:szCs w:val="24"/>
          <w:lang w:val="pt-PT"/>
        </w:rPr>
        <w:t xml:space="preserve"> a</w:t>
      </w:r>
      <w:r>
        <w:rPr>
          <w:rFonts w:ascii="Times New Roman" w:eastAsia="MS Mincho" w:hAnsi="Times New Roman"/>
          <w:sz w:val="24"/>
          <w:szCs w:val="24"/>
          <w:lang w:val="pt-PT"/>
        </w:rPr>
        <w:t>c</w:t>
      </w:r>
      <w:r w:rsidRPr="00220536">
        <w:rPr>
          <w:rFonts w:ascii="Times New Roman" w:eastAsia="MS Mincho" w:hAnsi="Times New Roman"/>
          <w:sz w:val="24"/>
          <w:szCs w:val="24"/>
          <w:lang w:val="pt-PT"/>
        </w:rPr>
        <w:t>tividades específicas.</w:t>
      </w:r>
    </w:p>
    <w:p w:rsidR="003D2339" w:rsidRPr="009D3A82" w:rsidRDefault="003D2339" w:rsidP="003D2339">
      <w:pPr>
        <w:pStyle w:val="ListParagraph"/>
        <w:tabs>
          <w:tab w:val="left" w:pos="2565"/>
        </w:tabs>
        <w:spacing w:line="360" w:lineRule="auto"/>
        <w:jc w:val="both"/>
        <w:rPr>
          <w:rFonts w:ascii="Times New Roman" w:eastAsia="MS Mincho" w:hAnsi="Times New Roman"/>
          <w:sz w:val="24"/>
          <w:szCs w:val="24"/>
          <w:lang w:val="pt-PT"/>
        </w:rPr>
      </w:pPr>
    </w:p>
    <w:p w:rsidR="00A52245" w:rsidRDefault="00A52245" w:rsidP="00A52245">
      <w:pPr>
        <w:pStyle w:val="NoSpacing"/>
        <w:rPr>
          <w:rFonts w:ascii="Times New Roman" w:hAnsi="Times New Roman"/>
          <w:b/>
          <w:sz w:val="26"/>
          <w:szCs w:val="26"/>
          <w:lang w:val="pt-PT"/>
        </w:rPr>
      </w:pPr>
      <w:r w:rsidRPr="00AC0348">
        <w:rPr>
          <w:rFonts w:ascii="Times New Roman" w:hAnsi="Times New Roman"/>
          <w:b/>
          <w:sz w:val="26"/>
          <w:szCs w:val="26"/>
          <w:lang w:val="pt-PT"/>
        </w:rPr>
        <w:t>4.</w:t>
      </w:r>
      <w:r w:rsidR="003D2339">
        <w:rPr>
          <w:rFonts w:ascii="Times New Roman" w:hAnsi="Times New Roman"/>
          <w:b/>
          <w:sz w:val="26"/>
          <w:szCs w:val="26"/>
          <w:lang w:val="pt-PT"/>
        </w:rPr>
        <w:t>7</w:t>
      </w:r>
      <w:r w:rsidRPr="00AC0348">
        <w:rPr>
          <w:rFonts w:ascii="Times New Roman" w:hAnsi="Times New Roman"/>
          <w:b/>
          <w:sz w:val="26"/>
          <w:szCs w:val="26"/>
          <w:lang w:val="pt-PT"/>
        </w:rPr>
        <w:t>. Com</w:t>
      </w:r>
      <w:r>
        <w:rPr>
          <w:rFonts w:ascii="Times New Roman" w:hAnsi="Times New Roman"/>
          <w:b/>
          <w:sz w:val="26"/>
          <w:szCs w:val="26"/>
          <w:lang w:val="pt-PT"/>
        </w:rPr>
        <w:t>unicação</w:t>
      </w:r>
    </w:p>
    <w:p w:rsidR="00A52245" w:rsidRDefault="00A52245" w:rsidP="00A52245">
      <w:pPr>
        <w:pStyle w:val="NoSpacing"/>
        <w:rPr>
          <w:rFonts w:ascii="Times New Roman" w:hAnsi="Times New Roman"/>
          <w:b/>
          <w:sz w:val="26"/>
          <w:szCs w:val="26"/>
          <w:lang w:val="pt-PT"/>
        </w:rPr>
      </w:pPr>
    </w:p>
    <w:p w:rsidR="00A52245" w:rsidRPr="00AC0348" w:rsidRDefault="00A52245" w:rsidP="00A52245">
      <w:pPr>
        <w:pStyle w:val="NoSpacing"/>
        <w:rPr>
          <w:rFonts w:ascii="Times New Roman" w:hAnsi="Times New Roman"/>
          <w:b/>
          <w:sz w:val="26"/>
          <w:szCs w:val="26"/>
          <w:lang w:val="pt-PT"/>
        </w:rPr>
      </w:pPr>
    </w:p>
    <w:p w:rsidR="00A52245" w:rsidRDefault="00A52245" w:rsidP="00A52245">
      <w:pPr>
        <w:numPr>
          <w:ilvl w:val="0"/>
          <w:numId w:val="4"/>
        </w:numPr>
        <w:tabs>
          <w:tab w:val="left" w:pos="2565"/>
        </w:tabs>
        <w:spacing w:line="360" w:lineRule="auto"/>
        <w:jc w:val="both"/>
        <w:rPr>
          <w:rFonts w:ascii="Times New Roman" w:eastAsia="MS Mincho" w:hAnsi="Times New Roman"/>
          <w:sz w:val="24"/>
          <w:szCs w:val="24"/>
          <w:lang w:val="pt-PT"/>
        </w:rPr>
      </w:pPr>
      <w:r w:rsidRPr="00AE16CC">
        <w:rPr>
          <w:rFonts w:ascii="Times New Roman" w:eastAsia="MS Mincho" w:hAnsi="Times New Roman"/>
          <w:sz w:val="24"/>
          <w:szCs w:val="24"/>
          <w:lang w:val="pt-PT"/>
        </w:rPr>
        <w:t xml:space="preserve">Podem ser desenvolvidos boletins informativos ou outros materiais de comunicação para partilhar e divulgar produtos de análise </w:t>
      </w:r>
      <w:r>
        <w:rPr>
          <w:rFonts w:ascii="Times New Roman" w:eastAsia="MS Mincho" w:hAnsi="Times New Roman"/>
          <w:sz w:val="24"/>
          <w:szCs w:val="24"/>
          <w:lang w:val="pt-PT"/>
        </w:rPr>
        <w:t>das várias áreas</w:t>
      </w:r>
      <w:r w:rsidRPr="00AE16CC">
        <w:rPr>
          <w:rFonts w:ascii="Times New Roman" w:eastAsia="MS Mincho" w:hAnsi="Times New Roman"/>
          <w:sz w:val="24"/>
          <w:szCs w:val="24"/>
          <w:lang w:val="pt-PT"/>
        </w:rPr>
        <w:t xml:space="preserve"> de trabalho, partilhar as principais actividades implementadas pelas partes interessadas durante o período, descrever os perfis das partes interessadas, áreas de intervenção, fornecer links para artigos </w:t>
      </w:r>
      <w:r>
        <w:rPr>
          <w:rFonts w:ascii="Times New Roman" w:eastAsia="MS Mincho" w:hAnsi="Times New Roman"/>
          <w:sz w:val="24"/>
          <w:szCs w:val="24"/>
          <w:lang w:val="pt-PT"/>
        </w:rPr>
        <w:t xml:space="preserve">relacionados com HIV em Moçambique </w:t>
      </w:r>
      <w:r w:rsidRPr="00AE16CC">
        <w:rPr>
          <w:rFonts w:ascii="Times New Roman" w:eastAsia="MS Mincho" w:hAnsi="Times New Roman"/>
          <w:sz w:val="24"/>
          <w:szCs w:val="24"/>
          <w:lang w:val="pt-PT"/>
        </w:rPr>
        <w:t>publicados pelas partes interessadas, compartilhar a</w:t>
      </w:r>
      <w:r>
        <w:rPr>
          <w:rFonts w:ascii="Times New Roman" w:eastAsia="MS Mincho" w:hAnsi="Times New Roman"/>
          <w:sz w:val="24"/>
          <w:szCs w:val="24"/>
          <w:lang w:val="pt-PT"/>
        </w:rPr>
        <w:t>c</w:t>
      </w:r>
      <w:r w:rsidRPr="00AE16CC">
        <w:rPr>
          <w:rFonts w:ascii="Times New Roman" w:eastAsia="MS Mincho" w:hAnsi="Times New Roman"/>
          <w:sz w:val="24"/>
          <w:szCs w:val="24"/>
          <w:lang w:val="pt-PT"/>
        </w:rPr>
        <w:t xml:space="preserve">tualizações do </w:t>
      </w:r>
      <w:r>
        <w:rPr>
          <w:rFonts w:ascii="Times New Roman" w:eastAsia="MS Mincho" w:hAnsi="Times New Roman"/>
          <w:sz w:val="24"/>
          <w:szCs w:val="24"/>
          <w:lang w:val="pt-PT"/>
        </w:rPr>
        <w:t>dashboard</w:t>
      </w:r>
      <w:r w:rsidRPr="00AE16CC">
        <w:rPr>
          <w:rFonts w:ascii="Times New Roman" w:eastAsia="MS Mincho" w:hAnsi="Times New Roman"/>
          <w:sz w:val="24"/>
          <w:szCs w:val="24"/>
          <w:lang w:val="pt-PT"/>
        </w:rPr>
        <w:t xml:space="preserve"> </w:t>
      </w:r>
      <w:r>
        <w:rPr>
          <w:rFonts w:ascii="Times New Roman" w:eastAsia="MS Mincho" w:hAnsi="Times New Roman"/>
          <w:sz w:val="24"/>
          <w:szCs w:val="24"/>
          <w:lang w:val="pt-PT"/>
        </w:rPr>
        <w:t xml:space="preserve">do </w:t>
      </w:r>
      <w:r w:rsidRPr="00AE16CC">
        <w:rPr>
          <w:rFonts w:ascii="Times New Roman" w:eastAsia="MS Mincho" w:hAnsi="Times New Roman"/>
          <w:sz w:val="24"/>
          <w:szCs w:val="24"/>
          <w:lang w:val="pt-PT"/>
        </w:rPr>
        <w:t>HIV</w:t>
      </w:r>
      <w:r>
        <w:rPr>
          <w:rFonts w:ascii="Times New Roman" w:eastAsia="MS Mincho" w:hAnsi="Times New Roman"/>
          <w:sz w:val="24"/>
          <w:szCs w:val="24"/>
          <w:lang w:val="pt-PT"/>
        </w:rPr>
        <w:t xml:space="preserve"> do ONS</w:t>
      </w:r>
      <w:r w:rsidRPr="00AE16CC">
        <w:rPr>
          <w:rFonts w:ascii="Times New Roman" w:eastAsia="MS Mincho" w:hAnsi="Times New Roman"/>
          <w:sz w:val="24"/>
          <w:szCs w:val="24"/>
          <w:lang w:val="pt-PT"/>
        </w:rPr>
        <w:t>, etc.</w:t>
      </w:r>
    </w:p>
    <w:p w:rsidR="00A52245" w:rsidRDefault="00A52245" w:rsidP="00A52245">
      <w:pPr>
        <w:numPr>
          <w:ilvl w:val="0"/>
          <w:numId w:val="4"/>
        </w:numPr>
        <w:tabs>
          <w:tab w:val="left" w:pos="2565"/>
        </w:tabs>
        <w:spacing w:line="360" w:lineRule="auto"/>
        <w:jc w:val="both"/>
        <w:rPr>
          <w:rFonts w:ascii="Times New Roman" w:eastAsia="MS Mincho" w:hAnsi="Times New Roman"/>
          <w:sz w:val="24"/>
          <w:szCs w:val="24"/>
          <w:lang w:val="pt-PT"/>
        </w:rPr>
      </w:pPr>
      <w:r w:rsidRPr="00AE16CC">
        <w:rPr>
          <w:rFonts w:ascii="Times New Roman" w:eastAsia="MS Mincho" w:hAnsi="Times New Roman"/>
          <w:sz w:val="24"/>
          <w:szCs w:val="24"/>
          <w:lang w:val="pt-PT"/>
        </w:rPr>
        <w:t xml:space="preserve">Os materiais de comunicação interna, incluindo os slides em PPTs das reuniões quinzenais, boletins informativos, produtos de análise, serão armazenados </w:t>
      </w:r>
      <w:r w:rsidR="003D2339">
        <w:rPr>
          <w:rFonts w:ascii="Times New Roman" w:eastAsia="MS Mincho" w:hAnsi="Times New Roman"/>
          <w:sz w:val="24"/>
          <w:szCs w:val="24"/>
          <w:lang w:val="pt-PT"/>
        </w:rPr>
        <w:t>n</w:t>
      </w:r>
      <w:r w:rsidRPr="00AE16CC">
        <w:rPr>
          <w:rFonts w:ascii="Times New Roman" w:eastAsia="MS Mincho" w:hAnsi="Times New Roman"/>
          <w:sz w:val="24"/>
          <w:szCs w:val="24"/>
          <w:lang w:val="pt-PT"/>
        </w:rPr>
        <w:t xml:space="preserve">uma plataforma baseada </w:t>
      </w:r>
      <w:r w:rsidR="003D2339">
        <w:rPr>
          <w:rFonts w:ascii="Times New Roman" w:eastAsia="MS Mincho" w:hAnsi="Times New Roman"/>
          <w:sz w:val="24"/>
          <w:szCs w:val="24"/>
          <w:lang w:val="pt-PT"/>
        </w:rPr>
        <w:t xml:space="preserve">em </w:t>
      </w:r>
      <w:r w:rsidR="003D2339" w:rsidRPr="003D2339">
        <w:rPr>
          <w:rFonts w:ascii="Times New Roman" w:eastAsia="MS Mincho" w:hAnsi="Times New Roman"/>
          <w:i/>
          <w:sz w:val="24"/>
          <w:szCs w:val="24"/>
          <w:lang w:val="pt-PT"/>
        </w:rPr>
        <w:t>cloud</w:t>
      </w:r>
      <w:r w:rsidRPr="00AE16CC">
        <w:rPr>
          <w:rFonts w:ascii="Times New Roman" w:eastAsia="MS Mincho" w:hAnsi="Times New Roman"/>
          <w:sz w:val="24"/>
          <w:szCs w:val="24"/>
          <w:lang w:val="pt-PT"/>
        </w:rPr>
        <w:t xml:space="preserve"> acessível à todos os membros.</w:t>
      </w:r>
    </w:p>
    <w:p w:rsidR="00A52245" w:rsidRDefault="00A52245" w:rsidP="00A52245">
      <w:pPr>
        <w:tabs>
          <w:tab w:val="left" w:pos="2565"/>
        </w:tabs>
        <w:spacing w:line="360" w:lineRule="auto"/>
        <w:ind w:left="360"/>
        <w:jc w:val="both"/>
        <w:rPr>
          <w:rFonts w:ascii="Times New Roman" w:eastAsia="MS Mincho" w:hAnsi="Times New Roman"/>
          <w:sz w:val="24"/>
          <w:szCs w:val="24"/>
          <w:lang w:val="pt-PT"/>
        </w:rPr>
      </w:pPr>
    </w:p>
    <w:p w:rsidR="00A52245" w:rsidRPr="00062AE3" w:rsidRDefault="003D2339" w:rsidP="00A52245">
      <w:pPr>
        <w:pStyle w:val="NoSpacing"/>
        <w:rPr>
          <w:rFonts w:ascii="Times New Roman" w:hAnsi="Times New Roman"/>
          <w:b/>
          <w:sz w:val="26"/>
          <w:szCs w:val="26"/>
          <w:lang w:val="pt-PT"/>
        </w:rPr>
      </w:pPr>
      <w:r>
        <w:rPr>
          <w:rFonts w:ascii="Times New Roman" w:hAnsi="Times New Roman"/>
          <w:b/>
          <w:sz w:val="26"/>
          <w:szCs w:val="26"/>
          <w:lang w:val="pt-PT"/>
        </w:rPr>
        <w:t>5</w:t>
      </w:r>
      <w:r w:rsidR="00A52245" w:rsidRPr="00062AE3">
        <w:rPr>
          <w:rFonts w:ascii="Times New Roman" w:hAnsi="Times New Roman"/>
          <w:b/>
          <w:sz w:val="26"/>
          <w:szCs w:val="26"/>
          <w:lang w:val="pt-PT"/>
        </w:rPr>
        <w:t>. Resultados Esperados</w:t>
      </w:r>
    </w:p>
    <w:p w:rsidR="00A52245" w:rsidRPr="00062AE3" w:rsidRDefault="00A52245" w:rsidP="00A52245">
      <w:pPr>
        <w:rPr>
          <w:rFonts w:ascii="Times New Roman" w:hAnsi="Times New Roman"/>
          <w:b/>
          <w:smallCaps/>
          <w:color w:val="000000"/>
          <w:sz w:val="24"/>
          <w:szCs w:val="24"/>
          <w:u w:val="single"/>
          <w:lang w:val="pt-PT"/>
        </w:rPr>
      </w:pPr>
    </w:p>
    <w:p w:rsidR="00A52245" w:rsidRPr="00393ABE" w:rsidRDefault="00A52245" w:rsidP="00A52245">
      <w:pPr>
        <w:spacing w:line="360" w:lineRule="auto"/>
        <w:ind w:left="360"/>
        <w:jc w:val="both"/>
        <w:rPr>
          <w:rFonts w:ascii="Times New Roman" w:eastAsia="MS Mincho" w:hAnsi="Times New Roman"/>
          <w:sz w:val="24"/>
          <w:szCs w:val="24"/>
          <w:lang w:val="pt-PT"/>
        </w:rPr>
      </w:pPr>
      <w:r>
        <w:rPr>
          <w:rFonts w:ascii="Times New Roman" w:eastAsia="MS Mincho" w:hAnsi="Times New Roman"/>
          <w:noProof/>
          <w:sz w:val="24"/>
          <w:szCs w:val="24"/>
          <w:lang w:val="pt-PT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4832810</wp:posOffset>
                </wp:positionH>
                <wp:positionV relativeFrom="paragraph">
                  <wp:posOffset>591075</wp:posOffset>
                </wp:positionV>
                <wp:extent cx="360" cy="360"/>
                <wp:effectExtent l="38100" t="3810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F3652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379.85pt;margin-top:45.8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">
                <v:imagedata r:id="rId10" o:title=""/>
              </v:shape>
            </w:pict>
          </mc:Fallback>
        </mc:AlternateContent>
      </w:r>
      <w:r w:rsidRPr="00393ABE">
        <w:rPr>
          <w:rFonts w:ascii="Times New Roman" w:eastAsia="MS Mincho" w:hAnsi="Times New Roman"/>
          <w:sz w:val="24"/>
          <w:szCs w:val="24"/>
          <w:lang w:val="pt-PT"/>
        </w:rPr>
        <w:t>Espera-se que a operacionalização da Rede de Gestão do Conhecimento da Plataforma do HIV resulte em:</w:t>
      </w:r>
    </w:p>
    <w:p w:rsidR="00A52245" w:rsidRDefault="00A52245" w:rsidP="00A5224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MS Mincho" w:hAnsi="Times New Roman"/>
          <w:sz w:val="24"/>
          <w:szCs w:val="24"/>
          <w:lang w:val="pt-PT"/>
        </w:rPr>
      </w:pPr>
      <w:r w:rsidRPr="00393ABE">
        <w:rPr>
          <w:rFonts w:ascii="Times New Roman" w:eastAsia="MS Mincho" w:hAnsi="Times New Roman"/>
          <w:sz w:val="24"/>
          <w:szCs w:val="24"/>
          <w:lang w:val="pt-PT"/>
        </w:rPr>
        <w:t>Melhoria da comunicação entre as partes interessadas d</w:t>
      </w:r>
      <w:r>
        <w:rPr>
          <w:rFonts w:ascii="Times New Roman" w:eastAsia="MS Mincho" w:hAnsi="Times New Roman"/>
          <w:sz w:val="24"/>
          <w:szCs w:val="24"/>
          <w:lang w:val="pt-PT"/>
        </w:rPr>
        <w:t xml:space="preserve">e </w:t>
      </w:r>
      <w:r w:rsidRPr="00393ABE">
        <w:rPr>
          <w:rFonts w:ascii="Times New Roman" w:eastAsia="MS Mincho" w:hAnsi="Times New Roman"/>
          <w:sz w:val="24"/>
          <w:szCs w:val="24"/>
          <w:lang w:val="pt-PT"/>
        </w:rPr>
        <w:t>HIV.</w:t>
      </w:r>
    </w:p>
    <w:p w:rsidR="00A52245" w:rsidRDefault="00A52245" w:rsidP="00A5224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MS Mincho" w:hAnsi="Times New Roman"/>
          <w:sz w:val="24"/>
          <w:szCs w:val="24"/>
          <w:lang w:val="pt-PT"/>
        </w:rPr>
      </w:pPr>
      <w:r w:rsidRPr="00393ABE">
        <w:rPr>
          <w:rFonts w:ascii="Times New Roman" w:eastAsia="MS Mincho" w:hAnsi="Times New Roman"/>
          <w:sz w:val="24"/>
          <w:szCs w:val="24"/>
          <w:lang w:val="pt-PT"/>
        </w:rPr>
        <w:t>Maior responsabilização d</w:t>
      </w:r>
      <w:r>
        <w:rPr>
          <w:rFonts w:ascii="Times New Roman" w:eastAsia="MS Mincho" w:hAnsi="Times New Roman"/>
          <w:sz w:val="24"/>
          <w:szCs w:val="24"/>
          <w:lang w:val="pt-PT"/>
        </w:rPr>
        <w:t>os</w:t>
      </w:r>
      <w:r w:rsidRPr="00393ABE">
        <w:rPr>
          <w:rFonts w:ascii="Times New Roman" w:eastAsia="MS Mincho" w:hAnsi="Times New Roman"/>
          <w:sz w:val="24"/>
          <w:szCs w:val="24"/>
          <w:lang w:val="pt-PT"/>
        </w:rPr>
        <w:t xml:space="preserve"> múltiplos intervenientes para produtos prioritários da Plataforma d</w:t>
      </w:r>
      <w:r>
        <w:rPr>
          <w:rFonts w:ascii="Times New Roman" w:eastAsia="MS Mincho" w:hAnsi="Times New Roman"/>
          <w:sz w:val="24"/>
          <w:szCs w:val="24"/>
          <w:lang w:val="pt-PT"/>
        </w:rPr>
        <w:t>e</w:t>
      </w:r>
      <w:r w:rsidRPr="00393ABE">
        <w:rPr>
          <w:rFonts w:ascii="Times New Roman" w:eastAsia="MS Mincho" w:hAnsi="Times New Roman"/>
          <w:sz w:val="24"/>
          <w:szCs w:val="24"/>
          <w:lang w:val="pt-PT"/>
        </w:rPr>
        <w:t xml:space="preserve"> HIV.</w:t>
      </w:r>
    </w:p>
    <w:p w:rsidR="00A52245" w:rsidRDefault="00A52245" w:rsidP="00A5224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MS Mincho" w:hAnsi="Times New Roman"/>
          <w:sz w:val="24"/>
          <w:szCs w:val="24"/>
          <w:lang w:val="pt-PT"/>
        </w:rPr>
      </w:pPr>
      <w:r w:rsidRPr="00393ABE">
        <w:rPr>
          <w:rFonts w:ascii="Times New Roman" w:eastAsia="MS Mincho" w:hAnsi="Times New Roman"/>
          <w:sz w:val="24"/>
          <w:szCs w:val="24"/>
          <w:lang w:val="pt-PT"/>
        </w:rPr>
        <w:t>Maior produção de produtos de análise técnica pela Plataforma d</w:t>
      </w:r>
      <w:r>
        <w:rPr>
          <w:rFonts w:ascii="Times New Roman" w:eastAsia="MS Mincho" w:hAnsi="Times New Roman"/>
          <w:sz w:val="24"/>
          <w:szCs w:val="24"/>
          <w:lang w:val="pt-PT"/>
        </w:rPr>
        <w:t>e</w:t>
      </w:r>
      <w:r w:rsidRPr="00393ABE">
        <w:rPr>
          <w:rFonts w:ascii="Times New Roman" w:eastAsia="MS Mincho" w:hAnsi="Times New Roman"/>
          <w:sz w:val="24"/>
          <w:szCs w:val="24"/>
          <w:lang w:val="pt-PT"/>
        </w:rPr>
        <w:t xml:space="preserve"> HIV.</w:t>
      </w:r>
    </w:p>
    <w:p w:rsidR="00A52245" w:rsidRDefault="00A52245" w:rsidP="00A5224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MS Mincho" w:hAnsi="Times New Roman"/>
          <w:sz w:val="24"/>
          <w:szCs w:val="24"/>
          <w:lang w:val="pt-PT"/>
        </w:rPr>
      </w:pPr>
      <w:r w:rsidRPr="00B13230">
        <w:rPr>
          <w:rFonts w:ascii="Times New Roman" w:eastAsia="MS Mincho" w:hAnsi="Times New Roman"/>
          <w:sz w:val="24"/>
          <w:szCs w:val="24"/>
          <w:lang w:val="pt-PT"/>
        </w:rPr>
        <w:t xml:space="preserve">Resolução acelerada de desafios e problemas de acesso </w:t>
      </w:r>
      <w:r>
        <w:rPr>
          <w:rFonts w:ascii="Times New Roman" w:eastAsia="MS Mincho" w:hAnsi="Times New Roman"/>
          <w:sz w:val="24"/>
          <w:szCs w:val="24"/>
          <w:lang w:val="pt-PT"/>
        </w:rPr>
        <w:t>à</w:t>
      </w:r>
      <w:r w:rsidRPr="00B13230">
        <w:rPr>
          <w:rFonts w:ascii="Times New Roman" w:eastAsia="MS Mincho" w:hAnsi="Times New Roman"/>
          <w:sz w:val="24"/>
          <w:szCs w:val="24"/>
          <w:lang w:val="pt-PT"/>
        </w:rPr>
        <w:t xml:space="preserve"> dados.</w:t>
      </w:r>
    </w:p>
    <w:p w:rsidR="00A52245" w:rsidRDefault="00A52245" w:rsidP="00A5224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MS Mincho" w:hAnsi="Times New Roman"/>
          <w:sz w:val="24"/>
          <w:szCs w:val="24"/>
          <w:lang w:val="pt-PT"/>
        </w:rPr>
      </w:pPr>
      <w:r w:rsidRPr="00B13230">
        <w:rPr>
          <w:rFonts w:ascii="Times New Roman" w:eastAsia="MS Mincho" w:hAnsi="Times New Roman"/>
          <w:sz w:val="24"/>
          <w:szCs w:val="24"/>
          <w:lang w:val="pt-PT"/>
        </w:rPr>
        <w:t>Maior uso de fontes de dados de HIV para análise</w:t>
      </w:r>
      <w:r>
        <w:rPr>
          <w:rFonts w:ascii="Times New Roman" w:eastAsia="MS Mincho" w:hAnsi="Times New Roman"/>
          <w:sz w:val="24"/>
          <w:szCs w:val="24"/>
          <w:lang w:val="pt-PT"/>
        </w:rPr>
        <w:t>s</w:t>
      </w:r>
      <w:r w:rsidRPr="00B13230">
        <w:rPr>
          <w:rFonts w:ascii="Times New Roman" w:eastAsia="MS Mincho" w:hAnsi="Times New Roman"/>
          <w:sz w:val="24"/>
          <w:szCs w:val="24"/>
          <w:lang w:val="pt-PT"/>
        </w:rPr>
        <w:t xml:space="preserve"> crítica</w:t>
      </w:r>
      <w:r>
        <w:rPr>
          <w:rFonts w:ascii="Times New Roman" w:eastAsia="MS Mincho" w:hAnsi="Times New Roman"/>
          <w:sz w:val="24"/>
          <w:szCs w:val="24"/>
          <w:lang w:val="pt-PT"/>
        </w:rPr>
        <w:t>s</w:t>
      </w:r>
      <w:r w:rsidRPr="00B13230">
        <w:rPr>
          <w:rFonts w:ascii="Times New Roman" w:eastAsia="MS Mincho" w:hAnsi="Times New Roman"/>
          <w:sz w:val="24"/>
          <w:szCs w:val="24"/>
          <w:lang w:val="pt-PT"/>
        </w:rPr>
        <w:t xml:space="preserve"> para informar a resposta ao HIV.</w:t>
      </w:r>
    </w:p>
    <w:p w:rsidR="00A52245" w:rsidRDefault="00A52245" w:rsidP="003D233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MS Mincho" w:hAnsi="Times New Roman"/>
          <w:sz w:val="24"/>
          <w:szCs w:val="24"/>
          <w:lang w:val="pt-PT"/>
        </w:rPr>
      </w:pPr>
      <w:r w:rsidRPr="00B13230">
        <w:rPr>
          <w:rFonts w:ascii="Times New Roman" w:eastAsia="MS Mincho" w:hAnsi="Times New Roman"/>
          <w:sz w:val="24"/>
          <w:szCs w:val="24"/>
          <w:lang w:val="pt-PT"/>
        </w:rPr>
        <w:t>Maior disseminação de produtos de triangulação e análise de dados d</w:t>
      </w:r>
      <w:r>
        <w:rPr>
          <w:rFonts w:ascii="Times New Roman" w:eastAsia="MS Mincho" w:hAnsi="Times New Roman"/>
          <w:sz w:val="24"/>
          <w:szCs w:val="24"/>
          <w:lang w:val="pt-PT"/>
        </w:rPr>
        <w:t>e</w:t>
      </w:r>
      <w:r w:rsidRPr="00B13230">
        <w:rPr>
          <w:rFonts w:ascii="Times New Roman" w:eastAsia="MS Mincho" w:hAnsi="Times New Roman"/>
          <w:sz w:val="24"/>
          <w:szCs w:val="24"/>
          <w:lang w:val="pt-PT"/>
        </w:rPr>
        <w:t xml:space="preserve"> HIV entre </w:t>
      </w:r>
      <w:r>
        <w:rPr>
          <w:rFonts w:ascii="Times New Roman" w:eastAsia="MS Mincho" w:hAnsi="Times New Roman"/>
          <w:sz w:val="24"/>
          <w:szCs w:val="24"/>
          <w:lang w:val="pt-PT"/>
        </w:rPr>
        <w:t>as partes interessadas de</w:t>
      </w:r>
      <w:r w:rsidRPr="00B13230">
        <w:rPr>
          <w:rFonts w:ascii="Times New Roman" w:eastAsia="MS Mincho" w:hAnsi="Times New Roman"/>
          <w:sz w:val="24"/>
          <w:szCs w:val="24"/>
          <w:lang w:val="pt-PT"/>
        </w:rPr>
        <w:t xml:space="preserve"> HIV em Moçambique.</w:t>
      </w:r>
    </w:p>
    <w:p w:rsidR="000D33F4" w:rsidRDefault="000D33F4" w:rsidP="000D33F4">
      <w:pPr>
        <w:pStyle w:val="ListParagraph"/>
        <w:spacing w:line="360" w:lineRule="auto"/>
        <w:ind w:left="1080"/>
        <w:jc w:val="both"/>
        <w:rPr>
          <w:rFonts w:ascii="Times New Roman" w:eastAsia="MS Mincho" w:hAnsi="Times New Roman"/>
          <w:sz w:val="24"/>
          <w:szCs w:val="24"/>
          <w:lang w:val="pt-PT"/>
        </w:rPr>
      </w:pPr>
    </w:p>
    <w:p w:rsidR="000D33F4" w:rsidRDefault="000D33F4" w:rsidP="000D33F4">
      <w:pPr>
        <w:pStyle w:val="ListParagraph"/>
        <w:spacing w:line="360" w:lineRule="auto"/>
        <w:ind w:left="1080"/>
        <w:jc w:val="both"/>
        <w:rPr>
          <w:rFonts w:ascii="Times New Roman" w:eastAsia="MS Mincho" w:hAnsi="Times New Roman"/>
          <w:sz w:val="24"/>
          <w:szCs w:val="24"/>
          <w:lang w:val="pt-PT"/>
        </w:rPr>
      </w:pPr>
    </w:p>
    <w:p w:rsidR="000D33F4" w:rsidRPr="003D2339" w:rsidRDefault="000D33F4" w:rsidP="000D33F4">
      <w:pPr>
        <w:pStyle w:val="ListParagraph"/>
        <w:spacing w:line="360" w:lineRule="auto"/>
        <w:ind w:left="1080"/>
        <w:jc w:val="both"/>
        <w:rPr>
          <w:rFonts w:ascii="Times New Roman" w:eastAsia="MS Mincho" w:hAnsi="Times New Roman"/>
          <w:sz w:val="24"/>
          <w:szCs w:val="24"/>
          <w:lang w:val="pt-PT"/>
        </w:rPr>
      </w:pPr>
    </w:p>
    <w:p w:rsidR="00A52245" w:rsidRDefault="003D2339" w:rsidP="00A52245">
      <w:pPr>
        <w:pStyle w:val="NoSpacing"/>
        <w:rPr>
          <w:rFonts w:ascii="Times New Roman" w:hAnsi="Times New Roman"/>
          <w:b/>
          <w:sz w:val="26"/>
          <w:szCs w:val="26"/>
          <w:lang w:val="pt-PT"/>
        </w:rPr>
      </w:pPr>
      <w:r>
        <w:rPr>
          <w:rFonts w:ascii="Times New Roman" w:hAnsi="Times New Roman"/>
          <w:b/>
          <w:sz w:val="26"/>
          <w:szCs w:val="26"/>
          <w:lang w:val="pt-PT"/>
        </w:rPr>
        <w:lastRenderedPageBreak/>
        <w:t>6. P</w:t>
      </w:r>
      <w:r w:rsidR="00A52245" w:rsidRPr="003D2339">
        <w:rPr>
          <w:rFonts w:ascii="Times New Roman" w:hAnsi="Times New Roman"/>
          <w:b/>
          <w:sz w:val="26"/>
          <w:szCs w:val="26"/>
          <w:lang w:val="pt-PT"/>
        </w:rPr>
        <w:t>ropos</w:t>
      </w:r>
      <w:r w:rsidRPr="003D2339">
        <w:rPr>
          <w:rFonts w:ascii="Times New Roman" w:hAnsi="Times New Roman"/>
          <w:b/>
          <w:sz w:val="26"/>
          <w:szCs w:val="26"/>
          <w:lang w:val="pt-PT"/>
        </w:rPr>
        <w:t>ta de conteúdo para o encontro</w:t>
      </w:r>
      <w:r>
        <w:rPr>
          <w:rFonts w:ascii="Times New Roman" w:hAnsi="Times New Roman"/>
          <w:b/>
          <w:sz w:val="26"/>
          <w:szCs w:val="26"/>
          <w:lang w:val="pt-PT"/>
        </w:rPr>
        <w:t xml:space="preserve"> quinzenal</w:t>
      </w:r>
    </w:p>
    <w:p w:rsidR="003D2339" w:rsidRPr="003D2339" w:rsidRDefault="003D2339" w:rsidP="00A52245">
      <w:pPr>
        <w:pStyle w:val="NoSpacing"/>
        <w:rPr>
          <w:rFonts w:ascii="Times New Roman" w:hAnsi="Times New Roman"/>
          <w:b/>
          <w:sz w:val="26"/>
          <w:szCs w:val="26"/>
          <w:lang w:val="pt-PT"/>
        </w:rPr>
      </w:pPr>
    </w:p>
    <w:p w:rsidR="00A52245" w:rsidRPr="00393ABE" w:rsidRDefault="00A52245" w:rsidP="003D2339">
      <w:pPr>
        <w:tabs>
          <w:tab w:val="left" w:pos="2565"/>
        </w:tabs>
        <w:spacing w:line="276" w:lineRule="auto"/>
        <w:jc w:val="both"/>
        <w:rPr>
          <w:rFonts w:ascii="Times New Roman" w:eastAsia="MS Mincho" w:hAnsi="Times New Roman"/>
          <w:sz w:val="24"/>
          <w:szCs w:val="24"/>
          <w:lang w:val="pt-PT"/>
        </w:rPr>
      </w:pPr>
      <w:r w:rsidRPr="00393ABE">
        <w:rPr>
          <w:rFonts w:ascii="Times New Roman" w:eastAsia="MS Mincho" w:hAnsi="Times New Roman"/>
          <w:sz w:val="24"/>
          <w:szCs w:val="24"/>
          <w:lang w:val="pt-PT"/>
        </w:rPr>
        <w:t xml:space="preserve">Esta tabela é um primeiro rascunho e está sujeito </w:t>
      </w:r>
      <w:r>
        <w:rPr>
          <w:rFonts w:ascii="Times New Roman" w:eastAsia="MS Mincho" w:hAnsi="Times New Roman"/>
          <w:sz w:val="24"/>
          <w:szCs w:val="24"/>
          <w:lang w:val="pt-PT"/>
        </w:rPr>
        <w:t>à</w:t>
      </w:r>
      <w:r w:rsidRPr="00393ABE">
        <w:rPr>
          <w:rFonts w:ascii="Times New Roman" w:eastAsia="MS Mincho" w:hAnsi="Times New Roman"/>
          <w:sz w:val="24"/>
          <w:szCs w:val="24"/>
          <w:lang w:val="pt-PT"/>
        </w:rPr>
        <w:t xml:space="preserve"> alterações com base na adição, descontinuação ou mudanças n</w:t>
      </w:r>
      <w:r>
        <w:rPr>
          <w:rFonts w:ascii="Times New Roman" w:eastAsia="MS Mincho" w:hAnsi="Times New Roman"/>
          <w:sz w:val="24"/>
          <w:szCs w:val="24"/>
          <w:lang w:val="pt-PT"/>
        </w:rPr>
        <w:t>as áreas</w:t>
      </w:r>
      <w:r w:rsidRPr="00393ABE">
        <w:rPr>
          <w:rFonts w:ascii="Times New Roman" w:eastAsia="MS Mincho" w:hAnsi="Times New Roman"/>
          <w:sz w:val="24"/>
          <w:szCs w:val="24"/>
          <w:lang w:val="pt-PT"/>
        </w:rPr>
        <w:t xml:space="preserve"> de trabalho, mudanças nas prioridades ou proje</w:t>
      </w:r>
      <w:r>
        <w:rPr>
          <w:rFonts w:ascii="Times New Roman" w:eastAsia="MS Mincho" w:hAnsi="Times New Roman"/>
          <w:sz w:val="24"/>
          <w:szCs w:val="24"/>
          <w:lang w:val="pt-PT"/>
        </w:rPr>
        <w:t>c</w:t>
      </w:r>
      <w:r w:rsidRPr="00393ABE">
        <w:rPr>
          <w:rFonts w:ascii="Times New Roman" w:eastAsia="MS Mincho" w:hAnsi="Times New Roman"/>
          <w:sz w:val="24"/>
          <w:szCs w:val="24"/>
          <w:lang w:val="pt-PT"/>
        </w:rPr>
        <w:t>tos da Plataforma d</w:t>
      </w:r>
      <w:r>
        <w:rPr>
          <w:rFonts w:ascii="Times New Roman" w:eastAsia="MS Mincho" w:hAnsi="Times New Roman"/>
          <w:sz w:val="24"/>
          <w:szCs w:val="24"/>
          <w:lang w:val="pt-PT"/>
        </w:rPr>
        <w:t>e</w:t>
      </w:r>
      <w:r w:rsidRPr="00393ABE">
        <w:rPr>
          <w:rFonts w:ascii="Times New Roman" w:eastAsia="MS Mincho" w:hAnsi="Times New Roman"/>
          <w:sz w:val="24"/>
          <w:szCs w:val="24"/>
          <w:lang w:val="pt-PT"/>
        </w:rPr>
        <w:t xml:space="preserve"> HIV e mudanças no quadro de funcionários, membros ou partes interessadas.</w:t>
      </w:r>
    </w:p>
    <w:tbl>
      <w:tblPr>
        <w:tblW w:w="9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5"/>
        <w:gridCol w:w="2057"/>
        <w:gridCol w:w="5130"/>
        <w:gridCol w:w="1980"/>
      </w:tblGrid>
      <w:tr w:rsidR="00A52245" w:rsidRPr="00DC7A42" w:rsidTr="00CF00E8">
        <w:trPr>
          <w:trHeight w:val="440"/>
          <w:jc w:val="center"/>
        </w:trPr>
        <w:tc>
          <w:tcPr>
            <w:tcW w:w="625" w:type="dxa"/>
            <w:shd w:val="clear" w:color="auto" w:fill="D9D9D9" w:themeFill="background1" w:themeFillShade="D9"/>
          </w:tcPr>
          <w:p w:rsidR="00A52245" w:rsidRPr="00393ABE" w:rsidRDefault="00A52245" w:rsidP="00CF00E8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</w:pPr>
          </w:p>
        </w:tc>
        <w:tc>
          <w:tcPr>
            <w:tcW w:w="2057" w:type="dxa"/>
            <w:shd w:val="clear" w:color="auto" w:fill="D9D9D9" w:themeFill="background1" w:themeFillShade="D9"/>
          </w:tcPr>
          <w:p w:rsidR="00A52245" w:rsidRPr="005C37FC" w:rsidRDefault="00A52245" w:rsidP="00CF00E8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Stakeholder Updates 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A52245" w:rsidRPr="00DC7A42" w:rsidRDefault="00A52245" w:rsidP="00CF00E8">
            <w:pPr>
              <w:spacing w:after="0" w:line="276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Topics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A52245" w:rsidRPr="00DC7A42" w:rsidRDefault="00A52245" w:rsidP="00CF00E8">
            <w:pPr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Responsible</w:t>
            </w:r>
          </w:p>
        </w:tc>
      </w:tr>
      <w:tr w:rsidR="00A52245" w:rsidRPr="00DC7A42" w:rsidTr="00CF00E8">
        <w:trPr>
          <w:trHeight w:val="1106"/>
          <w:jc w:val="center"/>
        </w:trPr>
        <w:tc>
          <w:tcPr>
            <w:tcW w:w="625" w:type="dxa"/>
            <w:shd w:val="clear" w:color="auto" w:fill="auto"/>
          </w:tcPr>
          <w:p w:rsidR="00A52245" w:rsidRPr="00DC7A42" w:rsidRDefault="00A52245" w:rsidP="00CF00E8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2057" w:type="dxa"/>
            <w:shd w:val="clear" w:color="auto" w:fill="auto"/>
          </w:tcPr>
          <w:p w:rsidR="00A52245" w:rsidRPr="005C37FC" w:rsidRDefault="003D2339" w:rsidP="00CF00E8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HIV Platform/ONS</w:t>
            </w:r>
          </w:p>
        </w:tc>
        <w:tc>
          <w:tcPr>
            <w:tcW w:w="5130" w:type="dxa"/>
            <w:shd w:val="clear" w:color="auto" w:fill="auto"/>
          </w:tcPr>
          <w:p w:rsidR="00A52245" w:rsidRDefault="00A52245" w:rsidP="00CF00E8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HIV Platform workplan updates </w:t>
            </w:r>
          </w:p>
          <w:p w:rsidR="00A52245" w:rsidRDefault="00A52245" w:rsidP="00CF00E8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Staffing updates</w:t>
            </w:r>
          </w:p>
          <w:p w:rsidR="00A52245" w:rsidRPr="00ED6D15" w:rsidRDefault="00A52245" w:rsidP="00CF00E8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Calendar of RCG facilitators </w:t>
            </w:r>
          </w:p>
        </w:tc>
        <w:tc>
          <w:tcPr>
            <w:tcW w:w="1980" w:type="dxa"/>
            <w:shd w:val="clear" w:color="auto" w:fill="auto"/>
          </w:tcPr>
          <w:p w:rsidR="00A52245" w:rsidRPr="00DC7A42" w:rsidRDefault="003D2339" w:rsidP="00CF00E8">
            <w:pPr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HIV Platform team</w:t>
            </w:r>
          </w:p>
        </w:tc>
      </w:tr>
      <w:tr w:rsidR="003D2339" w:rsidRPr="00B46786" w:rsidTr="00CF00E8">
        <w:trPr>
          <w:trHeight w:val="1043"/>
          <w:jc w:val="center"/>
        </w:trPr>
        <w:tc>
          <w:tcPr>
            <w:tcW w:w="625" w:type="dxa"/>
            <w:shd w:val="clear" w:color="auto" w:fill="auto"/>
          </w:tcPr>
          <w:p w:rsidR="003D2339" w:rsidRDefault="003D2339" w:rsidP="003D2339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57" w:type="dxa"/>
            <w:shd w:val="clear" w:color="auto" w:fill="auto"/>
          </w:tcPr>
          <w:p w:rsidR="003D2339" w:rsidRPr="005C37FC" w:rsidRDefault="003D2339" w:rsidP="003D2339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DMU/INS</w:t>
            </w:r>
          </w:p>
        </w:tc>
        <w:tc>
          <w:tcPr>
            <w:tcW w:w="5130" w:type="dxa"/>
            <w:shd w:val="clear" w:color="auto" w:fill="auto"/>
          </w:tcPr>
          <w:p w:rsidR="003D2339" w:rsidRDefault="003D2339" w:rsidP="003D23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  <w:t xml:space="preserve">Status updates </w:t>
            </w:r>
          </w:p>
          <w:p w:rsidR="003D2339" w:rsidRDefault="003D2339" w:rsidP="003D23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  <w:t>Data Availability Calendar</w:t>
            </w:r>
          </w:p>
          <w:p w:rsidR="003D2339" w:rsidRDefault="003D2339" w:rsidP="003D23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  <w:t xml:space="preserve">Data Request Process </w:t>
            </w:r>
          </w:p>
          <w:p w:rsidR="003D2339" w:rsidRDefault="003D2339" w:rsidP="003D23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  <w:t>Challenges</w:t>
            </w:r>
          </w:p>
          <w:p w:rsidR="003D2339" w:rsidRPr="00DC7A42" w:rsidRDefault="003D2339" w:rsidP="003D23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  <w:t>Action Items/Next steps</w:t>
            </w:r>
          </w:p>
        </w:tc>
        <w:tc>
          <w:tcPr>
            <w:tcW w:w="1980" w:type="dxa"/>
            <w:shd w:val="clear" w:color="auto" w:fill="auto"/>
          </w:tcPr>
          <w:p w:rsidR="003D2339" w:rsidRPr="00DC7A42" w:rsidRDefault="003D2339" w:rsidP="003D2339">
            <w:pPr>
              <w:spacing w:after="0"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  <w:t>DMU team</w:t>
            </w:r>
          </w:p>
        </w:tc>
        <w:bookmarkStart w:id="0" w:name="_GoBack"/>
        <w:bookmarkEnd w:id="0"/>
      </w:tr>
      <w:tr w:rsidR="003D2339" w:rsidRPr="00B46786" w:rsidTr="00CF00E8">
        <w:trPr>
          <w:trHeight w:val="1043"/>
          <w:jc w:val="center"/>
        </w:trPr>
        <w:tc>
          <w:tcPr>
            <w:tcW w:w="625" w:type="dxa"/>
            <w:shd w:val="clear" w:color="auto" w:fill="auto"/>
          </w:tcPr>
          <w:p w:rsidR="003D2339" w:rsidRPr="00DC7A42" w:rsidRDefault="003D2339" w:rsidP="003D2339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2057" w:type="dxa"/>
            <w:shd w:val="clear" w:color="auto" w:fill="auto"/>
          </w:tcPr>
          <w:p w:rsidR="003D2339" w:rsidRPr="005C37FC" w:rsidRDefault="003D2339" w:rsidP="003D2339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PEPFAR/CDC</w:t>
            </w:r>
          </w:p>
        </w:tc>
        <w:tc>
          <w:tcPr>
            <w:tcW w:w="5130" w:type="dxa"/>
            <w:shd w:val="clear" w:color="auto" w:fill="auto"/>
          </w:tcPr>
          <w:p w:rsidR="003D2339" w:rsidRPr="00D22392" w:rsidRDefault="003D2339" w:rsidP="003D233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2239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Timelines and updates regarding PEPFAR data reporting processes, data </w:t>
            </w:r>
            <w:proofErr w:type="spellStart"/>
            <w:r w:rsidRPr="00D22392">
              <w:rPr>
                <w:rFonts w:ascii="Times New Roman" w:hAnsi="Times New Roman"/>
                <w:color w:val="000000"/>
                <w:sz w:val="20"/>
                <w:szCs w:val="20"/>
              </w:rPr>
              <w:t>availabillity</w:t>
            </w:r>
            <w:proofErr w:type="spellEnd"/>
            <w:r w:rsidRPr="00D2239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  <w:p w:rsidR="003D2339" w:rsidRPr="00D22392" w:rsidRDefault="003D2339" w:rsidP="003D233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2239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COP planning timeline and analyses requests </w:t>
            </w:r>
          </w:p>
          <w:p w:rsidR="003D2339" w:rsidRPr="00B21980" w:rsidRDefault="003D2339" w:rsidP="003D233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  <w:t xml:space="preserve">Staffing updates </w:t>
            </w:r>
          </w:p>
        </w:tc>
        <w:tc>
          <w:tcPr>
            <w:tcW w:w="1980" w:type="dxa"/>
            <w:shd w:val="clear" w:color="auto" w:fill="auto"/>
          </w:tcPr>
          <w:p w:rsidR="003D2339" w:rsidRPr="00DC7A42" w:rsidRDefault="003D2339" w:rsidP="003D2339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  <w:t xml:space="preserve">CDC </w:t>
            </w:r>
          </w:p>
        </w:tc>
      </w:tr>
      <w:tr w:rsidR="003D2339" w:rsidRPr="00DC7A42" w:rsidTr="00CF00E8">
        <w:trPr>
          <w:trHeight w:val="782"/>
          <w:jc w:val="center"/>
        </w:trPr>
        <w:tc>
          <w:tcPr>
            <w:tcW w:w="625" w:type="dxa"/>
            <w:shd w:val="clear" w:color="auto" w:fill="auto"/>
          </w:tcPr>
          <w:p w:rsidR="003D2339" w:rsidRPr="00DC7A42" w:rsidRDefault="003D2339" w:rsidP="003D2339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  <w:t>1.3</w:t>
            </w:r>
          </w:p>
        </w:tc>
        <w:tc>
          <w:tcPr>
            <w:tcW w:w="2057" w:type="dxa"/>
            <w:shd w:val="clear" w:color="auto" w:fill="auto"/>
          </w:tcPr>
          <w:p w:rsidR="003D2339" w:rsidRPr="005C37FC" w:rsidRDefault="003D2339" w:rsidP="003D2339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Programa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de HIV</w:t>
            </w:r>
            <w:r w:rsidR="00312C55">
              <w:rPr>
                <w:rFonts w:ascii="Times New Roman" w:hAnsi="Times New Roman"/>
                <w:sz w:val="20"/>
              </w:rPr>
              <w:t>/MISAU</w:t>
            </w:r>
          </w:p>
        </w:tc>
        <w:tc>
          <w:tcPr>
            <w:tcW w:w="5130" w:type="dxa"/>
            <w:shd w:val="clear" w:color="auto" w:fill="auto"/>
          </w:tcPr>
          <w:p w:rsidR="003D2339" w:rsidRDefault="003D2339" w:rsidP="003D2339">
            <w:pPr>
              <w:pStyle w:val="ListParagraph"/>
              <w:numPr>
                <w:ilvl w:val="0"/>
                <w:numId w:val="8"/>
              </w:numPr>
              <w:tabs>
                <w:tab w:val="left" w:pos="575"/>
              </w:tabs>
              <w:spacing w:after="0" w:line="276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Updates on SIS-MA data cleaning &amp; availability </w:t>
            </w:r>
          </w:p>
          <w:p w:rsidR="003D2339" w:rsidRDefault="003D2339" w:rsidP="003D2339">
            <w:pPr>
              <w:pStyle w:val="ListParagraph"/>
              <w:numPr>
                <w:ilvl w:val="0"/>
                <w:numId w:val="8"/>
              </w:numPr>
              <w:tabs>
                <w:tab w:val="left" w:pos="575"/>
              </w:tabs>
              <w:spacing w:after="0" w:line="276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Data quality and chart cleaning activities </w:t>
            </w:r>
          </w:p>
          <w:p w:rsidR="003D2339" w:rsidRPr="00B46786" w:rsidRDefault="003D2339" w:rsidP="003D2339">
            <w:pPr>
              <w:pStyle w:val="ListParagraph"/>
              <w:numPr>
                <w:ilvl w:val="0"/>
                <w:numId w:val="8"/>
              </w:numPr>
              <w:tabs>
                <w:tab w:val="left" w:pos="575"/>
              </w:tabs>
              <w:spacing w:after="0" w:line="276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Updates on new ART tools, indicator changes </w:t>
            </w:r>
          </w:p>
        </w:tc>
        <w:tc>
          <w:tcPr>
            <w:tcW w:w="1980" w:type="dxa"/>
            <w:shd w:val="clear" w:color="auto" w:fill="auto"/>
          </w:tcPr>
          <w:p w:rsidR="003D2339" w:rsidRPr="00DC7A42" w:rsidRDefault="003D2339" w:rsidP="003D2339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Programa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de HIV</w:t>
            </w:r>
          </w:p>
        </w:tc>
      </w:tr>
      <w:tr w:rsidR="003D2339" w:rsidRPr="00DC7A42" w:rsidTr="00CF00E8">
        <w:trPr>
          <w:trHeight w:val="566"/>
          <w:jc w:val="center"/>
        </w:trPr>
        <w:tc>
          <w:tcPr>
            <w:tcW w:w="625" w:type="dxa"/>
            <w:shd w:val="clear" w:color="auto" w:fill="D9D9D9" w:themeFill="background1" w:themeFillShade="D9"/>
          </w:tcPr>
          <w:p w:rsidR="003D2339" w:rsidRPr="00D21A41" w:rsidRDefault="003D2339" w:rsidP="003D2339">
            <w:pPr>
              <w:pStyle w:val="ListParagraph"/>
              <w:numPr>
                <w:ilvl w:val="0"/>
                <w:numId w:val="6"/>
              </w:numPr>
              <w:spacing w:line="276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</w:pPr>
          </w:p>
        </w:tc>
        <w:tc>
          <w:tcPr>
            <w:tcW w:w="2057" w:type="dxa"/>
            <w:shd w:val="clear" w:color="auto" w:fill="D9D9D9" w:themeFill="background1" w:themeFillShade="D9"/>
          </w:tcPr>
          <w:p w:rsidR="003D2339" w:rsidRPr="005C37FC" w:rsidRDefault="003D2339" w:rsidP="003D2339">
            <w:pPr>
              <w:spacing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HIV Platform Workstream Updates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3D2339" w:rsidRPr="00D21A41" w:rsidRDefault="003D2339" w:rsidP="003D2339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Topics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3D2339" w:rsidRPr="00DC7A42" w:rsidRDefault="003D2339" w:rsidP="003D2339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  <w:t>Responsible</w:t>
            </w:r>
          </w:p>
        </w:tc>
      </w:tr>
      <w:tr w:rsidR="003D2339" w:rsidRPr="00DC7A42" w:rsidTr="00CF00E8">
        <w:trPr>
          <w:trHeight w:val="1025"/>
          <w:jc w:val="center"/>
        </w:trPr>
        <w:tc>
          <w:tcPr>
            <w:tcW w:w="625" w:type="dxa"/>
            <w:shd w:val="clear" w:color="auto" w:fill="auto"/>
          </w:tcPr>
          <w:p w:rsidR="003D2339" w:rsidRPr="00DC7A42" w:rsidRDefault="003D2339" w:rsidP="003D2339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  <w:t>2.1</w:t>
            </w:r>
          </w:p>
        </w:tc>
        <w:tc>
          <w:tcPr>
            <w:tcW w:w="2057" w:type="dxa"/>
            <w:shd w:val="clear" w:color="auto" w:fill="auto"/>
          </w:tcPr>
          <w:p w:rsidR="003D2339" w:rsidRDefault="003D2339" w:rsidP="003D2339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ONS Dashboard </w:t>
            </w:r>
          </w:p>
        </w:tc>
        <w:tc>
          <w:tcPr>
            <w:tcW w:w="5130" w:type="dxa"/>
            <w:shd w:val="clear" w:color="auto" w:fill="auto"/>
          </w:tcPr>
          <w:p w:rsidR="003D2339" w:rsidRPr="00EA6D6D" w:rsidRDefault="003D2339" w:rsidP="003D23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  <w:t xml:space="preserve">Status update on timeline &amp; deliverables </w:t>
            </w:r>
          </w:p>
          <w:p w:rsidR="003D2339" w:rsidRDefault="003D2339" w:rsidP="003D23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  <w:t xml:space="preserve">Requirements gathering process </w:t>
            </w:r>
          </w:p>
          <w:p w:rsidR="003D2339" w:rsidRDefault="003D2339" w:rsidP="003D23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  <w:t xml:space="preserve">Data requests </w:t>
            </w:r>
          </w:p>
          <w:p w:rsidR="003D2339" w:rsidRDefault="003D2339" w:rsidP="003D23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  <w:t xml:space="preserve">Challenges </w:t>
            </w:r>
          </w:p>
          <w:p w:rsidR="003D2339" w:rsidRPr="00ED6D15" w:rsidRDefault="003D2339" w:rsidP="003D23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  <w:t>Action Items/Next steps</w:t>
            </w:r>
          </w:p>
        </w:tc>
        <w:tc>
          <w:tcPr>
            <w:tcW w:w="1980" w:type="dxa"/>
            <w:shd w:val="clear" w:color="auto" w:fill="auto"/>
          </w:tcPr>
          <w:p w:rsidR="003D2339" w:rsidRPr="00DC7A42" w:rsidRDefault="003D2339" w:rsidP="003D2339">
            <w:pPr>
              <w:spacing w:after="0"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  <w:t>ONS dashboard team</w:t>
            </w:r>
          </w:p>
        </w:tc>
      </w:tr>
      <w:tr w:rsidR="003D2339" w:rsidRPr="00DC7A42" w:rsidTr="00CF00E8">
        <w:trPr>
          <w:trHeight w:val="1034"/>
          <w:jc w:val="center"/>
        </w:trPr>
        <w:tc>
          <w:tcPr>
            <w:tcW w:w="625" w:type="dxa"/>
            <w:shd w:val="clear" w:color="auto" w:fill="auto"/>
          </w:tcPr>
          <w:p w:rsidR="003D2339" w:rsidRPr="00DC7A42" w:rsidRDefault="003D2339" w:rsidP="003D2339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  <w:t>2.2</w:t>
            </w:r>
          </w:p>
        </w:tc>
        <w:tc>
          <w:tcPr>
            <w:tcW w:w="2057" w:type="dxa"/>
            <w:shd w:val="clear" w:color="auto" w:fill="auto"/>
          </w:tcPr>
          <w:p w:rsidR="003D2339" w:rsidRDefault="003D2339" w:rsidP="003D2339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Prospective Country Evaluation (PCE)</w:t>
            </w:r>
          </w:p>
        </w:tc>
        <w:tc>
          <w:tcPr>
            <w:tcW w:w="5130" w:type="dxa"/>
            <w:shd w:val="clear" w:color="auto" w:fill="auto"/>
          </w:tcPr>
          <w:p w:rsidR="003D2339" w:rsidRDefault="003D2339" w:rsidP="003D23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  <w:t xml:space="preserve">Status update on timeline &amp; deliverables </w:t>
            </w:r>
          </w:p>
          <w:p w:rsidR="003D2339" w:rsidRDefault="003D2339" w:rsidP="003D23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  <w:t xml:space="preserve">Data requests </w:t>
            </w:r>
          </w:p>
          <w:p w:rsidR="003D2339" w:rsidRDefault="003D2339" w:rsidP="003D23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  <w:t>Challenges</w:t>
            </w:r>
          </w:p>
          <w:p w:rsidR="003D2339" w:rsidRPr="00774E69" w:rsidRDefault="003D2339" w:rsidP="003D23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  <w:t xml:space="preserve">Action Items/Next steps </w:t>
            </w:r>
          </w:p>
        </w:tc>
        <w:tc>
          <w:tcPr>
            <w:tcW w:w="1980" w:type="dxa"/>
            <w:shd w:val="clear" w:color="auto" w:fill="auto"/>
          </w:tcPr>
          <w:p w:rsidR="003D2339" w:rsidRPr="00DC7A42" w:rsidRDefault="003D2339" w:rsidP="003D2339">
            <w:pPr>
              <w:spacing w:after="0"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  <w:t>PCE team</w:t>
            </w:r>
          </w:p>
        </w:tc>
      </w:tr>
      <w:tr w:rsidR="003D2339" w:rsidRPr="00DC7A42" w:rsidTr="00CF00E8">
        <w:trPr>
          <w:trHeight w:val="989"/>
          <w:jc w:val="center"/>
        </w:trPr>
        <w:tc>
          <w:tcPr>
            <w:tcW w:w="625" w:type="dxa"/>
            <w:shd w:val="clear" w:color="auto" w:fill="auto"/>
          </w:tcPr>
          <w:p w:rsidR="003D2339" w:rsidRPr="00DC7A42" w:rsidRDefault="003D2339" w:rsidP="003D2339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  <w:t>2.3</w:t>
            </w:r>
          </w:p>
        </w:tc>
        <w:tc>
          <w:tcPr>
            <w:tcW w:w="2057" w:type="dxa"/>
            <w:shd w:val="clear" w:color="auto" w:fill="auto"/>
          </w:tcPr>
          <w:p w:rsidR="003D2339" w:rsidRDefault="003D2339" w:rsidP="003D2339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HIV Report </w:t>
            </w:r>
          </w:p>
        </w:tc>
        <w:tc>
          <w:tcPr>
            <w:tcW w:w="5130" w:type="dxa"/>
            <w:shd w:val="clear" w:color="auto" w:fill="auto"/>
          </w:tcPr>
          <w:p w:rsidR="003D2339" w:rsidRDefault="003D2339" w:rsidP="003D23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  <w:t xml:space="preserve">Status update on timeline &amp; deliverables </w:t>
            </w:r>
          </w:p>
          <w:p w:rsidR="003D2339" w:rsidRDefault="003D2339" w:rsidP="003D23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  <w:t>Data requests</w:t>
            </w:r>
          </w:p>
          <w:p w:rsidR="003D2339" w:rsidRDefault="003D2339" w:rsidP="003D23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  <w:t xml:space="preserve">Challenges </w:t>
            </w:r>
          </w:p>
          <w:p w:rsidR="003D2339" w:rsidRDefault="003D2339" w:rsidP="003D23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  <w:t>Action Items/Next steps</w:t>
            </w:r>
          </w:p>
        </w:tc>
        <w:tc>
          <w:tcPr>
            <w:tcW w:w="1980" w:type="dxa"/>
            <w:shd w:val="clear" w:color="auto" w:fill="auto"/>
          </w:tcPr>
          <w:p w:rsidR="003D2339" w:rsidRPr="00DC7A42" w:rsidRDefault="003D2339" w:rsidP="003D2339">
            <w:pPr>
              <w:spacing w:after="0"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  <w:t xml:space="preserve">HIV report chapter coordinators </w:t>
            </w:r>
          </w:p>
        </w:tc>
      </w:tr>
      <w:tr w:rsidR="003D2339" w:rsidRPr="00DC7A42" w:rsidTr="00CF00E8">
        <w:trPr>
          <w:trHeight w:val="854"/>
          <w:jc w:val="center"/>
        </w:trPr>
        <w:tc>
          <w:tcPr>
            <w:tcW w:w="625" w:type="dxa"/>
            <w:shd w:val="clear" w:color="auto" w:fill="auto"/>
          </w:tcPr>
          <w:p w:rsidR="003D2339" w:rsidRPr="00DC7A42" w:rsidRDefault="003D2339" w:rsidP="003D2339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  <w:t>2.4</w:t>
            </w:r>
          </w:p>
        </w:tc>
        <w:tc>
          <w:tcPr>
            <w:tcW w:w="2057" w:type="dxa"/>
            <w:shd w:val="clear" w:color="auto" w:fill="auto"/>
          </w:tcPr>
          <w:p w:rsidR="003D2339" w:rsidRDefault="003D2339" w:rsidP="003D2339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Surge </w:t>
            </w:r>
          </w:p>
        </w:tc>
        <w:tc>
          <w:tcPr>
            <w:tcW w:w="5130" w:type="dxa"/>
            <w:shd w:val="clear" w:color="auto" w:fill="auto"/>
          </w:tcPr>
          <w:p w:rsidR="003D2339" w:rsidRDefault="003D2339" w:rsidP="003D23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  <w:t xml:space="preserve">Status update on timeline &amp; deliverables </w:t>
            </w:r>
          </w:p>
          <w:p w:rsidR="003D2339" w:rsidRDefault="003D2339" w:rsidP="003D23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  <w:t xml:space="preserve">Data requests </w:t>
            </w:r>
          </w:p>
          <w:p w:rsidR="003D2339" w:rsidRDefault="003D2339" w:rsidP="003D23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  <w:t>Challenges</w:t>
            </w:r>
          </w:p>
          <w:p w:rsidR="003D2339" w:rsidRDefault="003D2339" w:rsidP="003D23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  <w:t>Action Items/Next steps</w:t>
            </w:r>
          </w:p>
        </w:tc>
        <w:tc>
          <w:tcPr>
            <w:tcW w:w="1980" w:type="dxa"/>
            <w:shd w:val="clear" w:color="auto" w:fill="auto"/>
          </w:tcPr>
          <w:p w:rsidR="003D2339" w:rsidRPr="00DC7A42" w:rsidRDefault="003D2339" w:rsidP="003D2339">
            <w:pPr>
              <w:spacing w:after="0"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  <w:t>Surge team</w:t>
            </w:r>
          </w:p>
        </w:tc>
      </w:tr>
      <w:tr w:rsidR="003D2339" w:rsidRPr="00DC7A42" w:rsidTr="00CF00E8">
        <w:trPr>
          <w:trHeight w:val="350"/>
          <w:jc w:val="center"/>
        </w:trPr>
        <w:tc>
          <w:tcPr>
            <w:tcW w:w="625" w:type="dxa"/>
            <w:shd w:val="clear" w:color="auto" w:fill="auto"/>
          </w:tcPr>
          <w:p w:rsidR="003D2339" w:rsidRDefault="003D2339" w:rsidP="003D2339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  <w:t>2.5</w:t>
            </w:r>
          </w:p>
        </w:tc>
        <w:tc>
          <w:tcPr>
            <w:tcW w:w="2057" w:type="dxa"/>
            <w:shd w:val="clear" w:color="auto" w:fill="auto"/>
          </w:tcPr>
          <w:p w:rsidR="003D2339" w:rsidRDefault="003D2339" w:rsidP="003D2339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Quarterly Bulletin</w:t>
            </w:r>
          </w:p>
        </w:tc>
        <w:tc>
          <w:tcPr>
            <w:tcW w:w="5130" w:type="dxa"/>
            <w:shd w:val="clear" w:color="auto" w:fill="auto"/>
          </w:tcPr>
          <w:p w:rsidR="003D2339" w:rsidRDefault="003D2339" w:rsidP="003D23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  <w:t xml:space="preserve">Status update on timeline &amp; deliverables </w:t>
            </w:r>
          </w:p>
          <w:p w:rsidR="003D2339" w:rsidRDefault="003D2339" w:rsidP="003D23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  <w:t xml:space="preserve">Data requests </w:t>
            </w:r>
          </w:p>
          <w:p w:rsidR="003D2339" w:rsidRDefault="003D2339" w:rsidP="003D23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  <w:t xml:space="preserve">Challenges </w:t>
            </w:r>
          </w:p>
          <w:p w:rsidR="003D2339" w:rsidRPr="009B7B3E" w:rsidRDefault="003D2339" w:rsidP="003D23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  <w:t xml:space="preserve">Action Items/Next steps </w:t>
            </w:r>
          </w:p>
        </w:tc>
        <w:tc>
          <w:tcPr>
            <w:tcW w:w="1980" w:type="dxa"/>
            <w:shd w:val="clear" w:color="auto" w:fill="auto"/>
          </w:tcPr>
          <w:p w:rsidR="003D2339" w:rsidRPr="00DC7A42" w:rsidRDefault="003D2339" w:rsidP="003D2339">
            <w:pPr>
              <w:spacing w:after="0"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pt-PT"/>
              </w:rPr>
              <w:t>Quarterly bulletin team</w:t>
            </w:r>
          </w:p>
        </w:tc>
      </w:tr>
    </w:tbl>
    <w:p w:rsidR="00A52245" w:rsidRDefault="00A52245"/>
    <w:sectPr w:rsidR="00A52245" w:rsidSect="00D61CD0">
      <w:footerReference w:type="default" r:id="rId11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535E" w:rsidRDefault="0007535E" w:rsidP="00A52245">
      <w:pPr>
        <w:spacing w:after="0" w:line="240" w:lineRule="auto"/>
      </w:pPr>
      <w:r>
        <w:separator/>
      </w:r>
    </w:p>
  </w:endnote>
  <w:endnote w:type="continuationSeparator" w:id="0">
    <w:p w:rsidR="0007535E" w:rsidRDefault="0007535E" w:rsidP="00A52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498" w:rsidRDefault="00176B4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7</w:t>
    </w:r>
    <w:r>
      <w:rPr>
        <w:noProof/>
      </w:rPr>
      <w:fldChar w:fldCharType="end"/>
    </w:r>
  </w:p>
  <w:p w:rsidR="00C62498" w:rsidRDefault="000753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535E" w:rsidRDefault="0007535E" w:rsidP="00A52245">
      <w:pPr>
        <w:spacing w:after="0" w:line="240" w:lineRule="auto"/>
      </w:pPr>
      <w:r>
        <w:separator/>
      </w:r>
    </w:p>
  </w:footnote>
  <w:footnote w:type="continuationSeparator" w:id="0">
    <w:p w:rsidR="0007535E" w:rsidRDefault="0007535E" w:rsidP="00A52245">
      <w:pPr>
        <w:spacing w:after="0" w:line="240" w:lineRule="auto"/>
      </w:pPr>
      <w:r>
        <w:continuationSeparator/>
      </w:r>
    </w:p>
  </w:footnote>
  <w:footnote w:id="1">
    <w:p w:rsidR="00A52245" w:rsidRDefault="00A52245" w:rsidP="00A52245">
      <w:pPr>
        <w:pStyle w:val="FootnoteText"/>
      </w:pPr>
      <w:r>
        <w:rPr>
          <w:rStyle w:val="FootnoteReference"/>
        </w:rPr>
        <w:footnoteRef/>
      </w:r>
      <w:r>
        <w:t xml:space="preserve"> PEPFAR Interagency Collaborative for Program Improvement (ICPI). </w:t>
      </w:r>
      <w:hyperlink r:id="rId1" w:history="1">
        <w:r w:rsidRPr="00254BD4">
          <w:rPr>
            <w:rStyle w:val="Hyperlink"/>
          </w:rPr>
          <w:t>https://www.pepfar.gov/about/icpi/index.htm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77B48"/>
    <w:multiLevelType w:val="hybridMultilevel"/>
    <w:tmpl w:val="87A6636E"/>
    <w:lvl w:ilvl="0" w:tplc="34FCFA4C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741466"/>
    <w:multiLevelType w:val="hybridMultilevel"/>
    <w:tmpl w:val="EF2294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743E80"/>
    <w:multiLevelType w:val="hybridMultilevel"/>
    <w:tmpl w:val="DCFC293A"/>
    <w:lvl w:ilvl="0" w:tplc="34FCFA4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974DF"/>
    <w:multiLevelType w:val="hybridMultilevel"/>
    <w:tmpl w:val="C0006F80"/>
    <w:lvl w:ilvl="0" w:tplc="34FCFA4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C720D"/>
    <w:multiLevelType w:val="hybridMultilevel"/>
    <w:tmpl w:val="741264DE"/>
    <w:lvl w:ilvl="0" w:tplc="0DA6E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C84D4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6200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6676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7A3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30AA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7C36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D6B1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20B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91C6A68"/>
    <w:multiLevelType w:val="hybridMultilevel"/>
    <w:tmpl w:val="EFCE6414"/>
    <w:lvl w:ilvl="0" w:tplc="744AB11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C10EC"/>
    <w:multiLevelType w:val="hybridMultilevel"/>
    <w:tmpl w:val="C7E0798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530A9"/>
    <w:multiLevelType w:val="hybridMultilevel"/>
    <w:tmpl w:val="F2986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1078FC"/>
    <w:multiLevelType w:val="hybridMultilevel"/>
    <w:tmpl w:val="ED0A2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4C7EAE"/>
    <w:multiLevelType w:val="multilevel"/>
    <w:tmpl w:val="F60EF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390" w:hanging="39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B777841"/>
    <w:multiLevelType w:val="hybridMultilevel"/>
    <w:tmpl w:val="395284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4B4440"/>
    <w:multiLevelType w:val="hybridMultilevel"/>
    <w:tmpl w:val="F62A2C72"/>
    <w:lvl w:ilvl="0" w:tplc="744AB1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BEC0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2E8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FCD3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A4D2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BA0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C072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94BC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9A53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80D5E77"/>
    <w:multiLevelType w:val="hybridMultilevel"/>
    <w:tmpl w:val="74AAF9E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5EE43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F889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601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1A22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F042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AD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DAC1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8E68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11"/>
  </w:num>
  <w:num w:numId="5">
    <w:abstractNumId w:val="3"/>
  </w:num>
  <w:num w:numId="6">
    <w:abstractNumId w:val="8"/>
  </w:num>
  <w:num w:numId="7">
    <w:abstractNumId w:val="0"/>
  </w:num>
  <w:num w:numId="8">
    <w:abstractNumId w:val="1"/>
  </w:num>
  <w:num w:numId="9">
    <w:abstractNumId w:val="7"/>
  </w:num>
  <w:num w:numId="10">
    <w:abstractNumId w:val="5"/>
  </w:num>
  <w:num w:numId="11">
    <w:abstractNumId w:val="9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45"/>
    <w:rsid w:val="0007535E"/>
    <w:rsid w:val="000D33F4"/>
    <w:rsid w:val="00176B4B"/>
    <w:rsid w:val="00312C55"/>
    <w:rsid w:val="003D2339"/>
    <w:rsid w:val="009D3A82"/>
    <w:rsid w:val="00A52245"/>
    <w:rsid w:val="00F4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24741"/>
  <w15:chartTrackingRefBased/>
  <w15:docId w15:val="{7A1E2A25-D39A-44DC-B8A8-06A7FB4EA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224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52245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5224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A52245"/>
    <w:rPr>
      <w:rFonts w:ascii="Calibri" w:eastAsia="Calibri" w:hAnsi="Calibri" w:cs="Times New Roman"/>
      <w:lang w:val="x-none" w:eastAsia="x-none"/>
    </w:rPr>
  </w:style>
  <w:style w:type="paragraph" w:styleId="ListParagraph">
    <w:name w:val="List Paragraph"/>
    <w:basedOn w:val="Normal"/>
    <w:uiPriority w:val="34"/>
    <w:qFormat/>
    <w:rsid w:val="00A5224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522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2245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224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5224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5224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pepfar.gov/about/icpi/index.htm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1T11:24:39.4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0 0 18383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B8634077-1828-494B-8EEE-9FB67B4D4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1677</Words>
  <Characters>9563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Gaveta</dc:creator>
  <cp:keywords/>
  <dc:description/>
  <cp:lastModifiedBy>Sandra Gaveta</cp:lastModifiedBy>
  <cp:revision>3</cp:revision>
  <dcterms:created xsi:type="dcterms:W3CDTF">2019-02-11T11:23:00Z</dcterms:created>
  <dcterms:modified xsi:type="dcterms:W3CDTF">2019-02-11T12:11:00Z</dcterms:modified>
</cp:coreProperties>
</file>