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2cd0850d49b4edd"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3DF" w:rsidRDefault="00C463DF">
      <w:pPr>
        <w:spacing w:after="283"/>
        <w:rPr>
          <w:rFonts w:ascii="宋体" w:eastAsia="宋体" w:hAnsi="宋体" w:cs="宋体"/>
        </w:rPr>
      </w:pPr>
      <w:r w:rsidRPr="00C463DF">
        <w:rPr>
          <w:rFonts w:ascii="宋体" w:eastAsia="宋体" w:hAnsi="宋体" w:cs="宋体" w:hint="eastAsia"/>
        </w:rPr>
        <w:t>堆叠式</w:t>
      </w:r>
      <w:r w:rsidRPr="00C463DF">
        <w:t>Capsule</w:t>
      </w:r>
      <w:r w:rsidRPr="00C463DF">
        <w:rPr>
          <w:rFonts w:ascii="宋体" w:eastAsia="宋体" w:hAnsi="宋体" w:cs="宋体" w:hint="eastAsia"/>
        </w:rPr>
        <w:t>自编码器</w:t>
      </w:r>
    </w:p>
    <w:p w:rsidR="00232B18" w:rsidRDefault="00D919DD">
      <w:pPr>
        <w:spacing w:after="283"/>
      </w:pPr>
      <w:r>
        <w:t>摘要</w:t>
      </w:r>
    </w:p>
    <w:p w:rsidR="00C463DF" w:rsidRPr="00C463DF" w:rsidRDefault="00C463DF" w:rsidP="00C463DF">
      <w:pPr>
        <w:spacing w:after="283"/>
        <w:rPr>
          <w:rFonts w:ascii="宋体" w:eastAsia="宋体" w:hAnsi="宋体" w:cs="宋体"/>
        </w:rPr>
      </w:pPr>
      <w:r w:rsidRPr="00C463DF">
        <w:rPr>
          <w:rFonts w:ascii="宋体" w:eastAsia="宋体" w:hAnsi="宋体" w:cs="宋体" w:hint="eastAsia"/>
        </w:rPr>
        <w:t>一个物体可以看作是一组相互关联的几何组成部分，因此，一个明确</w:t>
      </w:r>
      <w:r>
        <w:rPr>
          <w:rFonts w:ascii="宋体" w:eastAsia="宋体" w:hAnsi="宋体" w:cs="宋体" w:hint="eastAsia"/>
        </w:rPr>
        <w:t>利用这些几何关系来识别物体的系统，在应对视点的变化上理应具有健壮容错</w:t>
      </w:r>
      <w:r w:rsidRPr="00C463DF">
        <w:rPr>
          <w:rFonts w:ascii="宋体" w:eastAsia="宋体" w:hAnsi="宋体" w:cs="宋体" w:hint="eastAsia"/>
        </w:rPr>
        <w:t>性，因为内在几何关系的视点是不会有变化的。</w:t>
      </w:r>
      <w:r>
        <w:rPr>
          <w:rFonts w:ascii="宋体" w:eastAsia="宋体" w:hAnsi="宋体" w:cs="宋体" w:hint="eastAsia"/>
        </w:rPr>
        <w:t>我们描述了一个</w:t>
      </w:r>
      <w:r w:rsidR="00D919DD">
        <w:rPr>
          <w:rFonts w:ascii="宋体" w:eastAsia="宋体" w:hAnsi="宋体" w:cs="宋体" w:hint="eastAsia"/>
        </w:rPr>
        <w:t>无监督版本</w:t>
      </w:r>
      <w:r>
        <w:rPr>
          <w:rFonts w:ascii="宋体" w:eastAsia="宋体" w:hAnsi="宋体" w:cs="宋体" w:hint="eastAsia"/>
        </w:rPr>
        <w:t>的胶囊网络，这里有</w:t>
      </w:r>
      <w:r w:rsidR="00D919DD">
        <w:rPr>
          <w:rFonts w:ascii="宋体" w:eastAsia="宋体" w:hAnsi="宋体" w:cs="宋体" w:hint="eastAsia"/>
        </w:rPr>
        <w:t>一个观察所有部分的神经</w:t>
      </w:r>
      <w:r>
        <w:rPr>
          <w:rFonts w:ascii="宋体" w:eastAsia="宋体" w:hAnsi="宋体" w:cs="宋体" w:hint="eastAsia"/>
        </w:rPr>
        <w:t>元</w:t>
      </w:r>
      <w:r w:rsidR="00D919DD">
        <w:rPr>
          <w:rFonts w:ascii="宋体" w:eastAsia="宋体" w:hAnsi="宋体" w:cs="宋体" w:hint="eastAsia"/>
        </w:rPr>
        <w:t>编码器</w:t>
      </w:r>
      <w:r>
        <w:rPr>
          <w:rFonts w:asciiTheme="minorEastAsia" w:eastAsiaTheme="minorEastAsia" w:hAnsiTheme="minorEastAsia" w:hint="eastAsia"/>
        </w:rPr>
        <w:t>（neural</w:t>
      </w:r>
      <w:r>
        <w:rPr>
          <w:rFonts w:asciiTheme="minorEastAsia" w:eastAsiaTheme="minorEastAsia" w:hAnsiTheme="minorEastAsia"/>
        </w:rPr>
        <w:t xml:space="preserve"> encoder</w:t>
      </w:r>
      <w:r>
        <w:rPr>
          <w:rFonts w:asciiTheme="minorEastAsia" w:eastAsiaTheme="minorEastAsia" w:hAnsiTheme="minorEastAsia" w:hint="eastAsia"/>
        </w:rPr>
        <w:t>），</w:t>
      </w:r>
      <w:r>
        <w:rPr>
          <w:rFonts w:ascii="宋体" w:eastAsia="宋体" w:hAnsi="宋体" w:cs="宋体" w:hint="eastAsia"/>
        </w:rPr>
        <w:t>它</w:t>
      </w:r>
      <w:r w:rsidR="00D919DD">
        <w:rPr>
          <w:rFonts w:ascii="宋体" w:eastAsia="宋体" w:hAnsi="宋体" w:cs="宋体" w:hint="eastAsia"/>
        </w:rPr>
        <w:t>被用来推断目标胶囊的存在和姿态。</w:t>
      </w:r>
      <w:r>
        <w:rPr>
          <w:rFonts w:ascii="宋体" w:eastAsia="宋体" w:hAnsi="宋体" w:cs="宋体" w:hint="eastAsia"/>
        </w:rPr>
        <w:t>该</w:t>
      </w:r>
      <w:r w:rsidR="00D919DD">
        <w:rPr>
          <w:rFonts w:ascii="宋体" w:eastAsia="宋体" w:hAnsi="宋体" w:cs="宋体" w:hint="eastAsia"/>
        </w:rPr>
        <w:t>编码器通过解码器反向传播来训练，使用</w:t>
      </w:r>
      <w:r>
        <w:rPr>
          <w:rFonts w:ascii="宋体" w:eastAsia="宋体" w:hAnsi="宋体" w:cs="宋体" w:hint="eastAsia"/>
        </w:rPr>
        <w:t>混合式姿态预测的方案</w:t>
      </w:r>
      <w:r w:rsidR="00D919DD">
        <w:rPr>
          <w:rFonts w:ascii="宋体" w:eastAsia="宋体" w:hAnsi="宋体" w:cs="宋体" w:hint="eastAsia"/>
        </w:rPr>
        <w:t>来预测每个已经发现的</w:t>
      </w:r>
      <w:r>
        <w:rPr>
          <w:rFonts w:asciiTheme="minorEastAsia" w:eastAsiaTheme="minorEastAsia" w:hAnsiTheme="minorEastAsia" w:hint="eastAsia"/>
        </w:rPr>
        <w:t>部件</w:t>
      </w:r>
      <w:r>
        <w:rPr>
          <w:rFonts w:ascii="宋体" w:eastAsia="宋体" w:hAnsi="宋体" w:cs="宋体" w:hint="eastAsia"/>
        </w:rPr>
        <w:t>的姿态。</w:t>
      </w:r>
      <w:r>
        <w:rPr>
          <w:rFonts w:ascii="宋体" w:eastAsia="宋体" w:hAnsi="宋体" w:cs="宋体" w:hint="eastAsia"/>
          <w:color w:val="333333"/>
          <w:shd w:val="clear" w:color="auto" w:fill="FFFFFF"/>
        </w:rPr>
        <w:t>同样是使用神经元编码器，通过推断部件及其仿射变换，可以直接从图像中发现具体的部件。</w:t>
      </w:r>
      <w:r>
        <w:rPr>
          <w:rFonts w:ascii="宋体" w:eastAsia="宋体" w:hAnsi="宋体" w:cs="宋体" w:hint="eastAsia"/>
          <w:color w:val="333333"/>
        </w:rPr>
        <w:t>换句话说，每个相应的解码器图像像素建模，都是仿射变换部分做出的混合预测结果。我们通过未标记的数据习得物体及其部分胶囊，然后再对物体胶囊的存在向量进行聚类。最后，该成果在</w:t>
      </w:r>
      <w:r>
        <w:rPr>
          <w:rFonts w:ascii="Arial" w:hAnsi="Arial" w:cs="Arial"/>
          <w:color w:val="333333"/>
        </w:rPr>
        <w:t xml:space="preserve"> SVHN </w:t>
      </w:r>
      <w:r>
        <w:rPr>
          <w:rFonts w:ascii="宋体" w:eastAsia="宋体" w:hAnsi="宋体" w:cs="宋体" w:hint="eastAsia"/>
          <w:color w:val="333333"/>
        </w:rPr>
        <w:t>上获得了最先进的无监督分类结果</w:t>
      </w:r>
      <w:r>
        <w:rPr>
          <w:rFonts w:ascii="Arial" w:hAnsi="Arial" w:cs="Arial"/>
          <w:color w:val="333333"/>
        </w:rPr>
        <w:t xml:space="preserve"> </w:t>
      </w:r>
      <w:r>
        <w:rPr>
          <w:rFonts w:asciiTheme="minorEastAsia" w:eastAsiaTheme="minorEastAsia" w:hAnsiTheme="minorEastAsia" w:cs="Arial" w:hint="eastAsia"/>
          <w:color w:val="333333"/>
        </w:rPr>
        <w:t>（5</w:t>
      </w:r>
      <w:r>
        <w:rPr>
          <w:rFonts w:asciiTheme="minorEastAsia" w:eastAsiaTheme="minorEastAsia" w:hAnsiTheme="minorEastAsia" w:cs="Arial"/>
          <w:color w:val="333333"/>
        </w:rPr>
        <w:t>5</w:t>
      </w:r>
      <w:r>
        <w:rPr>
          <w:rFonts w:asciiTheme="minorEastAsia" w:eastAsiaTheme="minorEastAsia" w:hAnsiTheme="minorEastAsia" w:cs="Arial" w:hint="eastAsia"/>
          <w:color w:val="333333"/>
        </w:rPr>
        <w:t>%）</w:t>
      </w:r>
      <w:r>
        <w:rPr>
          <w:rFonts w:ascii="宋体" w:eastAsia="宋体" w:hAnsi="宋体" w:cs="宋体" w:hint="eastAsia"/>
          <w:color w:val="333333"/>
        </w:rPr>
        <w:t>，同时在</w:t>
      </w:r>
      <w:r>
        <w:rPr>
          <w:rFonts w:ascii="Arial" w:hAnsi="Arial" w:cs="Arial"/>
          <w:color w:val="333333"/>
        </w:rPr>
        <w:t xml:space="preserve"> MNIST </w:t>
      </w:r>
      <w:r>
        <w:rPr>
          <w:rFonts w:ascii="宋体" w:eastAsia="宋体" w:hAnsi="宋体" w:cs="宋体" w:hint="eastAsia"/>
          <w:color w:val="333333"/>
        </w:rPr>
        <w:t>上获得了接近最先进的分类结果（</w:t>
      </w:r>
      <w:r>
        <w:rPr>
          <w:rFonts w:ascii="宋体" w:eastAsia="宋体" w:hAnsi="宋体" w:cs="宋体"/>
          <w:color w:val="333333"/>
        </w:rPr>
        <w:t>98.5</w:t>
      </w:r>
      <w:r>
        <w:rPr>
          <w:rFonts w:ascii="宋体" w:eastAsia="宋体" w:hAnsi="宋体" w:cs="宋体" w:hint="eastAsia"/>
          <w:color w:val="333333"/>
        </w:rPr>
        <w:t>%</w:t>
      </w:r>
      <w:r>
        <w:rPr>
          <w:rFonts w:asciiTheme="minorEastAsia" w:eastAsiaTheme="minorEastAsia" w:hAnsiTheme="minorEastAsia" w:cs="Arial" w:hint="eastAsia"/>
          <w:color w:val="333333"/>
        </w:rPr>
        <w:t>）</w:t>
      </w:r>
      <w:r>
        <w:rPr>
          <w:rFonts w:ascii="宋体" w:eastAsia="宋体" w:hAnsi="宋体" w:cs="宋体" w:hint="eastAsia"/>
          <w:color w:val="333333"/>
        </w:rPr>
        <w:t>。</w:t>
      </w:r>
    </w:p>
    <w:p w:rsidR="00232B18" w:rsidRDefault="00D919DD">
      <w:pPr>
        <w:spacing w:after="283"/>
      </w:pPr>
      <w:r>
        <w:t>1</w:t>
      </w:r>
      <w:r>
        <w:t>导言</w:t>
      </w:r>
    </w:p>
    <w:p w:rsidR="00232B18" w:rsidRDefault="00D919DD">
      <w:pPr>
        <w:spacing w:after="283"/>
      </w:pPr>
      <w:r>
        <w:t>卷积神经网络比没有权重共享的网络工作得更好，因为它们具有归纳</w:t>
      </w:r>
      <w:r w:rsidR="007462D7">
        <w:t>偏置项</w:t>
      </w:r>
      <w:r w:rsidR="007462D7">
        <w:rPr>
          <w:rFonts w:asciiTheme="minorEastAsia" w:eastAsiaTheme="minorEastAsia" w:hAnsiTheme="minorEastAsia" w:hint="eastAsia"/>
        </w:rPr>
        <w:t>：</w:t>
      </w:r>
      <w:r>
        <w:t>如果局部特征在一个图像位置有用，那么同样的特征在其他</w:t>
      </w:r>
      <w:r w:rsidR="007462D7">
        <w:t>位置也可能有用。</w:t>
      </w:r>
      <w:r w:rsidR="007462D7">
        <w:rPr>
          <w:rFonts w:asciiTheme="minorEastAsia" w:eastAsiaTheme="minorEastAsia" w:hAnsiTheme="minorEastAsia"/>
        </w:rPr>
        <w:t>通过多比例</w:t>
      </w:r>
      <w:r w:rsidR="001B57AC">
        <w:rPr>
          <w:rFonts w:asciiTheme="minorEastAsia" w:eastAsiaTheme="minorEastAsia" w:hAnsiTheme="minorEastAsia" w:hint="eastAsia"/>
        </w:rPr>
        <w:t>，</w:t>
      </w:r>
      <w:r w:rsidR="007462D7">
        <w:rPr>
          <w:rFonts w:asciiTheme="minorEastAsia" w:eastAsiaTheme="minorEastAsia" w:hAnsiTheme="minorEastAsia"/>
        </w:rPr>
        <w:t>多尺度</w:t>
      </w:r>
      <w:r w:rsidR="001B57AC">
        <w:rPr>
          <w:rFonts w:asciiTheme="minorEastAsia" w:eastAsiaTheme="minorEastAsia" w:hAnsiTheme="minorEastAsia" w:hint="eastAsia"/>
        </w:rPr>
        <w:t>，</w:t>
      </w:r>
      <w:r w:rsidR="007462D7">
        <w:rPr>
          <w:rFonts w:asciiTheme="minorEastAsia" w:eastAsiaTheme="minorEastAsia" w:hAnsiTheme="minorEastAsia"/>
        </w:rPr>
        <w:t>仿射自由度</w:t>
      </w:r>
      <w:r w:rsidR="001B57AC">
        <w:rPr>
          <w:rFonts w:asciiTheme="minorEastAsia" w:eastAsiaTheme="minorEastAsia" w:hAnsiTheme="minorEastAsia" w:hint="eastAsia"/>
        </w:rPr>
        <w:t>等方式进行</w:t>
      </w:r>
      <w:r w:rsidR="007462D7">
        <w:rPr>
          <w:rFonts w:asciiTheme="minorEastAsia" w:eastAsiaTheme="minorEastAsia" w:hAnsiTheme="minorEastAsia" w:hint="eastAsia"/>
        </w:rPr>
        <w:t>视角变换</w:t>
      </w:r>
      <w:r w:rsidR="007462D7">
        <w:rPr>
          <w:rFonts w:ascii="宋体" w:eastAsia="宋体" w:hAnsi="宋体" w:cs="宋体" w:hint="eastAsia"/>
        </w:rPr>
        <w:t>重复特征，是很有诱惑力的</w:t>
      </w:r>
      <w:r w:rsidR="007462D7">
        <w:rPr>
          <w:rFonts w:asciiTheme="minorEastAsia" w:eastAsiaTheme="minorEastAsia" w:hAnsiTheme="minorEastAsia" w:hint="eastAsia"/>
        </w:rPr>
        <w:t>，</w:t>
      </w:r>
      <w:r>
        <w:t>但这</w:t>
      </w:r>
      <w:r w:rsidR="007462D7">
        <w:t>也</w:t>
      </w:r>
      <w:r>
        <w:t>会</w:t>
      </w:r>
      <w:r w:rsidR="007462D7">
        <w:t>很快地产生</w:t>
      </w:r>
      <w:r>
        <w:t>繁琐的高维特征映射。</w:t>
      </w:r>
    </w:p>
    <w:p w:rsidR="00232B18" w:rsidRDefault="00D919DD">
      <w:pPr>
        <w:spacing w:after="283"/>
      </w:pPr>
      <w:r>
        <w:t>在非</w:t>
      </w:r>
      <w:r w:rsidR="001B57AC">
        <w:t>平移自由度上</w:t>
      </w:r>
      <w:r w:rsidR="001B57AC">
        <w:rPr>
          <w:rFonts w:asciiTheme="minorEastAsia" w:eastAsiaTheme="minorEastAsia" w:hAnsiTheme="minorEastAsia" w:hint="eastAsia"/>
        </w:rPr>
        <w:t>，</w:t>
      </w:r>
      <w:r w:rsidR="001B57AC">
        <w:t>重复</w:t>
      </w:r>
      <w:r w:rsidR="002D22C6">
        <w:t>特征的另一种方法是明确得到</w:t>
      </w:r>
      <w:r w:rsidR="001B57AC">
        <w:t>整个对象的自然坐标和每个部分的自然坐标</w:t>
      </w:r>
      <w:r>
        <w:t>之间的转换</w:t>
      </w:r>
      <w:r w:rsidR="002D22C6">
        <w:t>方案</w:t>
      </w:r>
      <w:r>
        <w:t>。计算机图形学依赖于这样的</w:t>
      </w:r>
      <w:r w:rsidR="001B57AC">
        <w:rPr>
          <w:rFonts w:eastAsiaTheme="minorEastAsia" w:hint="eastAsia"/>
        </w:rPr>
        <w:t>“</w:t>
      </w:r>
      <w:r w:rsidR="001B57AC">
        <w:rPr>
          <w:rFonts w:asciiTheme="minorEastAsia" w:eastAsiaTheme="minorEastAsia" w:hAnsiTheme="minorEastAsia" w:hint="eastAsia"/>
        </w:rPr>
        <w:t>整体</w:t>
      </w:r>
      <w:r>
        <w:t>→</w:t>
      </w:r>
      <w:r w:rsidR="001B57AC">
        <w:t>部分</w:t>
      </w:r>
      <w:r w:rsidR="001B57AC">
        <w:rPr>
          <w:rFonts w:asciiTheme="minorEastAsia" w:eastAsiaTheme="minorEastAsia" w:hAnsiTheme="minorEastAsia" w:hint="eastAsia"/>
        </w:rPr>
        <w:t>”的</w:t>
      </w:r>
      <w:r w:rsidR="001B57AC">
        <w:t>坐标变换</w:t>
      </w:r>
      <w:r w:rsidR="001B57AC">
        <w:rPr>
          <w:rFonts w:asciiTheme="minorEastAsia" w:eastAsiaTheme="minorEastAsia" w:hAnsiTheme="minorEastAsia" w:hint="eastAsia"/>
        </w:rPr>
        <w:t>，</w:t>
      </w:r>
      <w:r w:rsidR="001B57AC">
        <w:t>以视角</w:t>
      </w:r>
      <w:r>
        <w:t>不变的方式表示</w:t>
      </w:r>
      <w:r w:rsidR="001B57AC">
        <w:t>整体对象的几何形状。强有力的证据还表明</w:t>
      </w:r>
      <w:r w:rsidR="001B57AC">
        <w:rPr>
          <w:rFonts w:asciiTheme="minorEastAsia" w:eastAsiaTheme="minorEastAsia" w:hAnsiTheme="minorEastAsia" w:hint="eastAsia"/>
        </w:rPr>
        <w:t>，</w:t>
      </w:r>
      <w:r>
        <w:t>人类的视觉</w:t>
      </w:r>
      <w:r w:rsidR="001B57AC" w:rsidRPr="001B57AC">
        <w:rPr>
          <w:rFonts w:ascii="宋体" w:eastAsia="宋体" w:hAnsi="宋体" w:cs="宋体" w:hint="eastAsia"/>
        </w:rPr>
        <w:t>与传统的卷积神经网络</w:t>
      </w:r>
      <w:r w:rsidR="001B57AC">
        <w:rPr>
          <w:rFonts w:ascii="宋体" w:eastAsia="宋体" w:hAnsi="宋体" w:cs="宋体" w:hint="eastAsia"/>
        </w:rPr>
        <w:t>时</w:t>
      </w:r>
      <w:r w:rsidR="001B57AC" w:rsidRPr="001B57AC">
        <w:rPr>
          <w:rFonts w:ascii="宋体" w:eastAsia="宋体" w:hAnsi="宋体" w:cs="宋体" w:hint="eastAsia"/>
        </w:rPr>
        <w:t>不同</w:t>
      </w:r>
      <w:r w:rsidR="001B57AC">
        <w:rPr>
          <w:rFonts w:ascii="宋体" w:eastAsia="宋体" w:hAnsi="宋体" w:cs="宋体" w:hint="eastAsia"/>
        </w:rPr>
        <w:t>的。</w:t>
      </w:r>
      <w:r w:rsidR="001B57AC">
        <w:t>它也</w:t>
      </w:r>
      <w:r>
        <w:t>依赖于坐标</w:t>
      </w:r>
      <w:r w:rsidR="001B57AC">
        <w:rPr>
          <w:rFonts w:asciiTheme="minorEastAsia" w:eastAsiaTheme="minorEastAsia" w:hAnsiTheme="minorEastAsia" w:hint="eastAsia"/>
        </w:rPr>
        <w:t>系统：</w:t>
      </w:r>
      <w:r>
        <w:t>将一个不熟悉的坐标框架强加在一个熟悉的物体上，使其难以识别物体或其几何形状</w:t>
      </w:r>
      <w:r>
        <w:t>(Rock</w:t>
      </w:r>
      <w:r>
        <w:t>，</w:t>
      </w:r>
      <w:r>
        <w:t>1973</w:t>
      </w:r>
      <w:r>
        <w:t>；</w:t>
      </w:r>
      <w:r w:rsidR="009E5169">
        <w:rPr>
          <w:rFonts w:asciiTheme="minorEastAsia" w:eastAsiaTheme="minorEastAsia" w:hAnsiTheme="minorEastAsia" w:hint="eastAsia"/>
        </w:rPr>
        <w:t>Honton</w:t>
      </w:r>
      <w:r>
        <w:t>，</w:t>
      </w:r>
      <w:r>
        <w:t>1979)</w:t>
      </w:r>
      <w:r>
        <w:t>。</w:t>
      </w:r>
    </w:p>
    <w:p w:rsidR="00232B18" w:rsidRDefault="00D919DD">
      <w:pPr>
        <w:spacing w:after="283"/>
      </w:pPr>
      <w:r>
        <w:t>神经系统可以</w:t>
      </w:r>
      <w:r w:rsidR="002D22C6">
        <w:t>在整体</w:t>
      </w:r>
      <w:r w:rsidR="002D22C6">
        <w:rPr>
          <w:rFonts w:asciiTheme="minorEastAsia" w:eastAsiaTheme="minorEastAsia" w:hAnsiTheme="minorEastAsia" w:hint="eastAsia"/>
        </w:rPr>
        <w:t>，</w:t>
      </w:r>
      <w:r w:rsidR="002D22C6">
        <w:t>部分</w:t>
      </w:r>
      <w:r w:rsidR="002D22C6">
        <w:rPr>
          <w:rFonts w:asciiTheme="minorEastAsia" w:eastAsiaTheme="minorEastAsia" w:hAnsiTheme="minorEastAsia" w:hint="eastAsia"/>
        </w:rPr>
        <w:t>，</w:t>
      </w:r>
      <w:r w:rsidR="002D22C6">
        <w:t>视角的转换之间的</w:t>
      </w:r>
      <w:r>
        <w:t>学会推理，但是每个转换可能需要不同的表示。对象</w:t>
      </w:r>
      <w:r>
        <w:t>-</w:t>
      </w:r>
      <w:r>
        <w:t>部分</w:t>
      </w:r>
      <w:r>
        <w:t>-</w:t>
      </w:r>
      <w:r>
        <w:t>关系</w:t>
      </w:r>
      <w:r w:rsidR="002C324E">
        <w:rPr>
          <w:rFonts w:eastAsiaTheme="minorEastAsia" w:hint="eastAsia"/>
        </w:rPr>
        <w:t>(</w:t>
      </w:r>
      <w:r w:rsidR="002C324E">
        <w:rPr>
          <w:rFonts w:eastAsiaTheme="minorEastAsia"/>
        </w:rPr>
        <w:t>OP)</w:t>
      </w:r>
      <w:r w:rsidR="002C324E">
        <w:t>是</w:t>
      </w:r>
      <w:r w:rsidR="002C324E">
        <w:rPr>
          <w:rFonts w:eastAsiaTheme="minorEastAsia" w:hint="eastAsia"/>
        </w:rPr>
        <w:t>视角</w:t>
      </w:r>
      <w:r>
        <w:t>不变的，并且由学习的权重自然编码。</w:t>
      </w:r>
      <w:bookmarkStart w:id="0" w:name="_GoBack"/>
      <w:r>
        <w:t>对象或部分与观察者的关系随着视点而变化</w:t>
      </w:r>
      <w:r>
        <w:t>(</w:t>
      </w:r>
      <w:r w:rsidR="002C324E">
        <w:t>它是视点不</w:t>
      </w:r>
      <w:r>
        <w:t>变的</w:t>
      </w:r>
      <w:r>
        <w:t>)</w:t>
      </w:r>
      <w:r>
        <w:t>，并且自然地使用神经激活来编码。</w:t>
      </w:r>
      <w:bookmarkEnd w:id="0"/>
      <w:r>
        <w:t>通过这种表示，单个对象的姿态由其与观察者的关系来表示。因此，与中枢神经系统不同，代表一个单一的物体并不需要在整个空间复制神经激活。它只处理两个</w:t>
      </w:r>
      <w:r>
        <w:t>(</w:t>
      </w:r>
      <w:r>
        <w:t>或更多</w:t>
      </w:r>
      <w:r>
        <w:t>)</w:t>
      </w:r>
      <w:r>
        <w:t>不同的实例</w:t>
      </w:r>
    </w:p>
    <w:p w:rsidR="00232B18" w:rsidRDefault="00D919DD">
      <w:pPr>
        <w:spacing w:after="283"/>
      </w:pPr>
      <w:r>
        <w:t>这项工作是在谷歌大脑实习期间完成的。</w:t>
      </w:r>
    </w:p>
    <w:p w:rsidR="00232B18" w:rsidRDefault="00D919DD">
      <w:pPr>
        <w:spacing w:after="283"/>
      </w:pPr>
      <w:r>
        <w:t>这可以解释为什么当物体不可见时，要获取关于物体的感知知识，需要用特定的视点来创建物体的心理图像。</w:t>
      </w:r>
    </w:p>
    <w:p w:rsidR="00232B18" w:rsidRDefault="00D919DD">
      <w:pPr>
        <w:spacing w:after="283"/>
      </w:pPr>
      <w:r>
        <w:t>预印本。正在审查中。</w:t>
      </w:r>
    </w:p>
    <w:p w:rsidR="00232B18" w:rsidRDefault="00D919DD">
      <w:pPr>
        <w:spacing w:after="283"/>
      </w:pPr>
      <w:r>
        <w:rPr>
          <w:noProof/>
          <w:lang w:bidi="ar-SA"/>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02300" cy="187198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702300" cy="1871980"/>
                    </a:xfrm>
                    <a:prstGeom prst="rect">
                      <a:avLst/>
                    </a:prstGeom>
                  </pic:spPr>
                </pic:pic>
              </a:graphicData>
            </a:graphic>
          </wp:anchor>
        </w:drawing>
      </w:r>
    </w:p>
    <w:p w:rsidR="00232B18" w:rsidRDefault="00D919DD">
      <w:pPr>
        <w:spacing w:after="283"/>
      </w:pPr>
      <w:r>
        <w:t>需要模型参数和神经激活的空间副本。</w:t>
      </w:r>
    </w:p>
    <w:p w:rsidR="00232B18" w:rsidRDefault="00D919DD">
      <w:pPr>
        <w:spacing w:after="283"/>
      </w:pPr>
      <w:r>
        <w:t>在本文中，我们提出了堆叠胶囊自动编码器</w:t>
      </w:r>
      <w:r>
        <w:t>(SCAE)</w:t>
      </w:r>
      <w:r>
        <w:t>，它有两个阶段</w:t>
      </w:r>
      <w:r>
        <w:t>(</w:t>
      </w:r>
      <w:r>
        <w:t>图</w:t>
      </w:r>
      <w:r>
        <w:t>1)</w:t>
      </w:r>
      <w:r>
        <w:t>。第一阶段，零件胶囊自动编码器</w:t>
      </w:r>
      <w:r>
        <w:t>(PCAE)</w:t>
      </w:r>
      <w:r>
        <w:t>，将图像分割成组成部分，推断它们的姿态，并将每个图像像素重建为转换后的零件模板的像素的混合物。第二个阶段，对象胶囊自动编码器</w:t>
      </w:r>
      <w:r>
        <w:t>(OCAE)</w:t>
      </w:r>
      <w:r>
        <w:t>，试图将发现的零件及其姿态组织成一组较小的对象，这些对象可以使用对每个零件单独的预测混合来解释零件姿态。每个物体胶囊通过将其姿态</w:t>
      </w:r>
      <w:r>
        <w:t>(</w:t>
      </w:r>
      <w:r>
        <w:t>物体</w:t>
      </w:r>
      <w:r>
        <w:t>-</w:t>
      </w:r>
      <w:r>
        <w:t>观察者</w:t>
      </w:r>
      <w:r>
        <w:t>-</w:t>
      </w:r>
      <w:r>
        <w:t>关系</w:t>
      </w:r>
      <w:r>
        <w:t>(OV))</w:t>
      </w:r>
      <w:r>
        <w:t>乘以相关的物体</w:t>
      </w:r>
      <w:r>
        <w:t>-</w:t>
      </w:r>
      <w:r>
        <w:t>部分</w:t>
      </w:r>
      <w:r>
        <w:t>-</w:t>
      </w:r>
      <w:r>
        <w:t>关系</w:t>
      </w:r>
      <w:r>
        <w:t>(OP)</w:t>
      </w:r>
      <w:r>
        <w:t>来为这些混合物贡献成分。</w:t>
      </w:r>
    </w:p>
    <w:p w:rsidR="00232B18" w:rsidRDefault="00D919DD">
      <w:pPr>
        <w:spacing w:after="283"/>
      </w:pPr>
      <w:r>
        <w:t>堆叠胶囊自动编码器</w:t>
      </w:r>
      <w:r>
        <w:t>(</w:t>
      </w:r>
      <w:r>
        <w:t>第</w:t>
      </w:r>
      <w:r>
        <w:t>2</w:t>
      </w:r>
      <w:r>
        <w:t>部分</w:t>
      </w:r>
      <w:r>
        <w:t>)</w:t>
      </w:r>
      <w:r>
        <w:t>在未标记数据上训练时，捕捉整个对象及其部分之间的空间关系。对象胶囊的存在概率向量趋向于形成紧密的聚类，当我们为每个聚类分配一个类时，我们在</w:t>
      </w:r>
      <w:r>
        <w:t>SVHN (55%)</w:t>
      </w:r>
      <w:r>
        <w:t>和</w:t>
      </w:r>
      <w:r>
        <w:t>MNIST (98.5%)</w:t>
      </w:r>
      <w:r>
        <w:t>上获得了无监督分类的最新结果，通过学习少于</w:t>
      </w:r>
      <w:r>
        <w:t>300</w:t>
      </w:r>
      <w:r>
        <w:t>个参数，这可以分别进一步提高到</w:t>
      </w:r>
      <w:r>
        <w:t>67%</w:t>
      </w:r>
      <w:r>
        <w:t>和</w:t>
      </w:r>
      <w:r>
        <w:t>99%</w:t>
      </w:r>
      <w:r>
        <w:t>。我们还在</w:t>
      </w:r>
      <w:r>
        <w:t>CIFAR10</w:t>
      </w:r>
      <w:r>
        <w:t>上展示了有希望的概念验证结果</w:t>
      </w:r>
      <w:r>
        <w:t>(</w:t>
      </w:r>
      <w:r>
        <w:t>第</w:t>
      </w:r>
      <w:r>
        <w:t>3</w:t>
      </w:r>
      <w:r>
        <w:t>节</w:t>
      </w:r>
      <w:r>
        <w:t>)</w:t>
      </w:r>
      <w:r>
        <w:t>。我们在第</w:t>
      </w:r>
      <w:r>
        <w:t>4</w:t>
      </w:r>
      <w:r>
        <w:t>节中描述相关工作，并在第</w:t>
      </w:r>
      <w:r>
        <w:t>5</w:t>
      </w:r>
      <w:r>
        <w:t>节中讨论我们工作的含义和未来方向。</w:t>
      </w:r>
    </w:p>
    <w:p w:rsidR="00232B18" w:rsidRDefault="00D919DD">
      <w:pPr>
        <w:spacing w:after="283"/>
      </w:pPr>
      <w:r>
        <w:t>2</w:t>
      </w:r>
      <w:r>
        <w:t>个堆叠胶囊自动编码器</w:t>
      </w:r>
      <w:r>
        <w:t>(SCAE)</w:t>
      </w:r>
    </w:p>
    <w:p w:rsidR="00232B18" w:rsidRDefault="00D919DD">
      <w:pPr>
        <w:spacing w:after="283"/>
      </w:pPr>
      <w:r>
        <w:t>将图像分割成多个部分并不容易，所以我们从提取像素和部分发现阶段开始，开发星座胶囊自动编码器</w:t>
      </w:r>
      <w:r>
        <w:t>(CCAE)(</w:t>
      </w:r>
      <w:r>
        <w:t>第</w:t>
      </w:r>
      <w:r>
        <w:t>2.1</w:t>
      </w:r>
      <w:r>
        <w:t>节</w:t>
      </w:r>
      <w:r>
        <w:t>)</w:t>
      </w:r>
      <w:r>
        <w:t>。它使用二维点作为部分，它们的坐标作为系统的输入。</w:t>
      </w:r>
      <w:r>
        <w:t>CCAE</w:t>
      </w:r>
      <w:r>
        <w:t>学习将点集建模为熟悉星座的排列，每个星座都通过独立的相似变换进行了变换。</w:t>
      </w:r>
      <w:r>
        <w:t>CCAE</w:t>
      </w:r>
      <w:r>
        <w:t>学会了将单个点分配给它们各自的星座</w:t>
      </w:r>
      <w:r>
        <w:t>——</w:t>
      </w:r>
      <w:r>
        <w:t>而事先不知道星座的数量或它们各自的形状。接下来，在第</w:t>
      </w:r>
      <w:r>
        <w:t>2.2</w:t>
      </w:r>
      <w:r>
        <w:t>节中，我们开发了零件胶囊自动编码器</w:t>
      </w:r>
      <w:r>
        <w:t>(PCAE)</w:t>
      </w:r>
      <w:r>
        <w:t>，它学习从图像中推断零件及其姿态。最后，我们将与</w:t>
      </w:r>
      <w:r>
        <w:t>CCAE</w:t>
      </w:r>
      <w:r>
        <w:t>非常相似的对象胶囊自动编码器</w:t>
      </w:r>
      <w:r>
        <w:t>(OCAE)</w:t>
      </w:r>
      <w:r>
        <w:t>堆叠在</w:t>
      </w:r>
      <w:r>
        <w:t>PCAE</w:t>
      </w:r>
      <w:r>
        <w:t>的顶部，形成堆叠胶囊自动编码器</w:t>
      </w:r>
      <w:r>
        <w:t>(SCAE)</w:t>
      </w:r>
      <w:r>
        <w:t>。</w:t>
      </w:r>
    </w:p>
    <w:p w:rsidR="00232B18" w:rsidRDefault="00D919DD">
      <w:pPr>
        <w:spacing w:after="283"/>
      </w:pPr>
      <w:r>
        <w:t>2.1</w:t>
      </w:r>
      <w:r>
        <w:t>星座自动编码器</w:t>
      </w:r>
      <w:r>
        <w:t>(CCAE)</w:t>
      </w:r>
    </w:p>
    <w:p w:rsidR="00232B18" w:rsidRDefault="00D919DD">
      <w:pPr>
        <w:spacing w:after="283"/>
      </w:pPr>
      <w:r>
        <w:t>让</w:t>
      </w:r>
      <w:r>
        <w:t>{xm | m = 1</w:t>
      </w:r>
      <w:r>
        <w:t>，</w:t>
      </w:r>
      <w:r>
        <w:t>.</w:t>
      </w:r>
      <w:r>
        <w:t>。。，</w:t>
      </w:r>
      <w:r>
        <w:t>M}</w:t>
      </w:r>
      <w:r>
        <w:t>是一组二维输入点，其中每个点都属于如图</w:t>
      </w:r>
      <w:r>
        <w:t>2</w:t>
      </w:r>
      <w:r>
        <w:t>所示的星座。我们首先用集合转换器</w:t>
      </w:r>
      <w:r>
        <w:t>(Lee</w:t>
      </w:r>
      <w:r>
        <w:t>等人，</w:t>
      </w:r>
      <w:r>
        <w:t>2019)——</w:t>
      </w:r>
      <w:r>
        <w:t>一种基于注意机制的排列不变编码器</w:t>
      </w:r>
      <w:r>
        <w:t>h</w:t>
      </w:r>
      <w:r>
        <w:t>帽</w:t>
      </w:r>
      <w:r>
        <w:t>——</w:t>
      </w:r>
      <w:r>
        <w:t>将所有输入点</w:t>
      </w:r>
      <w:r>
        <w:t>(</w:t>
      </w:r>
      <w:r>
        <w:t>扮演部分胶囊的角色</w:t>
      </w:r>
      <w:r>
        <w:t>)</w:t>
      </w:r>
      <w:r>
        <w:t>编码成</w:t>
      </w:r>
      <w:r>
        <w:t>K</w:t>
      </w:r>
      <w:r>
        <w:t>个对象胶囊。对象胶囊</w:t>
      </w:r>
      <w:r>
        <w:t>k</w:t>
      </w:r>
      <w:r>
        <w:t>由胶囊特征向量</w:t>
      </w:r>
      <w:r>
        <w:t>ck</w:t>
      </w:r>
      <w:r>
        <w:t>、其存在概率</w:t>
      </w:r>
      <w:r>
        <w:t>ak ∈ [0</w:t>
      </w:r>
      <w:r>
        <w:t>，</w:t>
      </w:r>
      <w:r>
        <w:t>1]</w:t>
      </w:r>
      <w:r>
        <w:t>和</w:t>
      </w:r>
      <w:r>
        <w:t>3 × 3</w:t>
      </w:r>
      <w:r>
        <w:t>对象</w:t>
      </w:r>
      <w:r>
        <w:t>-</w:t>
      </w:r>
      <w:r>
        <w:t>观察者关系</w:t>
      </w:r>
      <w:r>
        <w:t>(OV)</w:t>
      </w:r>
      <w:r>
        <w:t>矩阵组成，该矩阵表示对象</w:t>
      </w:r>
      <w:r>
        <w:t>(</w:t>
      </w:r>
      <w:r>
        <w:t>星座</w:t>
      </w:r>
      <w:r>
        <w:t>)</w:t>
      </w:r>
      <w:r>
        <w:t>和观察者之间的仿射变换。请注意，每个对象胶囊一次只能代表一个对象。每个目标胶囊使用单独的多层感知器</w:t>
      </w:r>
      <w:r>
        <w:t>(MLP) h</w:t>
      </w:r>
      <w:r>
        <w:t>部分</w:t>
      </w:r>
      <w:r>
        <w:t>k</w:t>
      </w:r>
      <w:r>
        <w:t>从胶囊特征向量</w:t>
      </w:r>
      <w:r>
        <w:t>ck</w:t>
      </w:r>
      <w:r>
        <w:t>预测</w:t>
      </w:r>
      <w:r>
        <w:t>N ≤ M</w:t>
      </w:r>
      <w:r>
        <w:t>部分候选。每个候选项包括给定候选部分存在的条件概率</w:t>
      </w:r>
      <w:r>
        <w:t>ak</w:t>
      </w:r>
      <w:r>
        <w:t>，</w:t>
      </w:r>
      <w:r>
        <w:t>n ∈ [0</w:t>
      </w:r>
      <w:r>
        <w:t>，</w:t>
      </w:r>
      <w:r>
        <w:t>1]</w:t>
      </w:r>
      <w:r>
        <w:t>，相关的标量标准偏差</w:t>
      </w:r>
      <w:r>
        <w:t>λk</w:t>
      </w:r>
      <w:r>
        <w:t>，</w:t>
      </w:r>
      <w:r>
        <w:t>n</w:t>
      </w:r>
      <w:r>
        <w:t>，以及</w:t>
      </w:r>
      <w:r>
        <w:t>3 × 3</w:t>
      </w:r>
      <w:r>
        <w:t>对象</w:t>
      </w:r>
      <w:r>
        <w:t>-</w:t>
      </w:r>
      <w:r>
        <w:t>部分关系矩阵，该矩阵</w:t>
      </w:r>
    </w:p>
    <w:p w:rsidR="00232B18" w:rsidRDefault="00D919DD">
      <w:pPr>
        <w:spacing w:after="283"/>
      </w:pPr>
      <w:r>
        <w:lastRenderedPageBreak/>
        <w:t>部件胶囊的类型可以确定物体的哪个部件</w:t>
      </w:r>
      <w:r>
        <w:t>(</w:t>
      </w:r>
      <w:r>
        <w:t>如果有的话</w:t>
      </w:r>
      <w:r>
        <w:t>)</w:t>
      </w:r>
      <w:r>
        <w:t>有助于用于对已经发现的部件的姿态建模的混合物</w:t>
      </w:r>
    </w:p>
    <w:p w:rsidR="00232B18" w:rsidRDefault="00D919DD">
      <w:pPr>
        <w:spacing w:after="283"/>
      </w:pPr>
      <w:r>
        <w:t>2</w:t>
      </w:r>
    </w:p>
    <w:p w:rsidR="00232B18" w:rsidRDefault="00D919DD">
      <w:pPr>
        <w:spacing w:after="283"/>
      </w:pPr>
      <w:r>
        <w:t>图</w:t>
      </w:r>
      <w:r>
        <w:t>2:</w:t>
      </w:r>
      <w:r>
        <w:t>在不同的位置、比例和方向，对属于最多三个正方形和三角形星座的点进行无监督分割。该模型被训练来重建</w:t>
      </w:r>
      <w:r>
        <w:t>CCAE</w:t>
      </w:r>
      <w:r>
        <w:t>混合模型下的点</w:t>
      </w:r>
      <w:r>
        <w:t>(</w:t>
      </w:r>
      <w:r>
        <w:t>顶行</w:t>
      </w:r>
      <w:r>
        <w:t>)</w:t>
      </w:r>
      <w:r>
        <w:t>。底部一行根据混合模型中具有最高后验概率的父代给点着色。最右边的列显示了一个失败案例。请注意，模型使用点集而不是像素作为输入；我们使用图像只是为了形象化星座排列。</w:t>
      </w:r>
    </w:p>
    <w:p w:rsidR="00232B18" w:rsidRDefault="00D919DD">
      <w:pPr>
        <w:spacing w:after="283"/>
      </w:pPr>
      <w:r>
        <w:t>表示对象胶囊和候选零件之间的仿射变换。候选预测</w:t>
      </w:r>
      <w:r>
        <w:t>k</w:t>
      </w:r>
      <w:r>
        <w:t>，</w:t>
      </w:r>
      <w:r>
        <w:t>n</w:t>
      </w:r>
      <w:r>
        <w:t>由目标胶囊</w:t>
      </w:r>
      <w:r>
        <w:t>OV</w:t>
      </w:r>
      <w:r>
        <w:t>和候选运算矩阵的乘积给出。然后，我们将每个输入部分建模为高斯混合，其中</w:t>
      </w:r>
      <w:r>
        <w:t>k</w:t>
      </w:r>
      <w:r>
        <w:t>，</w:t>
      </w:r>
      <w:r>
        <w:t>n</w:t>
      </w:r>
      <w:r>
        <w:t>和</w:t>
      </w:r>
      <w:r>
        <w:t>λk</w:t>
      </w:r>
      <w:r>
        <w:t>，</w:t>
      </w:r>
      <w:r>
        <w:t>n</w:t>
      </w:r>
      <w:r>
        <w:t>是各向同性分量的中心和标准偏差。参见图</w:t>
      </w:r>
      <w:r>
        <w:t>1</w:t>
      </w:r>
      <w:r>
        <w:t>和图</w:t>
      </w:r>
      <w:r>
        <w:t>5</w:t>
      </w:r>
      <w:r>
        <w:t>进行说明；正式描述如下</w:t>
      </w:r>
      <w:r>
        <w:t>:</w:t>
      </w:r>
    </w:p>
    <w:p w:rsidR="00232B18" w:rsidRDefault="00D919DD">
      <w:pPr>
        <w:spacing w:after="283"/>
      </w:pPr>
      <w:r>
        <w:t>OV1:K</w:t>
      </w:r>
      <w:r>
        <w:t>，</w:t>
      </w:r>
      <w:r>
        <w:t>c1:K</w:t>
      </w:r>
      <w:r>
        <w:t>，</w:t>
      </w:r>
      <w:r>
        <w:t>a1:K = hcap(x1:M)</w:t>
      </w:r>
      <w:r>
        <w:t>编码对象胶囊参数，</w:t>
      </w:r>
      <w:r>
        <w:t>(1) OPk</w:t>
      </w:r>
      <w:r>
        <w:t>，</w:t>
      </w:r>
      <w:r>
        <w:t>1:N</w:t>
      </w:r>
      <w:r>
        <w:t>，</w:t>
      </w:r>
      <w:r>
        <w:t>ak</w:t>
      </w:r>
      <w:r>
        <w:t>，</w:t>
      </w:r>
      <w:r>
        <w:t>1:N</w:t>
      </w:r>
      <w:r>
        <w:t>，</w:t>
      </w:r>
      <w:r>
        <w:t>λk</w:t>
      </w:r>
      <w:r>
        <w:t>，</w:t>
      </w:r>
      <w:r>
        <w:t>1:N = hpart k (ck)</w:t>
      </w:r>
      <w:r>
        <w:t>解码</w:t>
      </w:r>
      <w:r>
        <w:t>ck</w:t>
      </w:r>
      <w:r>
        <w:t>的候选参数，</w:t>
      </w:r>
      <w:r>
        <w:t>(2) Vk</w:t>
      </w:r>
      <w:r>
        <w:t>，</w:t>
      </w:r>
      <w:r>
        <w:t>n = OVkOPk</w:t>
      </w:r>
      <w:r>
        <w:t>，</w:t>
      </w:r>
      <w:r>
        <w:t>N</w:t>
      </w:r>
      <w:r>
        <w:t>解码一个部分姿态候选，</w:t>
      </w:r>
      <w:r>
        <w:t>(3) p(xm | k</w:t>
      </w:r>
      <w:r>
        <w:t>，</w:t>
      </w:r>
      <w:r>
        <w:t>n) = N (xm | k</w:t>
      </w:r>
      <w:r>
        <w:t>，</w:t>
      </w:r>
      <w:r>
        <w:t>N</w:t>
      </w:r>
      <w:r>
        <w:t>，</w:t>
      </w:r>
      <w:r>
        <w:t>λk</w:t>
      </w:r>
      <w:r>
        <w:t>，</w:t>
      </w:r>
      <w:r>
        <w:t>N)</w:t>
      </w:r>
      <w:r>
        <w:t>将候选转换成混合分量，</w:t>
      </w:r>
      <w:r>
        <w:t>(4)</w:t>
      </w:r>
    </w:p>
    <w:p w:rsidR="00232B18" w:rsidRDefault="00D919DD">
      <w:pPr>
        <w:spacing w:after="283"/>
      </w:pPr>
      <w:r>
        <w:t>p(x1:M) = Y</w:t>
      </w:r>
    </w:p>
    <w:p w:rsidR="00232B18" w:rsidRDefault="00D919DD">
      <w:pPr>
        <w:spacing w:after="283"/>
      </w:pPr>
      <w:r>
        <w:t>M</w:t>
      </w:r>
    </w:p>
    <w:p w:rsidR="00232B18" w:rsidRDefault="00D919DD">
      <w:pPr>
        <w:spacing w:after="283"/>
      </w:pPr>
      <w:r>
        <w:t>m=1</w:t>
      </w:r>
    </w:p>
    <w:p w:rsidR="00232B18" w:rsidRDefault="00D919DD">
      <w:pPr>
        <w:spacing w:after="283"/>
      </w:pPr>
      <w:r>
        <w:t>X</w:t>
      </w:r>
    </w:p>
    <w:p w:rsidR="00232B18" w:rsidRDefault="00D919DD">
      <w:pPr>
        <w:spacing w:after="283"/>
      </w:pPr>
      <w:r>
        <w:t>K</w:t>
      </w:r>
    </w:p>
    <w:p w:rsidR="00232B18" w:rsidRDefault="00D919DD">
      <w:pPr>
        <w:spacing w:after="283"/>
      </w:pPr>
      <w:r>
        <w:t>k=1</w:t>
      </w:r>
    </w:p>
    <w:p w:rsidR="00232B18" w:rsidRDefault="00D919DD">
      <w:pPr>
        <w:spacing w:after="283"/>
      </w:pPr>
      <w:r>
        <w:t>X</w:t>
      </w:r>
    </w:p>
    <w:p w:rsidR="00232B18" w:rsidRDefault="00D919DD">
      <w:pPr>
        <w:spacing w:after="283"/>
      </w:pPr>
      <w:r>
        <w:t>N</w:t>
      </w:r>
    </w:p>
    <w:p w:rsidR="00232B18" w:rsidRDefault="00D919DD">
      <w:pPr>
        <w:spacing w:after="283"/>
      </w:pPr>
      <w:r>
        <w:t>n=1 P</w:t>
      </w:r>
    </w:p>
    <w:p w:rsidR="00232B18" w:rsidRDefault="00D919DD">
      <w:pPr>
        <w:spacing w:after="283"/>
      </w:pPr>
      <w:r>
        <w:t>akak</w:t>
      </w:r>
      <w:r>
        <w:t>，</w:t>
      </w:r>
      <w:r>
        <w:t>n</w:t>
      </w:r>
    </w:p>
    <w:p w:rsidR="00232B18" w:rsidRDefault="00D919DD">
      <w:pPr>
        <w:spacing w:after="283"/>
      </w:pPr>
      <w:r>
        <w:t>i ai P j ai</w:t>
      </w:r>
      <w:r>
        <w:t>，</w:t>
      </w:r>
      <w:r>
        <w:t>j p(xm | k</w:t>
      </w:r>
      <w:r>
        <w:t>，</w:t>
      </w:r>
      <w:r>
        <w:t>n)</w:t>
      </w:r>
      <w:r>
        <w:t>。</w:t>
      </w:r>
    </w:p>
    <w:p w:rsidR="00232B18" w:rsidRDefault="00D919DD">
      <w:pPr>
        <w:spacing w:after="283"/>
      </w:pPr>
      <w:r>
        <w:t>(5)</w:t>
      </w:r>
    </w:p>
    <w:p w:rsidR="00232B18" w:rsidRDefault="00D919DD">
      <w:pPr>
        <w:spacing w:after="283"/>
      </w:pPr>
      <w:r>
        <w:t>在没有监督的情况下，通过最大化等式</w:t>
      </w:r>
      <w:r>
        <w:t>(5)</w:t>
      </w:r>
      <w:r>
        <w:t>中部分胶囊受稀疏性约束的可能性来训练模型，参见第</w:t>
      </w:r>
      <w:r>
        <w:t>2.4</w:t>
      </w:r>
      <w:r>
        <w:t>节。部分胶囊</w:t>
      </w:r>
      <w:r>
        <w:t>m</w:t>
      </w:r>
      <w:r>
        <w:t>可以被分配给目标胶囊</w:t>
      </w:r>
      <w:r>
        <w:t>k</w:t>
      </w:r>
      <w:r>
        <w:t>？作为</w:t>
      </w:r>
      <w:r>
        <w:t>k</w:t>
      </w:r>
      <w:r>
        <w:t>？</w:t>
      </w:r>
      <w:r>
        <w:t>= arg maxk akak</w:t>
      </w:r>
      <w:r>
        <w:t>，</w:t>
      </w:r>
      <w:r>
        <w:t>n p(xm | k</w:t>
      </w:r>
      <w:r>
        <w:t>，</w:t>
      </w:r>
      <w:r>
        <w:t>n)</w:t>
      </w:r>
      <w:r>
        <w:t>。实验结果表明，该模型能够对属于不同星座的点进行无监督的实例级分割，即使是在人类难以理解的数据中。参见图</w:t>
      </w:r>
      <w:r>
        <w:t>2</w:t>
      </w:r>
      <w:r>
        <w:t>的例子和</w:t>
      </w:r>
      <w:r>
        <w:t>3.1</w:t>
      </w:r>
      <w:r>
        <w:t>节的细节。</w:t>
      </w:r>
    </w:p>
    <w:p w:rsidR="00232B18" w:rsidRDefault="00D919DD">
      <w:pPr>
        <w:spacing w:after="283"/>
      </w:pPr>
      <w:r>
        <w:t>2.2</w:t>
      </w:r>
      <w:r>
        <w:t>零件胶囊自动编码器</w:t>
      </w:r>
      <w:r>
        <w:t>(PCAE)</w:t>
      </w:r>
    </w:p>
    <w:p w:rsidR="00232B18" w:rsidRDefault="00D919DD">
      <w:pPr>
        <w:spacing w:after="283"/>
      </w:pPr>
      <w:r>
        <w:lastRenderedPageBreak/>
        <w:t>将图像解释为零件的几何排列需要首先推断图像由哪些零件组成，以及零件与观察者的关系</w:t>
      </w:r>
      <w:r>
        <w:t>(</w:t>
      </w:r>
      <w:r>
        <w:t>我们称之为它们的姿态</w:t>
      </w:r>
      <w:r>
        <w:t>)</w:t>
      </w:r>
      <w:r>
        <w:t>。对</w:t>
      </w:r>
      <w:r>
        <w:t>CCAE</w:t>
      </w:r>
      <w:r>
        <w:t>来说，一个零件只是一个</w:t>
      </w:r>
      <w:r>
        <w:t>2D</w:t>
      </w:r>
      <w:r>
        <w:t>点，但在这里每个零件胶囊都有一个六自由度姿态，一个存在变量和一个独特的身份。我们将零件发现问题定义为自动编码</w:t>
      </w:r>
      <w:r>
        <w:t>:</w:t>
      </w:r>
      <w:r>
        <w:t>编码器学习推断不同零件胶囊的姿态和存在，而解码器学习每个零件的图像模板</w:t>
      </w:r>
      <w:r>
        <w:t>(</w:t>
      </w:r>
      <w:r>
        <w:t>图</w:t>
      </w:r>
      <w:r>
        <w:t>3)</w:t>
      </w:r>
      <w:r>
        <w:t>，类似于</w:t>
      </w:r>
      <w:r>
        <w:t>Tieleman</w:t>
      </w:r>
      <w:r>
        <w:t>，</w:t>
      </w:r>
      <w:r>
        <w:t>2014</w:t>
      </w:r>
      <w:r>
        <w:t>；</w:t>
      </w:r>
      <w:r>
        <w:t>Eslami</w:t>
      </w:r>
      <w:r>
        <w:t>等人，</w:t>
      </w:r>
      <w:r>
        <w:t>2016</w:t>
      </w:r>
      <w:r>
        <w:t>年。对应于当前部分的模板使用它们的姿态被仿射变换，并且这些变换模板的像素被用于为每个图像像素创建单独的混合模型。</w:t>
      </w:r>
      <w:r>
        <w:t>PCAE</w:t>
      </w:r>
      <w:r>
        <w:t>之后是一个物体胶囊自动编码器</w:t>
      </w:r>
      <w:r>
        <w:t>(OCAE)</w:t>
      </w:r>
      <w:r>
        <w:t>，它紧密地重新定位</w:t>
      </w:r>
      <w:r>
        <w:t>CCAE</w:t>
      </w:r>
      <w:r>
        <w:t>，详见第</w:t>
      </w:r>
      <w:r>
        <w:t>2.3</w:t>
      </w:r>
      <w:r>
        <w:t>节。</w:t>
      </w:r>
    </w:p>
    <w:p w:rsidR="00232B18" w:rsidRDefault="00D919DD">
      <w:pPr>
        <w:spacing w:after="283"/>
      </w:pPr>
      <w:r>
        <w:t>让</w:t>
      </w:r>
      <w:r>
        <w:t>y ∈ [0</w:t>
      </w:r>
      <w:r>
        <w:t>，</w:t>
      </w:r>
      <w:r>
        <w:t>1]h×w×c</w:t>
      </w:r>
      <w:r>
        <w:t>为图像。我们将部分胶囊的最大数量限制为</w:t>
      </w:r>
      <w:r>
        <w:t>M</w:t>
      </w:r>
      <w:r>
        <w:t>，并使用编码器推断它们的姿态</w:t>
      </w:r>
      <w:r>
        <w:t>xm ∈ R</w:t>
      </w:r>
      <w:r>
        <w:t>、存在概率</w:t>
      </w:r>
      <w:r>
        <w:t>dm ∈ [0</w:t>
      </w:r>
      <w:r>
        <w:t>，</w:t>
      </w:r>
      <w:r>
        <w:t>1]</w:t>
      </w:r>
      <w:r>
        <w:t>和特殊特征</w:t>
      </w:r>
      <w:r>
        <w:t>zm ∈ R cz</w:t>
      </w:r>
      <w:r>
        <w:t>，每部分胶囊一个。后者不参与直接图像重建，而是向</w:t>
      </w:r>
      <w:r>
        <w:t>OCAE</w:t>
      </w:r>
      <w:r>
        <w:t>通报相应部分的特殊方面；他们是通过从</w:t>
      </w:r>
      <w:r>
        <w:t>OCAE</w:t>
      </w:r>
      <w:r>
        <w:t>反向传播衍生品来训练的。</w:t>
      </w:r>
    </w:p>
    <w:p w:rsidR="00232B18" w:rsidRDefault="00D919DD">
      <w:pPr>
        <w:spacing w:after="283"/>
      </w:pPr>
      <w:r>
        <w:t>目前，我们不允许同一类型的零件在图像中多次出现，因此零件胶囊本身不会跨空间复制，尽管它们可以。然而，我们确实需要识别图像中出现的任何部分，因此编码器由一个具有自下而上注意机制的有线电视新闻网组成；对于胶囊</w:t>
      </w:r>
      <w:r>
        <w:t>k</w:t>
      </w:r>
      <w:r>
        <w:t>的每个部分，它预测具有空间维度</w:t>
      </w:r>
      <w:r>
        <w:t>he × we</w:t>
      </w:r>
      <w:r>
        <w:t>的</w:t>
      </w:r>
      <w:r>
        <w:t>6(</w:t>
      </w:r>
      <w:r>
        <w:t>姿态</w:t>
      </w:r>
      <w:r>
        <w:t>)+ 1(</w:t>
      </w:r>
      <w:r>
        <w:t>存在</w:t>
      </w:r>
      <w:r>
        <w:t>)+ cz(</w:t>
      </w:r>
      <w:r>
        <w:t>特殊特征</w:t>
      </w:r>
      <w:r>
        <w:t>)</w:t>
      </w:r>
      <w:r>
        <w:t>胶囊参数的特征图</w:t>
      </w:r>
      <w:r>
        <w:t>e k</w:t>
      </w:r>
      <w:r>
        <w:t>，以及单通道注意力掩模</w:t>
      </w:r>
      <w:r>
        <w:t>ak</w:t>
      </w:r>
      <w:r>
        <w:t>。胶囊的最终参数被计算为</w:t>
      </w:r>
      <w:r>
        <w:t>P i P j ek</w:t>
      </w:r>
      <w:r>
        <w:t>，</w:t>
      </w:r>
      <w:r>
        <w:t>I</w:t>
      </w:r>
      <w:r>
        <w:t>，</w:t>
      </w:r>
      <w:r>
        <w:t>j softmax(a)k</w:t>
      </w:r>
      <w:r>
        <w:t>，</w:t>
      </w:r>
      <w:r>
        <w:t>I</w:t>
      </w:r>
      <w:r>
        <w:t>，</w:t>
      </w:r>
      <w:r>
        <w:t>j</w:t>
      </w:r>
      <w:r>
        <w:t>，其中</w:t>
      </w:r>
      <w:r>
        <w:t>softmax</w:t>
      </w:r>
      <w:r>
        <w:t>沿着空间维度。这类似于全局平均池，但允许一些空间位置对最终结果的贡献大于</w:t>
      </w:r>
    </w:p>
    <w:p w:rsidR="00232B18" w:rsidRDefault="00D919DD">
      <w:pPr>
        <w:spacing w:after="283"/>
      </w:pPr>
      <w:r>
        <w:t>从胶囊特征向量导出这些矩阵允许可变形物体。我们将</w:t>
      </w:r>
      <w:r>
        <w:t>OPs</w:t>
      </w:r>
      <w:r>
        <w:t>建模为依赖于输入的分量和恒定偏差的总和。我们鼓励不同的胶囊专门针对不同的星座，对前者施加强大的</w:t>
      </w:r>
      <w:r>
        <w:t>L2</w:t>
      </w:r>
      <w:r>
        <w:t>惩罚。</w:t>
      </w:r>
    </w:p>
    <w:p w:rsidR="00232B18" w:rsidRDefault="00D919DD">
      <w:pPr>
        <w:spacing w:after="283"/>
      </w:pPr>
      <w:r>
        <w:t>我们将零件视为独立零件，并在相同的混合模型下评估它们的概率。虽然零件和预测之间没有明确的</w:t>
      </w:r>
      <w:r>
        <w:t>1:1</w:t>
      </w:r>
      <w:r>
        <w:t>联系，但它在实践中似乎运行良好。</w:t>
      </w:r>
    </w:p>
    <w:p w:rsidR="00232B18" w:rsidRDefault="00D919DD">
      <w:pPr>
        <w:spacing w:after="283"/>
      </w:pPr>
      <w:r>
        <w:t>3</w:t>
      </w:r>
    </w:p>
    <w:p w:rsidR="00232B18" w:rsidRDefault="00D919DD">
      <w:pPr>
        <w:spacing w:after="283"/>
      </w:pPr>
      <w:r>
        <w:t>图</w:t>
      </w:r>
      <w:r>
        <w:t>3:</w:t>
      </w:r>
      <w:r>
        <w:t>在</w:t>
      </w:r>
      <w:r>
        <w:t>MNIST(</w:t>
      </w:r>
      <w:r>
        <w:t>左</w:t>
      </w:r>
      <w:r>
        <w:t>)</w:t>
      </w:r>
      <w:r>
        <w:t>以及索贝尔滤波的</w:t>
      </w:r>
      <w:r>
        <w:t>SVHN(</w:t>
      </w:r>
      <w:r>
        <w:t>中</w:t>
      </w:r>
      <w:r>
        <w:t>)</w:t>
      </w:r>
      <w:r>
        <w:t>和</w:t>
      </w:r>
      <w:r>
        <w:t>CIFAR10(</w:t>
      </w:r>
      <w:r>
        <w:t>右</w:t>
      </w:r>
      <w:r>
        <w:t>)</w:t>
      </w:r>
      <w:r>
        <w:t>上学习的模板。在每种情况下，模板都收敛到笔画。对于</w:t>
      </w:r>
      <w:r>
        <w:t>SVHN</w:t>
      </w:r>
      <w:r>
        <w:t>，它们通常采取双笔画的形式</w:t>
      </w:r>
      <w:r>
        <w:t>——</w:t>
      </w:r>
      <w:r>
        <w:t>这是由于</w:t>
      </w:r>
      <w:r>
        <w:t>sobel</w:t>
      </w:r>
      <w:r>
        <w:t>滤波，它有效地提取边缘。</w:t>
      </w:r>
    </w:p>
    <w:p w:rsidR="00232B18" w:rsidRDefault="00D919DD">
      <w:pPr>
        <w:spacing w:after="283"/>
      </w:pPr>
      <w:r>
        <w:t>(a) (b) (c) (d) (e)</w:t>
      </w:r>
    </w:p>
    <w:p w:rsidR="00232B18" w:rsidRDefault="00D919DD">
      <w:pPr>
        <w:spacing w:after="283"/>
      </w:pPr>
      <w:r>
        <w:t>图</w:t>
      </w:r>
      <w:r>
        <w:t>4: 40 × 40 MNIST (a)</w:t>
      </w:r>
      <w:r>
        <w:t>图像及其</w:t>
      </w:r>
      <w:r>
        <w:t>(b)</w:t>
      </w:r>
      <w:r>
        <w:t>红色部分胶囊和绿色目标胶囊的重建，黄色重叠区域。对于每个输入</w:t>
      </w:r>
      <w:r>
        <w:t>(c)</w:t>
      </w:r>
      <w:r>
        <w:t>，先验地</w:t>
      </w:r>
      <w:r>
        <w:t>(</w:t>
      </w:r>
      <w:r>
        <w:t>左</w:t>
      </w:r>
      <w:r>
        <w:t>)</w:t>
      </w:r>
      <w:r>
        <w:t>只激活少数对象胶囊，而重构它</w:t>
      </w:r>
      <w:r>
        <w:t>(</w:t>
      </w:r>
      <w:r>
        <w:t>右</w:t>
      </w:r>
      <w:r>
        <w:t>)</w:t>
      </w:r>
      <w:r>
        <w:t>则需要更少的对象胶囊。最活跃的胶囊</w:t>
      </w:r>
      <w:r>
        <w:t>(d)</w:t>
      </w:r>
      <w:r>
        <w:t>捕捉对象身份和关于其外观的大部分信息。最后，</w:t>
      </w:r>
      <w:r>
        <w:t>(e)</w:t>
      </w:r>
      <w:r>
        <w:t>仿射变换模板显示了如何准确地使用零件来重建图像。</w:t>
      </w:r>
    </w:p>
    <w:p w:rsidR="00232B18" w:rsidRDefault="00D919DD">
      <w:pPr>
        <w:spacing w:after="283"/>
      </w:pPr>
      <w:r>
        <w:t>其他；我们称这种方法为基于注意力的汇集。第</w:t>
      </w:r>
      <w:r>
        <w:t>3.3</w:t>
      </w:r>
      <w:r>
        <w:t>节分析了其对模型性能的影响。</w:t>
      </w:r>
    </w:p>
    <w:p w:rsidR="00232B18" w:rsidRDefault="00D919DD">
      <w:pPr>
        <w:spacing w:after="283"/>
      </w:pPr>
      <w:r>
        <w:t>图像像素被建模为独立的高斯混合。对于每一个像素，我们取变换后的模板的相应像素，并将其视为具有恒定方差的各向同性高斯分量的中心。它们的混合概率与部分胶囊的存在概率和该位置颜色值的函数</w:t>
      </w:r>
      <w:r>
        <w:t>fc : R c 7→ [0</w:t>
      </w:r>
      <w:r>
        <w:t>，</w:t>
      </w:r>
      <w:r>
        <w:t>1]</w:t>
      </w:r>
      <w:r>
        <w:t>成比例，其中</w:t>
      </w:r>
      <w:r>
        <w:t>c</w:t>
      </w:r>
      <w:r>
        <w:t>是图像通道的数量。更正式地说</w:t>
      </w:r>
      <w:r>
        <w:t>:</w:t>
      </w:r>
    </w:p>
    <w:p w:rsidR="00232B18" w:rsidRDefault="00D919DD">
      <w:pPr>
        <w:spacing w:after="283"/>
      </w:pPr>
      <w:r>
        <w:t>x1:M</w:t>
      </w:r>
      <w:r>
        <w:t>，</w:t>
      </w:r>
      <w:r>
        <w:t>d1:M</w:t>
      </w:r>
      <w:r>
        <w:t>，</w:t>
      </w:r>
      <w:r>
        <w:t>z1:M = henc(y)</w:t>
      </w:r>
      <w:r>
        <w:t>将图像编码为部分胶囊参数，</w:t>
      </w:r>
      <w:r>
        <w:t>(6) Tbm = TransformImage(Tm</w:t>
      </w:r>
      <w:r>
        <w:t>，</w:t>
      </w:r>
      <w:r>
        <w:t>xm)</w:t>
      </w:r>
      <w:r>
        <w:t>将仿射变换应用于图像模板，</w:t>
      </w:r>
      <w:r>
        <w:t>(7) p y m</w:t>
      </w:r>
      <w:r>
        <w:t>，</w:t>
      </w:r>
      <w:r>
        <w:t>I</w:t>
      </w:r>
      <w:r>
        <w:t>，</w:t>
      </w:r>
      <w:r>
        <w:t>j ∝ dm fc Tbm</w:t>
      </w:r>
      <w:r>
        <w:t>，</w:t>
      </w:r>
      <w:r>
        <w:t>I</w:t>
      </w:r>
      <w:r>
        <w:t>，</w:t>
      </w:r>
      <w:r>
        <w:t>j</w:t>
      </w:r>
      <w:r>
        <w:t>计算混合概率，</w:t>
      </w:r>
      <w:r>
        <w:t>(8)</w:t>
      </w:r>
    </w:p>
    <w:p w:rsidR="00232B18" w:rsidRDefault="00D919DD">
      <w:pPr>
        <w:spacing w:after="283"/>
      </w:pPr>
      <w:r>
        <w:lastRenderedPageBreak/>
        <w:t>p(y) = Y</w:t>
      </w:r>
    </w:p>
    <w:p w:rsidR="00232B18" w:rsidRDefault="00D919DD">
      <w:pPr>
        <w:spacing w:after="283"/>
      </w:pPr>
      <w:r>
        <w:t>I</w:t>
      </w:r>
      <w:r>
        <w:t>，</w:t>
      </w:r>
      <w:r>
        <w:t>j</w:t>
      </w:r>
    </w:p>
    <w:p w:rsidR="00232B18" w:rsidRDefault="00D919DD">
      <w:pPr>
        <w:spacing w:after="283"/>
      </w:pPr>
      <w:r>
        <w:t>X</w:t>
      </w:r>
    </w:p>
    <w:p w:rsidR="00232B18" w:rsidRDefault="00D919DD">
      <w:pPr>
        <w:spacing w:after="283"/>
      </w:pPr>
      <w:r>
        <w:t>M</w:t>
      </w:r>
    </w:p>
    <w:p w:rsidR="00232B18" w:rsidRDefault="00D919DD">
      <w:pPr>
        <w:spacing w:after="283"/>
      </w:pPr>
      <w:r>
        <w:t>m=1</w:t>
      </w:r>
    </w:p>
    <w:p w:rsidR="00232B18" w:rsidRDefault="00D919DD">
      <w:pPr>
        <w:spacing w:after="283"/>
      </w:pPr>
      <w:r>
        <w:t>p y m</w:t>
      </w:r>
      <w:r>
        <w:t>，</w:t>
      </w:r>
      <w:r>
        <w:t>I</w:t>
      </w:r>
      <w:r>
        <w:t>，</w:t>
      </w:r>
      <w:r>
        <w:t>j N yi</w:t>
      </w:r>
      <w:r>
        <w:t>，</w:t>
      </w:r>
      <w:r>
        <w:t>j | Tbm</w:t>
      </w:r>
      <w:r>
        <w:t>，</w:t>
      </w:r>
      <w:r>
        <w:t>I</w:t>
      </w:r>
      <w:r>
        <w:t>，</w:t>
      </w:r>
      <w:r>
        <w:t>j</w:t>
      </w:r>
      <w:r>
        <w:t>，</w:t>
      </w:r>
      <w:r>
        <w:t>σy</w:t>
      </w:r>
    </w:p>
    <w:p w:rsidR="00232B18" w:rsidRDefault="00D919DD">
      <w:pPr>
        <w:spacing w:after="283"/>
      </w:pPr>
      <w:r>
        <w:t>2.3</w:t>
      </w:r>
      <w:r>
        <w:t>目标胶囊自动编码器</w:t>
      </w:r>
      <w:r>
        <w:t>(OCAE)</w:t>
      </w:r>
    </w:p>
    <w:p w:rsidR="00232B18" w:rsidRDefault="00D919DD">
      <w:pPr>
        <w:spacing w:after="283"/>
      </w:pPr>
      <w:r>
        <w:t>计算图像可能性。</w:t>
      </w:r>
      <w:r>
        <w:t>(9)</w:t>
      </w:r>
    </w:p>
    <w:p w:rsidR="00232B18" w:rsidRDefault="00D919DD">
      <w:pPr>
        <w:spacing w:after="283"/>
      </w:pPr>
      <w:r>
        <w:t>下一步是在已经发现的部分中找到对象。为此，我们使用级联姿态</w:t>
      </w:r>
      <w:r>
        <w:t>xm</w:t>
      </w:r>
      <w:r>
        <w:t>、特殊特征</w:t>
      </w:r>
      <w:r>
        <w:t>zm</w:t>
      </w:r>
      <w:r>
        <w:t>和展平模板</w:t>
      </w:r>
      <w:r>
        <w:t>Tm(</w:t>
      </w:r>
      <w:r>
        <w:t>传达零件胶囊的身份</w:t>
      </w:r>
      <w:r>
        <w:t>)</w:t>
      </w:r>
      <w:r>
        <w:t>作为</w:t>
      </w:r>
      <w:r>
        <w:t>OCAE</w:t>
      </w:r>
      <w:r>
        <w:t>的输入，这在以下方面不同于</w:t>
      </w:r>
      <w:r>
        <w:t>CCAE</w:t>
      </w:r>
      <w:r>
        <w:t>。首先，我们将部分胶囊存在概率</w:t>
      </w:r>
      <w:r>
        <w:t>dm</w:t>
      </w:r>
      <w:r>
        <w:t>输入</w:t>
      </w:r>
      <w:r>
        <w:t>OCAE</w:t>
      </w:r>
      <w:r>
        <w:t>编码器</w:t>
      </w:r>
      <w:r>
        <w:t>——</w:t>
      </w:r>
      <w:r>
        <w:t>这些概率用于偏置设置转换器的注意机制，以不考虑缺失点。其次，</w:t>
      </w:r>
      <w:r>
        <w:t>dm</w:t>
      </w:r>
      <w:r>
        <w:t>也被用来衡量部分胶囊的对数似然性，参见等式</w:t>
      </w:r>
      <w:r>
        <w:t>(5)</w:t>
      </w:r>
      <w:r>
        <w:t>。此外，我们停止梯度在所有</w:t>
      </w:r>
      <w:r>
        <w:t>OCAE</w:t>
      </w:r>
      <w:r>
        <w:t>的输入，除了特殊的特征，以提高训练稳定性和避免潜在变量崩溃的问题；例如，见</w:t>
      </w:r>
      <w:r>
        <w:t>Rasmus</w:t>
      </w:r>
      <w:r>
        <w:t>等人，</w:t>
      </w:r>
      <w:r>
        <w:t>2015</w:t>
      </w:r>
      <w:r>
        <w:t>年。最后，</w:t>
      </w:r>
      <w:r>
        <w:t>PCAE</w:t>
      </w:r>
      <w:r>
        <w:t>发现的部分具有独立的身份</w:t>
      </w:r>
      <w:r>
        <w:t>(</w:t>
      </w:r>
      <w:r>
        <w:t>模板和特殊特征，而不是</w:t>
      </w:r>
      <w:r>
        <w:t>2D</w:t>
      </w:r>
      <w:r>
        <w:t>点</w:t>
      </w:r>
      <w:r>
        <w:t>)</w:t>
      </w:r>
      <w:r>
        <w:t>。因此，每个部分姿态被解释为来自对象胶囊的预测的独立混合物</w:t>
      </w:r>
      <w:r>
        <w:t>——</w:t>
      </w:r>
      <w:r>
        <w:t>其中每个对象胶囊精确地做出</w:t>
      </w:r>
      <w:r>
        <w:t>M</w:t>
      </w:r>
      <w:r>
        <w:t>个候选预测</w:t>
      </w:r>
      <w:r>
        <w:t>Vk</w:t>
      </w:r>
      <w:r>
        <w:t>、</w:t>
      </w:r>
      <w:r>
        <w:t>1:M</w:t>
      </w:r>
      <w:r>
        <w:t>，或者每个部分精确地做出一个候选预测。因此，部分胶囊可能性由下式给出</w:t>
      </w:r>
      <w:r>
        <w:t>:</w:t>
      </w:r>
    </w:p>
    <w:p w:rsidR="00232B18" w:rsidRDefault="00D919DD">
      <w:pPr>
        <w:spacing w:after="283"/>
      </w:pPr>
      <w:r>
        <w:t>p ( x1: M</w:t>
      </w:r>
      <w:r>
        <w:t>，</w:t>
      </w:r>
      <w:r>
        <w:t>d1: M) = YMm=1 " XKk=1 P a k ak</w:t>
      </w:r>
      <w:r>
        <w:t>，</w:t>
      </w:r>
      <w:r>
        <w:t>m i a i P j ai</w:t>
      </w:r>
      <w:r>
        <w:t>，</w:t>
      </w:r>
      <w:r>
        <w:t>j p ( x m | k</w:t>
      </w:r>
      <w:r>
        <w:t>，</w:t>
      </w:r>
      <w:r>
        <w:t>m ) # d m</w:t>
      </w:r>
    </w:p>
    <w:p w:rsidR="00232B18" w:rsidRDefault="00D919DD">
      <w:pPr>
        <w:spacing w:after="283"/>
      </w:pPr>
      <w:r>
        <w:t>(10)</w:t>
      </w:r>
    </w:p>
    <w:p w:rsidR="00232B18" w:rsidRDefault="00D919DD">
      <w:pPr>
        <w:spacing w:after="283"/>
      </w:pPr>
      <w:r>
        <w:t>。</w:t>
      </w:r>
    </w:p>
    <w:p w:rsidR="00232B18" w:rsidRDefault="00D919DD">
      <w:pPr>
        <w:spacing w:after="283"/>
      </w:pPr>
      <w:r>
        <w:t>2.4</w:t>
      </w:r>
      <w:r>
        <w:t>实现稀疏多样的胶囊存在</w:t>
      </w:r>
    </w:p>
    <w:p w:rsidR="00232B18" w:rsidRDefault="00D919DD">
      <w:pPr>
        <w:spacing w:after="283"/>
      </w:pPr>
      <w:r>
        <w:t>堆叠胶囊自动编码器被训练成最大化像素和零件对数似然性</w:t>
      </w:r>
      <w:r>
        <w:t>(Lll =</w:t>
      </w:r>
      <w:r>
        <w:t>对数</w:t>
      </w:r>
      <w:r>
        <w:t>p(y) +</w:t>
      </w:r>
      <w:r>
        <w:t>对数</w:t>
      </w:r>
      <w:r>
        <w:t>p(x1:M))</w:t>
      </w:r>
      <w:r>
        <w:t>。然而，如果不受约束，它们倾向于使用所有的零件和对象胶囊来解释每个数据示例，或者折叠到使用胶囊的始终相同的子集，而不管输入。我们希望该模型针对不同的输入示例使用不同的部件封装集，并将对象封装专门用于部件的特定排列；</w:t>
      </w:r>
    </w:p>
    <w:p w:rsidR="00232B18" w:rsidRDefault="00D919DD">
      <w:pPr>
        <w:spacing w:after="283"/>
      </w:pPr>
      <w:r>
        <w:t>模板被认为是稀疏的；如果在给定位置存在非零值的模板，则应该使用该模板。</w:t>
      </w:r>
    </w:p>
    <w:p w:rsidR="00232B18" w:rsidRDefault="00D919DD">
      <w:pPr>
        <w:spacing w:after="283"/>
      </w:pPr>
      <w:r>
        <w:t>在推理过程中，发现的对象不会自上而下地用于细化零件的存在或姿态。然而，通过</w:t>
      </w:r>
      <w:r>
        <w:t>OCAE</w:t>
      </w:r>
      <w:r>
        <w:t>反向传播的导数改进了推断零件的低级编码器网络。</w:t>
      </w:r>
    </w:p>
    <w:p w:rsidR="00232B18" w:rsidRDefault="00D919DD">
      <w:pPr>
        <w:spacing w:after="283"/>
      </w:pPr>
      <w:r>
        <w:t>4</w:t>
      </w:r>
    </w:p>
    <w:p w:rsidR="00232B18" w:rsidRDefault="00D919DD">
      <w:pPr>
        <w:spacing w:after="283"/>
      </w:pPr>
      <w:r>
        <w:t>目标胶囊</w:t>
      </w:r>
    </w:p>
    <w:p w:rsidR="00232B18" w:rsidRDefault="00D919DD">
      <w:pPr>
        <w:spacing w:after="283"/>
      </w:pPr>
      <w:r>
        <w:t>CNN</w:t>
      </w:r>
    </w:p>
    <w:p w:rsidR="00232B18" w:rsidRDefault="00D919DD">
      <w:pPr>
        <w:spacing w:after="283"/>
      </w:pPr>
      <w:r>
        <w:lastRenderedPageBreak/>
        <w:t>模板</w:t>
      </w:r>
    </w:p>
    <w:p w:rsidR="00232B18" w:rsidRDefault="00D919DD">
      <w:pPr>
        <w:spacing w:after="283"/>
      </w:pPr>
      <w:r>
        <w:t>设置</w:t>
      </w:r>
    </w:p>
    <w:p w:rsidR="00232B18" w:rsidRDefault="00D919DD">
      <w:pPr>
        <w:spacing w:after="283"/>
      </w:pPr>
      <w:r>
        <w:t>变压器</w:t>
      </w:r>
    </w:p>
    <w:p w:rsidR="00232B18" w:rsidRDefault="00D919DD">
      <w:pPr>
        <w:spacing w:after="283"/>
      </w:pPr>
      <w:r>
        <w:t>特色</w:t>
      </w:r>
    </w:p>
    <w:p w:rsidR="00232B18" w:rsidRDefault="00D919DD">
      <w:pPr>
        <w:spacing w:after="283"/>
      </w:pPr>
      <w:r>
        <w:t>出席</w:t>
      </w:r>
    </w:p>
    <w:p w:rsidR="00232B18" w:rsidRDefault="00D919DD">
      <w:pPr>
        <w:spacing w:after="283"/>
      </w:pPr>
      <w:r>
        <w:t>图像</w:t>
      </w:r>
    </w:p>
    <w:p w:rsidR="00232B18" w:rsidRDefault="00D919DD">
      <w:pPr>
        <w:spacing w:after="283"/>
      </w:pPr>
      <w:r>
        <w:t>可能性</w:t>
      </w:r>
    </w:p>
    <w:p w:rsidR="00232B18" w:rsidRDefault="00D919DD">
      <w:pPr>
        <w:spacing w:after="283"/>
      </w:pPr>
      <w:r>
        <w:t>转换模板</w:t>
      </w:r>
    </w:p>
    <w:p w:rsidR="00232B18" w:rsidRDefault="00D919DD">
      <w:pPr>
        <w:spacing w:after="283"/>
      </w:pPr>
      <w:r>
        <w:t>部分</w:t>
      </w:r>
    </w:p>
    <w:p w:rsidR="00232B18" w:rsidRDefault="00D919DD">
      <w:pPr>
        <w:spacing w:after="283"/>
      </w:pPr>
      <w:r>
        <w:t>可能性</w:t>
      </w:r>
    </w:p>
    <w:p w:rsidR="00232B18" w:rsidRDefault="00D919DD">
      <w:pPr>
        <w:spacing w:after="283"/>
      </w:pPr>
      <w:r>
        <w:t>信息流。梯度反向流动。</w:t>
      </w:r>
    </w:p>
    <w:p w:rsidR="00232B18" w:rsidRDefault="00D919DD">
      <w:pPr>
        <w:spacing w:after="283"/>
      </w:pPr>
      <w:r>
        <w:t>梯度停止的信息流。</w:t>
      </w:r>
    </w:p>
    <w:p w:rsidR="00232B18" w:rsidRDefault="00D919DD">
      <w:pPr>
        <w:spacing w:after="283"/>
      </w:pPr>
      <w:r>
        <w:t>可训练变量激活损失</w:t>
      </w:r>
    </w:p>
    <w:p w:rsidR="00232B18" w:rsidRDefault="00D919DD">
      <w:pPr>
        <w:spacing w:after="283"/>
      </w:pPr>
      <w:r>
        <w:t>稀少</w:t>
      </w:r>
    </w:p>
    <w:p w:rsidR="00232B18" w:rsidRDefault="00D919DD">
      <w:pPr>
        <w:spacing w:after="283"/>
      </w:pPr>
      <w:r>
        <w:t>部分胶囊</w:t>
      </w:r>
    </w:p>
    <w:p w:rsidR="00232B18" w:rsidRDefault="00D919DD">
      <w:pPr>
        <w:spacing w:after="283"/>
      </w:pPr>
      <w:r>
        <w:t>摆出存在的姿势</w:t>
      </w:r>
    </w:p>
    <w:p w:rsidR="00232B18" w:rsidRDefault="00D919DD">
      <w:pPr>
        <w:spacing w:after="283"/>
      </w:pPr>
      <w:r>
        <w:t>对象</w:t>
      </w:r>
      <w:r>
        <w:t>-</w:t>
      </w:r>
      <w:r>
        <w:t>查看器关系</w:t>
      </w:r>
    </w:p>
    <w:p w:rsidR="00232B18" w:rsidRDefault="00D919DD">
      <w:pPr>
        <w:spacing w:after="283"/>
      </w:pPr>
      <w:r>
        <w:t>固定对象</w:t>
      </w:r>
      <w:r>
        <w:t>-</w:t>
      </w:r>
      <w:r>
        <w:t>零件关系</w:t>
      </w:r>
    </w:p>
    <w:p w:rsidR="00232B18" w:rsidRDefault="00D919DD">
      <w:pPr>
        <w:spacing w:after="283"/>
      </w:pPr>
      <w:r>
        <w:t>预测零件姿态</w:t>
      </w:r>
    </w:p>
    <w:p w:rsidR="00232B18" w:rsidRDefault="00D919DD">
      <w:pPr>
        <w:spacing w:after="283"/>
      </w:pPr>
      <w:r>
        <w:t>图</w:t>
      </w:r>
      <w:r>
        <w:t>5: SCAE</w:t>
      </w:r>
      <w:r>
        <w:t>建筑。</w:t>
      </w:r>
    </w:p>
    <w:p w:rsidR="00232B18" w:rsidRDefault="00D919DD">
      <w:pPr>
        <w:spacing w:after="283"/>
      </w:pPr>
      <w:r>
        <w:t>为了鼓励这一点，我们强加稀疏性和熵约束。我们在第</w:t>
      </w:r>
      <w:r>
        <w:t>3.3</w:t>
      </w:r>
      <w:r>
        <w:t>节中评估它们的重要性。</w:t>
      </w:r>
    </w:p>
    <w:p w:rsidR="00232B18" w:rsidRDefault="00D919DD">
      <w:pPr>
        <w:spacing w:after="283"/>
      </w:pPr>
      <w:r>
        <w:t>我们首先定义前面和后面的物体</w:t>
      </w:r>
      <w:r>
        <w:t>-</w:t>
      </w:r>
      <w:r>
        <w:t>胶囊存在如下。对于具有</w:t>
      </w:r>
      <w:r>
        <w:t>K</w:t>
      </w:r>
      <w:r>
        <w:t>个目标胶囊和</w:t>
      </w:r>
      <w:r>
        <w:t>M</w:t>
      </w:r>
      <w:r>
        <w:t>个部分胶囊的大小为</w:t>
      </w:r>
      <w:r>
        <w:t>B</w:t>
      </w:r>
      <w:r>
        <w:t>的小批次，我们定义了先前胶囊存在的小批次，先前</w:t>
      </w:r>
      <w:r>
        <w:t>1:K</w:t>
      </w:r>
      <w:r>
        <w:t>，尺寸为</w:t>
      </w:r>
      <w:r>
        <w:t>[</w:t>
      </w:r>
      <w:r>
        <w:t>，</w:t>
      </w:r>
      <w:r>
        <w:t>K]</w:t>
      </w:r>
      <w:r>
        <w:t>，而后胶囊存在的小批次，后部</w:t>
      </w:r>
      <w:r>
        <w:t>1:K</w:t>
      </w:r>
      <w:r>
        <w:t>，</w:t>
      </w:r>
      <w:r>
        <w:t>1:M</w:t>
      </w:r>
      <w:r>
        <w:t>，尺寸为</w:t>
      </w:r>
      <w:r>
        <w:t>[</w:t>
      </w:r>
      <w:r>
        <w:t>，</w:t>
      </w:r>
      <w:r>
        <w:t>B</w:t>
      </w:r>
      <w:r>
        <w:t>，</w:t>
      </w:r>
      <w:r>
        <w:t>K</w:t>
      </w:r>
      <w:r>
        <w:t>，</w:t>
      </w:r>
      <w:r>
        <w:t>M]</w:t>
      </w:r>
      <w:r>
        <w:t>，</w:t>
      </w:r>
    </w:p>
    <w:p w:rsidR="00232B18" w:rsidRDefault="00D919DD">
      <w:pPr>
        <w:spacing w:after="283"/>
      </w:pPr>
      <w:r>
        <w:t>a</w:t>
      </w:r>
      <w:r>
        <w:t>前</w:t>
      </w:r>
      <w:r>
        <w:t>k = ak</w:t>
      </w:r>
      <w:r>
        <w:t>最大</w:t>
      </w:r>
      <w:r>
        <w:t>m am</w:t>
      </w:r>
      <w:r>
        <w:t>，</w:t>
      </w:r>
      <w:r>
        <w:t>k</w:t>
      </w:r>
      <w:r>
        <w:t>，</w:t>
      </w:r>
      <w:r>
        <w:t>a</w:t>
      </w:r>
      <w:r>
        <w:t>后</w:t>
      </w:r>
      <w:r>
        <w:t>k</w:t>
      </w:r>
      <w:r>
        <w:t>，</w:t>
      </w:r>
      <w:r>
        <w:t>m = akak</w:t>
      </w:r>
      <w:r>
        <w:t>，</w:t>
      </w:r>
      <w:r>
        <w:t>m N (xm | m</w:t>
      </w:r>
      <w:r>
        <w:t>，</w:t>
      </w:r>
      <w:r>
        <w:t>k)</w:t>
      </w:r>
      <w:r>
        <w:t>，</w:t>
      </w:r>
      <w:r>
        <w:t>(11)</w:t>
      </w:r>
    </w:p>
    <w:p w:rsidR="00232B18" w:rsidRDefault="00D919DD">
      <w:pPr>
        <w:spacing w:after="283"/>
      </w:pPr>
      <w:r>
        <w:lastRenderedPageBreak/>
        <w:t>分别地；前者是来自对象胶囊</w:t>
      </w:r>
      <w:r>
        <w:t>k</w:t>
      </w:r>
      <w:r>
        <w:t>的预测中的最大存在概率，而后者是用于解释部分胶囊</w:t>
      </w:r>
      <w:r>
        <w:t>m</w:t>
      </w:r>
      <w:r>
        <w:t>的非标准化混合概率。先验稀疏性让</w:t>
      </w:r>
      <w:r>
        <w:t>uk = B PB = 1a</w:t>
      </w:r>
      <w:r>
        <w:t>先验</w:t>
      </w:r>
      <w:r>
        <w:t>B</w:t>
      </w:r>
      <w:r>
        <w:t>，</w:t>
      </w:r>
      <w:r>
        <w:t>k</w:t>
      </w:r>
      <w:r>
        <w:t>是不同训练示例中对象胶囊</w:t>
      </w:r>
      <w:r>
        <w:t>k</w:t>
      </w:r>
      <w:r>
        <w:t>的平均存在概率，并且</w:t>
      </w:r>
      <w:r>
        <w:t>ubb = PK k=1 a</w:t>
      </w:r>
      <w:r>
        <w:t>先验</w:t>
      </w:r>
      <w:r>
        <w:t>B</w:t>
      </w:r>
      <w:r>
        <w:t>，</w:t>
      </w:r>
      <w:r>
        <w:t>k</w:t>
      </w:r>
      <w:r>
        <w:t>是给定示例中对象胶囊存在概率的总和。如果我们假设训练示例随机均匀地包含来自不同类别的对象，并且我们希望为每个类别分配相同数量的对象胶囊，那么每个类别将获得</w:t>
      </w:r>
      <w:r>
        <w:t>K/C</w:t>
      </w:r>
      <w:r>
        <w:t>胶囊。此外，如果我们假设每个图像中只存在一个对象，那么对于每个输入示例，应该存在</w:t>
      </w:r>
      <w:r>
        <w:t>B/C</w:t>
      </w:r>
      <w:r>
        <w:t>对象胶囊。为此，我们尽量减少，</w:t>
      </w:r>
    </w:p>
    <w:p w:rsidR="00232B18" w:rsidRDefault="00D919DD">
      <w:pPr>
        <w:spacing w:after="283"/>
      </w:pPr>
      <w:r>
        <w:t>lprior = B×B</w:t>
      </w:r>
    </w:p>
    <w:p w:rsidR="00232B18" w:rsidRDefault="00D919DD">
      <w:pPr>
        <w:spacing w:after="283"/>
      </w:pPr>
      <w:r>
        <w:t>b=1</w:t>
      </w:r>
    </w:p>
    <w:p w:rsidR="00232B18" w:rsidRDefault="00D919DD">
      <w:pPr>
        <w:spacing w:after="283"/>
      </w:pPr>
      <w:r>
        <w:t>| | ubb kC | | 2+kX K</w:t>
      </w:r>
    </w:p>
    <w:p w:rsidR="00232B18" w:rsidRDefault="00D919DD">
      <w:pPr>
        <w:spacing w:after="283"/>
      </w:pPr>
      <w:r>
        <w:t>k=1</w:t>
      </w:r>
    </w:p>
    <w:p w:rsidR="00232B18" w:rsidRDefault="00D919DD">
      <w:pPr>
        <w:spacing w:after="283"/>
      </w:pPr>
      <w:r>
        <w:t>||</w:t>
      </w:r>
      <w:r>
        <w:t>英国</w:t>
      </w:r>
      <w:r>
        <w:t>B C ||2</w:t>
      </w:r>
      <w:r>
        <w:t>。</w:t>
      </w:r>
      <w:r>
        <w:t>(12)</w:t>
      </w:r>
    </w:p>
    <w:p w:rsidR="00232B18" w:rsidRDefault="00D919DD">
      <w:pPr>
        <w:spacing w:after="283"/>
      </w:pPr>
      <w:r>
        <w:t>后稀疏相似性，让</w:t>
      </w:r>
      <w:r>
        <w:t>vk</w:t>
      </w:r>
      <w:r>
        <w:t>和</w:t>
      </w:r>
      <w:r>
        <w:t>vbb</w:t>
      </w:r>
      <w:r>
        <w:t>分别是</w:t>
      </w:r>
      <w:r>
        <w:t>P k</w:t>
      </w:r>
      <w:r>
        <w:t>，</w:t>
      </w:r>
      <w:r>
        <w:t>m a</w:t>
      </w:r>
      <w:r>
        <w:t>后</w:t>
      </w:r>
      <w:r>
        <w:t>b</w:t>
      </w:r>
      <w:r>
        <w:t>，</w:t>
      </w:r>
      <w:r>
        <w:t>k</w:t>
      </w:r>
      <w:r>
        <w:t>，</w:t>
      </w:r>
      <w:r>
        <w:t>m</w:t>
      </w:r>
      <w:r>
        <w:t>和</w:t>
      </w:r>
      <w:r>
        <w:t>P b</w:t>
      </w:r>
      <w:r>
        <w:t>，</w:t>
      </w:r>
      <w:r>
        <w:t>m a</w:t>
      </w:r>
      <w:r>
        <w:t>后</w:t>
      </w:r>
      <w:r>
        <w:t>b</w:t>
      </w:r>
      <w:r>
        <w:t>，</w:t>
      </w:r>
      <w:r>
        <w:t>k</w:t>
      </w:r>
      <w:r>
        <w:t>，</w:t>
      </w:r>
      <w:r>
        <w:t>m</w:t>
      </w:r>
      <w:r>
        <w:t>的归一化版本。我们发现最小化胶囊后部存在的实例内熵</w:t>
      </w:r>
      <w:r>
        <w:t>(vk)</w:t>
      </w:r>
      <w:r>
        <w:t>和最大化其实例间熵</w:t>
      </w:r>
      <w:r>
        <w:t>(vbb)</w:t>
      </w:r>
      <w:r>
        <w:t>是有益的，其中</w:t>
      </w:r>
      <w:r>
        <w:t>H</w:t>
      </w:r>
      <w:r>
        <w:t>是熵。最终的损失是，</w:t>
      </w:r>
    </w:p>
    <w:p w:rsidR="00232B18" w:rsidRDefault="00D919DD">
      <w:pPr>
        <w:spacing w:after="283"/>
      </w:pPr>
      <w:r>
        <w:t>Lposterior = K X K</w:t>
      </w:r>
    </w:p>
    <w:p w:rsidR="00232B18" w:rsidRDefault="00D919DD">
      <w:pPr>
        <w:spacing w:after="283"/>
      </w:pPr>
      <w:r>
        <w:t>k=1</w:t>
      </w:r>
    </w:p>
    <w:p w:rsidR="00232B18" w:rsidRDefault="00D919DD">
      <w:pPr>
        <w:spacing w:after="283"/>
      </w:pPr>
      <w:r>
        <w:t>h(vk)B×B</w:t>
      </w:r>
    </w:p>
    <w:p w:rsidR="00232B18" w:rsidRDefault="00D919DD">
      <w:pPr>
        <w:spacing w:after="283"/>
      </w:pPr>
      <w:r>
        <w:t>b=1</w:t>
      </w:r>
    </w:p>
    <w:p w:rsidR="00232B18" w:rsidRDefault="00D919DD">
      <w:pPr>
        <w:spacing w:after="283"/>
      </w:pPr>
      <w:r>
        <w:t>H(vbb)</w:t>
      </w:r>
      <w:r>
        <w:t>。</w:t>
      </w:r>
      <w:r>
        <w:t>(13)</w:t>
      </w:r>
    </w:p>
    <w:p w:rsidR="00232B18" w:rsidRDefault="00D919DD">
      <w:pPr>
        <w:spacing w:after="283"/>
      </w:pPr>
      <w:r>
        <w:t>每个活动的目标胶囊应该解释至少两个部分。我们说，如果在其他目标胶囊中，目标胶囊具有该部分的最高后验混合概率，则该目标胶囊已经</w:t>
      </w:r>
      <w:r>
        <w:t>“</w:t>
      </w:r>
      <w:r>
        <w:t>赢得</w:t>
      </w:r>
      <w:r>
        <w:t>”</w:t>
      </w:r>
      <w:r>
        <w:t>了该部分。然后我们为每个对象胶囊创建二进制标签，如果胶囊赢得至少两个部分，标签为</w:t>
      </w:r>
      <w:r>
        <w:t>1</w:t>
      </w:r>
      <w:r>
        <w:t>，否则为</w:t>
      </w:r>
      <w:r>
        <w:t>0</w:t>
      </w:r>
      <w:r>
        <w:t>。最终的损失采取生成的标签和先前胶囊存在之间的二元交叉熵的形式。这种损失仅用于点数据上的独立星座模型实验，参见第</w:t>
      </w:r>
      <w:r>
        <w:t>2.1</w:t>
      </w:r>
      <w:r>
        <w:t>节和第</w:t>
      </w:r>
      <w:r>
        <w:t>3.1</w:t>
      </w:r>
      <w:r>
        <w:t>节。</w:t>
      </w:r>
    </w:p>
    <w:p w:rsidR="00232B18" w:rsidRDefault="00D919DD">
      <w:pPr>
        <w:spacing w:after="283"/>
      </w:pPr>
      <w:r>
        <w:t>图</w:t>
      </w:r>
      <w:r>
        <w:t>5</w:t>
      </w:r>
      <w:r>
        <w:t>示出了</w:t>
      </w:r>
      <w:r>
        <w:t>SCAE</w:t>
      </w:r>
      <w:r>
        <w:t>的示意性架构。我们优化图像和部分可能性以及辅助损失的加权和。附录一解释了失重选择过程以及用于实验的数值</w:t>
      </w:r>
    </w:p>
    <w:p w:rsidR="00232B18" w:rsidRDefault="00D919DD">
      <w:pPr>
        <w:spacing w:after="283"/>
      </w:pPr>
      <w:r>
        <w:t>为了使存在概率值</w:t>
      </w:r>
      <w:r>
        <w:t>(ak</w:t>
      </w:r>
      <w:r>
        <w:t>、</w:t>
      </w:r>
      <w:r>
        <w:t>ak</w:t>
      </w:r>
      <w:r>
        <w:t>、</w:t>
      </w:r>
      <w:r>
        <w:t>m</w:t>
      </w:r>
      <w:r>
        <w:t>和</w:t>
      </w:r>
      <w:r>
        <w:t>dm)</w:t>
      </w:r>
      <w:r>
        <w:t>更接近二进制，我们将均匀噪声</w:t>
      </w:r>
      <w:r>
        <w:t>∈[2</w:t>
      </w:r>
      <w:r>
        <w:t>，</w:t>
      </w:r>
      <w:r>
        <w:t>2]</w:t>
      </w:r>
      <w:r>
        <w:t>注入逻辑，类似于</w:t>
      </w:r>
      <w:r>
        <w:t>Tieleman</w:t>
      </w:r>
      <w:r>
        <w:t>，</w:t>
      </w:r>
      <w:r>
        <w:t>2014</w:t>
      </w:r>
      <w:r>
        <w:t>。这迫使模型预测远离零的逻辑，以避免随机性，并使预测的存在概率接近二进制。有趣的是，在我们的案例中，它往往比使用具体分布更有效</w:t>
      </w:r>
      <w:r>
        <w:t>(</w:t>
      </w:r>
      <w:r>
        <w:t>马迪森等人，</w:t>
      </w:r>
      <w:r>
        <w:t>2017</w:t>
      </w:r>
      <w:r>
        <w:t>年</w:t>
      </w:r>
      <w:r>
        <w:t>)</w:t>
      </w:r>
      <w:r>
        <w:t>。</w:t>
      </w:r>
    </w:p>
    <w:p w:rsidR="00232B18" w:rsidRDefault="00D919DD">
      <w:pPr>
        <w:spacing w:after="283"/>
      </w:pPr>
      <w:r>
        <w:t>3</w:t>
      </w:r>
      <w:r>
        <w:t>评估</w:t>
      </w:r>
    </w:p>
    <w:p w:rsidR="00232B18" w:rsidRDefault="00D919DD">
      <w:pPr>
        <w:spacing w:after="283"/>
      </w:pPr>
      <w:r>
        <w:t>SCAE</w:t>
      </w:r>
      <w:r>
        <w:t>的解码器使用明确参数化的仿射变换，允许编码器的输入用一小组变换的对象或部分来解释。以下评估显示</w:t>
      </w:r>
    </w:p>
    <w:p w:rsidR="00232B18" w:rsidRDefault="00D919DD">
      <w:pPr>
        <w:spacing w:after="283"/>
      </w:pPr>
      <w:r>
        <w:lastRenderedPageBreak/>
        <w:t>5</w:t>
      </w:r>
    </w:p>
    <w:p w:rsidR="00232B18" w:rsidRDefault="00D919DD">
      <w:pPr>
        <w:spacing w:after="283"/>
      </w:pPr>
      <w:r>
        <w:t>表</w:t>
      </w:r>
      <w:r>
        <w:t>1:</w:t>
      </w:r>
      <w:r>
        <w:t>无监督分类结果</w:t>
      </w:r>
      <w:r>
        <w:t>(</w:t>
      </w:r>
      <w:r>
        <w:t>标准偏差</w:t>
      </w:r>
      <w:r>
        <w:t>)</w:t>
      </w:r>
      <w:r>
        <w:t>的百分比在</w:t>
      </w:r>
      <w:r>
        <w:t>5</w:t>
      </w:r>
      <w:r>
        <w:t>次运行中平均。基于互信息的方法用阴影表示。标有</w:t>
      </w:r>
      <w:r>
        <w:t>“</w:t>
      </w:r>
      <w:r>
        <w:t>使用数据增强</w:t>
      </w:r>
      <w:r>
        <w:t>”</w:t>
      </w:r>
      <w:r>
        <w:t>的结果，</w:t>
      </w:r>
      <w:r>
        <w:t>∇</w:t>
      </w:r>
      <w:r>
        <w:t>使用经图像预处理的特征代替图像，同时取自</w:t>
      </w:r>
      <w:r>
        <w:t>Ji</w:t>
      </w:r>
      <w:r>
        <w:t>等人，</w:t>
      </w:r>
      <w:r>
        <w:t>2018</w:t>
      </w:r>
      <w:r>
        <w:t>年。根据双边</w:t>
      </w:r>
      <w:r>
        <w:t>t</w:t>
      </w:r>
      <w:r>
        <w:t>检验，我们强调最好的结果和那些在</w:t>
      </w:r>
      <w:r>
        <w:t>98%</w:t>
      </w:r>
      <w:r>
        <w:t>置信区间内的结果。</w:t>
      </w:r>
    </w:p>
    <w:p w:rsidR="00232B18" w:rsidRDefault="00D919DD">
      <w:pPr>
        <w:spacing w:after="283"/>
      </w:pPr>
      <w:r>
        <w:t>方法</w:t>
      </w:r>
      <w:r>
        <w:t>MNIST</w:t>
      </w:r>
      <w:r>
        <w:t>投药</w:t>
      </w:r>
      <w:r>
        <w:t>10</w:t>
      </w:r>
      <w:r>
        <w:t>号</w:t>
      </w:r>
    </w:p>
    <w:p w:rsidR="00232B18" w:rsidRDefault="00D919DD">
      <w:pPr>
        <w:spacing w:after="283"/>
      </w:pPr>
      <w:r>
        <w:t>KMEANS (Haeusser</w:t>
      </w:r>
      <w:r>
        <w:t>等人，</w:t>
      </w:r>
      <w:r>
        <w:t>2018</w:t>
      </w:r>
      <w:r>
        <w:t>年</w:t>
      </w:r>
      <w:r>
        <w:t>)53.49 20.8 12.5</w:t>
      </w:r>
    </w:p>
    <w:p w:rsidR="00232B18" w:rsidRDefault="00D919DD">
      <w:pPr>
        <w:spacing w:after="283"/>
      </w:pPr>
      <w:r>
        <w:t>AE (Bengio</w:t>
      </w:r>
      <w:r>
        <w:t>等人，</w:t>
      </w:r>
      <w:r>
        <w:t>2007</w:t>
      </w:r>
      <w:r>
        <w:t>年</w:t>
      </w:r>
      <w:r>
        <w:t>)81.2 31.4 -</w:t>
      </w:r>
    </w:p>
    <w:p w:rsidR="00232B18" w:rsidRDefault="00D919DD">
      <w:pPr>
        <w:spacing w:after="283"/>
      </w:pPr>
      <w:r>
        <w:t>甘</w:t>
      </w:r>
      <w:r>
        <w:t>(</w:t>
      </w:r>
      <w:r>
        <w:t>拉德福德等人，</w:t>
      </w:r>
      <w:r>
        <w:t>2016</w:t>
      </w:r>
      <w:r>
        <w:t>年</w:t>
      </w:r>
      <w:r>
        <w:t>)82.8 31.5 -</w:t>
      </w:r>
    </w:p>
    <w:p w:rsidR="00232B18" w:rsidRDefault="00D919DD">
      <w:pPr>
        <w:spacing w:after="283"/>
      </w:pPr>
      <w:r>
        <w:t>IMSAT (Hu</w:t>
      </w:r>
      <w:r>
        <w:t>等人，</w:t>
      </w:r>
      <w:r>
        <w:t>2017)†∇98.4(0.4)45.6(0.8)57.3(3.9)</w:t>
      </w:r>
    </w:p>
    <w:p w:rsidR="00232B18" w:rsidRDefault="00D919DD">
      <w:pPr>
        <w:spacing w:after="283"/>
      </w:pPr>
      <w:r>
        <w:t>IIC (Ji</w:t>
      </w:r>
      <w:r>
        <w:t>等人，</w:t>
      </w:r>
      <w:r>
        <w:t>2018</w:t>
      </w:r>
      <w:r>
        <w:t>年</w:t>
      </w:r>
      <w:r>
        <w:t>)98.4 (0.6) 57.6 (5.0)</w:t>
      </w:r>
    </w:p>
    <w:p w:rsidR="00232B18" w:rsidRDefault="00D919DD">
      <w:pPr>
        <w:spacing w:after="283"/>
      </w:pPr>
      <w:r>
        <w:t>模数转换器</w:t>
      </w:r>
      <w:r>
        <w:t>(Haeusser</w:t>
      </w:r>
      <w:r>
        <w:t>等人，</w:t>
      </w:r>
      <w:r>
        <w:t>2018</w:t>
      </w:r>
      <w:r>
        <w:t>年</w:t>
      </w:r>
      <w:r>
        <w:t>)98.7(0.6)29.3(1.5)38.6(4.1)MAXACT(SCAE)98.0(. 15)19.79(1.0)49.07(1.7)CLUSTNN(SCAE)98.5(. 11)19.39(1.5)53.0(3.8)LINMATCH(SCAE)98.5(. 10)25.01</w:t>
      </w:r>
    </w:p>
    <w:p w:rsidR="00232B18" w:rsidRDefault="00D919DD">
      <w:pPr>
        <w:spacing w:after="283"/>
      </w:pPr>
      <w:r>
        <w:t>嵌入的几何知识如何帮助发现数据中的模式。首先，我们展示了</w:t>
      </w:r>
      <w:r>
        <w:t>CCAE</w:t>
      </w:r>
      <w:r>
        <w:t>在由二维点构成的星座排列中发现底层结构，从而执行实例级分割。其次，我们将</w:t>
      </w:r>
      <w:r>
        <w:t>OCAE</w:t>
      </w:r>
      <w:r>
        <w:t>和</w:t>
      </w:r>
      <w:r>
        <w:t>PCAE</w:t>
      </w:r>
      <w:r>
        <w:t>配对，并调查由此产生的</w:t>
      </w:r>
      <w:r>
        <w:t>SCAE</w:t>
      </w:r>
      <w:r>
        <w:t>是否能在真实图像中发现结构。最后，我们提出了消融研究，表明模型的哪些组成部分对结果有贡献。</w:t>
      </w:r>
    </w:p>
    <w:p w:rsidR="00232B18" w:rsidRDefault="00D919DD">
      <w:pPr>
        <w:spacing w:after="283"/>
      </w:pPr>
      <w:r>
        <w:t>3.1</w:t>
      </w:r>
      <w:r>
        <w:t>发现星座</w:t>
      </w:r>
    </w:p>
    <w:p w:rsidR="00232B18" w:rsidRDefault="00D919DD">
      <w:pPr>
        <w:spacing w:after="283"/>
      </w:pPr>
      <w:r>
        <w:t>我们在线创建星座排列，其中每个输入示例由多达</w:t>
      </w:r>
      <w:r>
        <w:t>11</w:t>
      </w:r>
      <w:r>
        <w:t>个属于多达三个不同星座</w:t>
      </w:r>
      <w:r>
        <w:t>(</w:t>
      </w:r>
      <w:r>
        <w:t>两个正方形和一个三角形</w:t>
      </w:r>
      <w:r>
        <w:t>)</w:t>
      </w:r>
      <w:r>
        <w:t>的二维点以及指示点存在的二元变量</w:t>
      </w:r>
      <w:r>
        <w:t>(</w:t>
      </w:r>
      <w:r>
        <w:t>点可能会丢失</w:t>
      </w:r>
      <w:r>
        <w:t>)</w:t>
      </w:r>
      <w:r>
        <w:t>组成。每个星座的概率为</w:t>
      </w:r>
      <w:r>
        <w:t>0.5</w:t>
      </w:r>
      <w:r>
        <w:t>，并经历相似性变换，由此随机缩放、旋转高达</w:t>
      </w:r>
      <w:r>
        <w:t>180°</w:t>
      </w:r>
      <w:r>
        <w:t>并移位。最后，对每个输入示例进行归一化，使得所有点都位于</w:t>
      </w:r>
      <w:r>
        <w:t>[1</w:t>
      </w:r>
      <w:r>
        <w:t>，</w:t>
      </w:r>
      <w:r>
        <w:t>1]</w:t>
      </w:r>
      <w:r>
        <w:t>内。请注意，我们使用点集而不是图像作为模型的输入。我们将</w:t>
      </w:r>
      <w:r>
        <w:t>CCAE</w:t>
      </w:r>
      <w:r>
        <w:t>与使用相同编码器但解码器更简单的基线进行比较</w:t>
      </w:r>
      <w:r>
        <w:t>:</w:t>
      </w:r>
      <w:r>
        <w:t>解码器使用胶囊参数向量</w:t>
      </w:r>
      <w:r>
        <w:t>ck</w:t>
      </w:r>
      <w:r>
        <w:t>来直接预测四个点的位置、精度和存在概率以及整个对应星座的存在概率。实施细节见附录</w:t>
      </w:r>
      <w:r>
        <w:t>a1</w:t>
      </w:r>
    </w:p>
    <w:p w:rsidR="00232B18" w:rsidRDefault="00D919DD">
      <w:pPr>
        <w:spacing w:after="283"/>
      </w:pPr>
      <w:r>
        <w:t>两种模型都是通过最大化零件对数似然性来进行无监督训练的。我们通过尝试将每个输入点分配给一个对象胶囊来评估它们。为此，我们将每个输入点分配给该点后验概率最高的目标胶囊，参见第</w:t>
      </w:r>
      <w:r>
        <w:t>2.1</w:t>
      </w:r>
      <w:r>
        <w:t>节，并计算分割精度</w:t>
      </w:r>
      <w:r>
        <w:t>(</w:t>
      </w:r>
      <w:r>
        <w:t>即真阳性率</w:t>
      </w:r>
      <w:r>
        <w:t>)</w:t>
      </w:r>
      <w:r>
        <w:t>。</w:t>
      </w:r>
    </w:p>
    <w:p w:rsidR="00232B18" w:rsidRDefault="00D919DD">
      <w:pPr>
        <w:spacing w:after="283"/>
      </w:pPr>
      <w:r>
        <w:t>CCAE</w:t>
      </w:r>
      <w:r>
        <w:t>始终达到</w:t>
      </w:r>
      <w:r>
        <w:t>4%</w:t>
      </w:r>
      <w:r>
        <w:t>以下的误差，最佳模型达到</w:t>
      </w:r>
      <w:r>
        <w:t>2.8%</w:t>
      </w:r>
      <w:r>
        <w:t>，而使用相同的超参数搜索预算，最佳基线达到</w:t>
      </w:r>
      <w:r>
        <w:t>26%</w:t>
      </w:r>
      <w:r>
        <w:t>的误差。这表明，对几何关系建模的感应偏置接线有助于将误差降低一个数量级</w:t>
      </w:r>
      <w:r>
        <w:t>——</w:t>
      </w:r>
      <w:r>
        <w:t>至少在玩具装置中，每组点由已独立变换的熟悉星座组成。</w:t>
      </w:r>
    </w:p>
    <w:p w:rsidR="00232B18" w:rsidRDefault="00D919DD">
      <w:pPr>
        <w:spacing w:after="283"/>
      </w:pPr>
      <w:r>
        <w:t>3.2</w:t>
      </w:r>
      <w:r>
        <w:t>无监督的类发现</w:t>
      </w:r>
    </w:p>
    <w:p w:rsidR="00232B18" w:rsidRDefault="00D919DD">
      <w:pPr>
        <w:spacing w:after="283"/>
      </w:pPr>
      <w:r>
        <w:lastRenderedPageBreak/>
        <w:t>为了允许特定类的对象出现多模态，我们通常使用比类标签数量更多的对象胶囊。我们期望目标胶囊存在概率的向量应该是类标签的高度信息。为了检验这一假设，我们在</w:t>
      </w:r>
      <w:r>
        <w:t>MNIST</w:t>
      </w:r>
      <w:r>
        <w:t>、西佛恩和西佛</w:t>
      </w:r>
      <w:r>
        <w:t>10</w:t>
      </w:r>
      <w:r>
        <w:t>上训练</w:t>
      </w:r>
      <w:r>
        <w:t>SCAE</w:t>
      </w:r>
      <w:r>
        <w:t>，并试图给目标胶囊存在的向量分配类别标签。这是通过以下方法之一来完成的</w:t>
      </w:r>
      <w:r>
        <w:t>:MAXACT:</w:t>
      </w:r>
      <w:r>
        <w:t>我们搜索一个最大限度地激活给定对象胶囊并为此胶囊分配相应标签的训练示例；聚类神经网络</w:t>
      </w:r>
      <w:r>
        <w:t>(CLUSTERNN):</w:t>
      </w:r>
      <w:r>
        <w:t>我们将</w:t>
      </w:r>
      <w:r>
        <w:t>KMEANS</w:t>
      </w:r>
      <w:r>
        <w:t>聚类成</w:t>
      </w:r>
      <w:r>
        <w:t>C</w:t>
      </w:r>
      <w:r>
        <w:t>聚类，然后找到最接近每个聚类质心的训练样本，给聚类分配一个标签；</w:t>
      </w:r>
      <w:r>
        <w:t>LINMATCH:</w:t>
      </w:r>
      <w:r>
        <w:t>在用</w:t>
      </w:r>
      <w:r>
        <w:t>KMEANS</w:t>
      </w:r>
      <w:r>
        <w:t>找到</w:t>
      </w:r>
      <w:r>
        <w:t>10</w:t>
      </w:r>
      <w:r>
        <w:t>个聚类后，我们使用二分图匹配</w:t>
      </w:r>
      <w:r>
        <w:t>(Kuhn</w:t>
      </w:r>
      <w:r>
        <w:t>，</w:t>
      </w:r>
      <w:r>
        <w:t>1955)</w:t>
      </w:r>
      <w:r>
        <w:t>来找到将分类误差最小化的聚类索引排列</w:t>
      </w:r>
      <w:r>
        <w:t>——</w:t>
      </w:r>
      <w:r>
        <w:t>这是无监督分类的标准实践，例如参见</w:t>
      </w:r>
      <w:r>
        <w:t>Ji</w:t>
      </w:r>
      <w:r>
        <w:t>等人，</w:t>
      </w:r>
      <w:r>
        <w:t>2018</w:t>
      </w:r>
      <w:r>
        <w:t>；</w:t>
      </w:r>
      <w:r>
        <w:t>LINPRED:</w:t>
      </w:r>
      <w:r>
        <w:t>我们在给定存在向量的情况下训练一个具有监督的线性分类器；这学习了</w:t>
      </w:r>
      <w:r>
        <w:t>K × 10</w:t>
      </w:r>
      <w:r>
        <w:t>权重和</w:t>
      </w:r>
      <w:r>
        <w:t>10</w:t>
      </w:r>
      <w:r>
        <w:t>偏差，其中</w:t>
      </w:r>
      <w:r>
        <w:t>K</w:t>
      </w:r>
      <w:r>
        <w:t>是对象胶囊的数量，但是它不修改主模型的任何参数。</w:t>
      </w:r>
    </w:p>
    <w:p w:rsidR="00232B18" w:rsidRDefault="00D919DD">
      <w:pPr>
        <w:spacing w:after="283"/>
      </w:pPr>
      <w:r>
        <w:t>所有考虑的数据集都有</w:t>
      </w:r>
      <w:r>
        <w:t>10</w:t>
      </w:r>
      <w:r>
        <w:t>个类。</w:t>
      </w:r>
    </w:p>
    <w:p w:rsidR="00232B18" w:rsidRDefault="00D919DD">
      <w:pPr>
        <w:spacing w:after="283"/>
      </w:pPr>
      <w:r>
        <w:t>6</w:t>
      </w:r>
    </w:p>
    <w:p w:rsidR="00232B18" w:rsidRDefault="00D919DD">
      <w:pPr>
        <w:spacing w:after="283"/>
      </w:pPr>
      <w:r>
        <w:t>表</w:t>
      </w:r>
      <w:r>
        <w:t>2:MNIST</w:t>
      </w:r>
      <w:r>
        <w:t>消融研究。所有使用的模型组件都有助于其最终性能。</w:t>
      </w:r>
      <w:r>
        <w:t>AFFNIST</w:t>
      </w:r>
      <w:r>
        <w:t>的结果显示了非分布通用化特性，并且来自于在</w:t>
      </w:r>
      <w:r>
        <w:t>40 × 40 MNIST</w:t>
      </w:r>
      <w:r>
        <w:t>上训练的模型。数字代表</w:t>
      </w:r>
      <w:r>
        <w:t>10</w:t>
      </w:r>
      <w:r>
        <w:t>次运行的平均值</w:t>
      </w:r>
      <w:r>
        <w:t>%</w:t>
      </w:r>
      <w:r>
        <w:t>和</w:t>
      </w:r>
      <w:r>
        <w:t>(</w:t>
      </w:r>
      <w:r>
        <w:t>标准偏差</w:t>
      </w:r>
      <w:r>
        <w:t>)</w:t>
      </w:r>
      <w:r>
        <w:t>。根据双边</w:t>
      </w:r>
      <w:r>
        <w:t>t</w:t>
      </w:r>
      <w:r>
        <w:t>检验，我们强调最好的结果和那些在</w:t>
      </w:r>
      <w:r>
        <w:t>98%</w:t>
      </w:r>
      <w:r>
        <w:t>置信区间内的结果。</w:t>
      </w:r>
    </w:p>
    <w:p w:rsidR="00232B18" w:rsidRDefault="00D919DD">
      <w:pPr>
        <w:spacing w:after="283"/>
      </w:pPr>
      <w:r>
        <w:t>方法</w:t>
      </w:r>
      <w:r>
        <w:t>MNIST 40 × 40 MNIST</w:t>
      </w:r>
      <w:r>
        <w:t>空军司令部</w:t>
      </w:r>
    </w:p>
    <w:p w:rsidR="00232B18" w:rsidRDefault="00D919DD">
      <w:pPr>
        <w:spacing w:after="283"/>
      </w:pPr>
      <w:r>
        <w:t>完整型号</w:t>
      </w:r>
      <w:r>
        <w:t>97.0 (.87) 98.5 (.1) 92.2 (.59)</w:t>
      </w:r>
    </w:p>
    <w:p w:rsidR="00232B18" w:rsidRDefault="00D919DD">
      <w:pPr>
        <w:spacing w:after="283"/>
      </w:pPr>
      <w:r>
        <w:t>无后稀疏度</w:t>
      </w:r>
      <w:r>
        <w:t>96.7 (.7) 98.2 (.48) 87.6 (1.63)</w:t>
      </w:r>
    </w:p>
    <w:p w:rsidR="00232B18" w:rsidRDefault="00D919DD">
      <w:pPr>
        <w:spacing w:after="283"/>
      </w:pPr>
      <w:r>
        <w:t>a)</w:t>
      </w:r>
      <w:r>
        <w:t>没有先前的稀疏度</w:t>
      </w:r>
      <w:r>
        <w:t>90.5 (7.56) 94.0 (3.03) 74.0 (4.94)</w:t>
      </w:r>
    </w:p>
    <w:p w:rsidR="00232B18" w:rsidRDefault="00D919DD">
      <w:pPr>
        <w:spacing w:after="283"/>
      </w:pPr>
      <w:r>
        <w:t>无前后稀疏度</w:t>
      </w:r>
      <w:r>
        <w:t>63.0(13.48)62.7(10.46)40.7(6.81)</w:t>
      </w:r>
      <w:r>
        <w:t>物体盖</w:t>
      </w:r>
      <w:r>
        <w:t>96.4 (1.41) 97.8 (.67) 90.8 (2.97) b)</w:t>
      </w:r>
      <w:r>
        <w:t>任何盖</w:t>
      </w:r>
      <w:r>
        <w:t>84.8(6.22)85.1(13.13)76.3(12.89)</w:t>
      </w:r>
      <w:r>
        <w:t>零件盖</w:t>
      </w:r>
      <w:r>
        <w:t>83.9(7.57)83.9(7.57)</w:t>
      </w:r>
      <w:r>
        <w:t>无噪声</w:t>
      </w:r>
    </w:p>
    <w:p w:rsidR="00232B18" w:rsidRDefault="00D919DD">
      <w:pPr>
        <w:spacing w:after="283"/>
      </w:pPr>
      <w:r>
        <w:t>无变形</w:t>
      </w:r>
      <w:r>
        <w:t>87.6 (6.13) 95.2 (1.04) 87.6 (1.26)</w:t>
      </w:r>
    </w:p>
    <w:p w:rsidR="00232B18" w:rsidRDefault="00D919DD">
      <w:pPr>
        <w:spacing w:after="283"/>
      </w:pPr>
      <w:r>
        <w:t>d)</w:t>
      </w:r>
      <w:r>
        <w:t>线性零件</w:t>
      </w:r>
      <w:r>
        <w:t>enc 94.8 (3.0) 98.1 (.26) 76.3 (2.22)</w:t>
      </w:r>
    </w:p>
    <w:p w:rsidR="00232B18" w:rsidRDefault="00D919DD">
      <w:pPr>
        <w:spacing w:after="283"/>
      </w:pPr>
      <w:r>
        <w:t>CONV</w:t>
      </w:r>
      <w:r>
        <w:t>部分</w:t>
      </w:r>
      <w:r>
        <w:t>enc 96.3 (.85) 97.8 (.95) 80.1 (2.58)</w:t>
      </w:r>
    </w:p>
    <w:p w:rsidR="00232B18" w:rsidRDefault="00D919DD">
      <w:pPr>
        <w:spacing w:after="283"/>
      </w:pPr>
      <w:r>
        <w:t>e)</w:t>
      </w:r>
      <w:r>
        <w:t>物体帽的</w:t>
      </w:r>
      <w:r>
        <w:t>MLP enc 73.0(6.34)70.3(11.2)52.5(11.29)</w:t>
      </w:r>
    </w:p>
    <w:p w:rsidR="00232B18" w:rsidRDefault="00D919DD">
      <w:pPr>
        <w:spacing w:after="283"/>
      </w:pPr>
      <w:r>
        <w:t>f)</w:t>
      </w:r>
      <w:r>
        <w:t>无特殊功能</w:t>
      </w:r>
      <w:r>
        <w:t>63.1(10.55)66.9(23.59)50.5(18.26)</w:t>
      </w:r>
    </w:p>
    <w:p w:rsidR="00232B18" w:rsidRDefault="00D919DD">
      <w:pPr>
        <w:spacing w:after="283"/>
      </w:pPr>
      <w:r>
        <w:t>与以前关于无监督聚类的工作一致</w:t>
      </w:r>
      <w:r>
        <w:t>(Ji</w:t>
      </w:r>
      <w:r>
        <w:t>等人，</w:t>
      </w:r>
      <w:r>
        <w:t>2018</w:t>
      </w:r>
      <w:r>
        <w:t>年；</w:t>
      </w:r>
      <w:r>
        <w:t>Hu</w:t>
      </w:r>
      <w:r>
        <w:t>等人，</w:t>
      </w:r>
      <w:r>
        <w:t>2017</w:t>
      </w:r>
      <w:r>
        <w:t>年；</w:t>
      </w:r>
      <w:r>
        <w:t>Hjelm</w:t>
      </w:r>
      <w:r>
        <w:t>等人，</w:t>
      </w:r>
      <w:r>
        <w:t>2019</w:t>
      </w:r>
      <w:r>
        <w:t>年；</w:t>
      </w:r>
      <w:r>
        <w:t>Haeusser</w:t>
      </w:r>
      <w:r>
        <w:t>等人，</w:t>
      </w:r>
      <w:r>
        <w:t>2018</w:t>
      </w:r>
      <w:r>
        <w:t>年</w:t>
      </w:r>
      <w:r>
        <w:t>)</w:t>
      </w:r>
      <w:r>
        <w:t>，我们训练我们的模型并在完整数据集上报告结果</w:t>
      </w:r>
      <w:r>
        <w:t>(</w:t>
      </w:r>
      <w:r>
        <w:t>训练、有效和测试分割</w:t>
      </w:r>
      <w:r>
        <w:t>)</w:t>
      </w:r>
      <w:r>
        <w:t>。我们方法的</w:t>
      </w:r>
      <w:r>
        <w:t>LINPRED</w:t>
      </w:r>
      <w:r>
        <w:t>变体中使用的线性变换是在各个数据集的</w:t>
      </w:r>
      <w:r>
        <w:t>TRAIN</w:t>
      </w:r>
      <w:r>
        <w:t>分割上训练的，同时报告了它在测试分割上的性能。我们使用了</w:t>
      </w:r>
      <w:r>
        <w:t>PCAE</w:t>
      </w:r>
      <w:r>
        <w:t>，</w:t>
      </w:r>
      <w:r>
        <w:t>MNIST</w:t>
      </w:r>
      <w:r>
        <w:t>有</w:t>
      </w:r>
      <w:r>
        <w:t>24</w:t>
      </w:r>
      <w:r>
        <w:t>个单通道</w:t>
      </w:r>
      <w:r>
        <w:t>11 × 11</w:t>
      </w:r>
      <w:r>
        <w:t>模板，</w:t>
      </w:r>
      <w:r>
        <w:t>SVHN</w:t>
      </w:r>
      <w:r>
        <w:t>和</w:t>
      </w:r>
      <w:r>
        <w:t>CIFAR10</w:t>
      </w:r>
      <w:r>
        <w:t>分别有</w:t>
      </w:r>
      <w:r>
        <w:t>24</w:t>
      </w:r>
      <w:r>
        <w:t>个和</w:t>
      </w:r>
      <w:r>
        <w:t>32</w:t>
      </w:r>
      <w:r>
        <w:t>个三通道</w:t>
      </w:r>
      <w:r>
        <w:t>14 × 14</w:t>
      </w:r>
      <w:r>
        <w:t>模板。我们使用</w:t>
      </w:r>
      <w:r>
        <w:t>sobel</w:t>
      </w:r>
      <w:r>
        <w:t>滤波图像作为</w:t>
      </w:r>
      <w:r>
        <w:t>SVHN</w:t>
      </w:r>
      <w:r>
        <w:t>和</w:t>
      </w:r>
      <w:r>
        <w:t>CIFAR10</w:t>
      </w:r>
      <w:r>
        <w:t>的重建目标，如</w:t>
      </w:r>
      <w:r>
        <w:t>Jaiswal</w:t>
      </w:r>
      <w:r>
        <w:t>等人，</w:t>
      </w:r>
      <w:r>
        <w:t>2018</w:t>
      </w:r>
      <w:r>
        <w:t>年，同时使用原始像素强度作为</w:t>
      </w:r>
      <w:r>
        <w:t>PCAE</w:t>
      </w:r>
      <w:r>
        <w:t>的输入。</w:t>
      </w:r>
      <w:r>
        <w:t>OCAE</w:t>
      </w:r>
      <w:r>
        <w:t>分别使用了</w:t>
      </w:r>
      <w:r>
        <w:t>24</w:t>
      </w:r>
      <w:r>
        <w:t>、</w:t>
      </w:r>
      <w:r>
        <w:t>32</w:t>
      </w:r>
      <w:r>
        <w:t>和</w:t>
      </w:r>
      <w:r>
        <w:t>64</w:t>
      </w:r>
      <w:r>
        <w:t>个目标胶囊。关于模型架构和超参</w:t>
      </w:r>
      <w:r>
        <w:lastRenderedPageBreak/>
        <w:t>数调整的更多细节见附录</w:t>
      </w:r>
      <w:r>
        <w:t>A</w:t>
      </w:r>
      <w:r>
        <w:t>。所有结果见表</w:t>
      </w:r>
      <w:r>
        <w:t>1</w:t>
      </w:r>
      <w:r>
        <w:t>。</w:t>
      </w:r>
      <w:r>
        <w:t>SCAE</w:t>
      </w:r>
      <w:r>
        <w:t>在</w:t>
      </w:r>
      <w:r>
        <w:t>MNIST</w:t>
      </w:r>
      <w:r>
        <w:t>和</w:t>
      </w:r>
      <w:r>
        <w:t>SVHN</w:t>
      </w:r>
      <w:r>
        <w:t>上的无监督对象分类中取得了有竞争力的结果，在</w:t>
      </w:r>
      <w:r>
        <w:t>CIFAR10</w:t>
      </w:r>
      <w:r>
        <w:t>上的表现稍差，这将在第</w:t>
      </w:r>
      <w:r>
        <w:t>5</w:t>
      </w:r>
      <w:r>
        <w:t>节中进一步讨论。</w:t>
      </w:r>
    </w:p>
    <w:p w:rsidR="00232B18" w:rsidRDefault="00D919DD">
      <w:pPr>
        <w:spacing w:after="283"/>
      </w:pPr>
      <w:r>
        <w:t>3.3</w:t>
      </w:r>
      <w:r>
        <w:t>消融研究</w:t>
      </w:r>
    </w:p>
    <w:p w:rsidR="00232B18" w:rsidRDefault="00D919DD">
      <w:pPr>
        <w:spacing w:after="283"/>
      </w:pPr>
      <w:r>
        <w:t>SCA</w:t>
      </w:r>
      <w:r>
        <w:t>有许多活动部件；消融研究显示了哪些模型组件是重要的以及在何种程度上是重要的。我们在</w:t>
      </w:r>
      <w:r>
        <w:t>MNIST</w:t>
      </w:r>
      <w:r>
        <w:t>训练</w:t>
      </w:r>
      <w:r>
        <w:t>SCAE</w:t>
      </w:r>
      <w:r>
        <w:t>变体以及填充和翻译的</w:t>
      </w:r>
      <w:r>
        <w:t>40 × 40</w:t>
      </w:r>
      <w:r>
        <w:t>版本数据集，其中原始数字在每个方向上被翻译多达</w:t>
      </w:r>
      <w:r>
        <w:t>6</w:t>
      </w:r>
      <w:r>
        <w:t>个像素。在两个数据集的测试分割上测试训练的模型；此外，我们对在</w:t>
      </w:r>
      <w:r>
        <w:t>40 × 40 MNIST</w:t>
      </w:r>
      <w:r>
        <w:t>上训练的模型进行了评估。在</w:t>
      </w:r>
      <w:r>
        <w:t>AFFNIST</w:t>
      </w:r>
      <w:r>
        <w:t>上的测试表明该模型是否可以推广到看不见的观点。罗林森等人在</w:t>
      </w:r>
      <w:r>
        <w:t>2018</w:t>
      </w:r>
      <w:r>
        <w:t>年使用该任务评估稀疏无监督胶囊，准确率达到</w:t>
      </w:r>
      <w:r>
        <w:t>90.12%</w:t>
      </w:r>
      <w:r>
        <w:t>。</w:t>
      </w:r>
      <w:r>
        <w:t>SCAE</w:t>
      </w:r>
      <w:r>
        <w:t>达到</w:t>
      </w:r>
      <w:r>
        <w:t>92.2±0.59%</w:t>
      </w:r>
      <w:r>
        <w:t>，表明其观点泛化能力较好。我们选择</w:t>
      </w:r>
      <w:r>
        <w:t>LINMATCH</w:t>
      </w:r>
      <w:r>
        <w:t>性能指标，因为它是无监督分类社区喜欢的指标。结果分为几组，如表</w:t>
      </w:r>
      <w:r>
        <w:t>2</w:t>
      </w:r>
      <w:r>
        <w:t>所示。我们依次描述每一组。组</w:t>
      </w:r>
      <w:r>
        <w:t>a)</w:t>
      </w:r>
      <w:r>
        <w:t>表明，第</w:t>
      </w:r>
      <w:r>
        <w:t>2.4</w:t>
      </w:r>
      <w:r>
        <w:t>节中引入的稀疏性损失提高了模型性能，但后验损失可能不是必需的。</w:t>
      </w:r>
      <w:r>
        <w:t>b</w:t>
      </w:r>
      <w:r>
        <w:t>组</w:t>
      </w:r>
      <w:r>
        <w:t>)</w:t>
      </w:r>
      <w:r>
        <w:t>检查向逻辑中注入噪声对存在概率的影响，参见第</w:t>
      </w:r>
      <w:r>
        <w:t>2.4</w:t>
      </w:r>
      <w:r>
        <w:t>节。将噪声注入部分胶囊似乎至关重要，而目标胶囊中的噪声似乎没有必要</w:t>
      </w:r>
      <w:r>
        <w:t>——</w:t>
      </w:r>
      <w:r>
        <w:t>后者可能是由于稀疏性损失。</w:t>
      </w:r>
      <w:r>
        <w:t>c</w:t>
      </w:r>
      <w:r>
        <w:t>组</w:t>
      </w:r>
      <w:r>
        <w:t>)</w:t>
      </w:r>
      <w:r>
        <w:t>显示，在解码器中使用相似性</w:t>
      </w:r>
      <w:r>
        <w:t>(</w:t>
      </w:r>
      <w:r>
        <w:t>相对于仿射</w:t>
      </w:r>
      <w:r>
        <w:t>)</w:t>
      </w:r>
      <w:r>
        <w:t>变换在某些情况下可能是限制性的，而不允许变形在任何情况下都会损害性能。</w:t>
      </w:r>
    </w:p>
    <w:p w:rsidR="00232B18" w:rsidRDefault="00D919DD">
      <w:pPr>
        <w:spacing w:after="283"/>
      </w:pPr>
      <w:r>
        <w:t>d</w:t>
      </w:r>
      <w:r>
        <w:t>组</w:t>
      </w:r>
      <w:r>
        <w:t>)</w:t>
      </w:r>
      <w:r>
        <w:t>评估零件胶囊编码器的类型。线性编码器需要一个有线电视新闻网和一个完全连接的层，而</w:t>
      </w:r>
      <w:r>
        <w:t>CONV</w:t>
      </w:r>
      <w:r>
        <w:t>编码器为每个胶囊参数预测一个特征图，然后是全局平均池。部分胶囊编码器的选择似乎对内部分配性能没有多大影响；然而，当在不同的数据集上进行评估时，我们基于注意力的汇集确实实现了更高的分类精度，显示出对新观点的更好概括。</w:t>
      </w:r>
    </w:p>
    <w:p w:rsidR="00232B18" w:rsidRDefault="00D919DD">
      <w:pPr>
        <w:spacing w:after="283"/>
      </w:pPr>
      <w:r>
        <w:t>此外，使用设置转换器作为对象胶囊编码器是必要的。我们假设这是由于设置转换器寻找集群的自然趋势，正如李等人在</w:t>
      </w:r>
      <w:r>
        <w:t>2019</w:t>
      </w:r>
      <w:r>
        <w:t>年所报告的。最后，</w:t>
      </w:r>
      <w:r>
        <w:t>f)</w:t>
      </w:r>
      <w:r>
        <w:t>使用特殊特征</w:t>
      </w:r>
      <w:r>
        <w:t>zm</w:t>
      </w:r>
      <w:r>
        <w:t>似乎并不逊色</w:t>
      </w:r>
      <w:r>
        <w:t>——</w:t>
      </w:r>
      <w:r>
        <w:t>大概是由于高级胶囊对主编码器所学习的表示的影响。</w:t>
      </w:r>
    </w:p>
    <w:p w:rsidR="00232B18" w:rsidRDefault="00D919DD">
      <w:pPr>
        <w:spacing w:after="283"/>
      </w:pPr>
      <w:r>
        <w:t>7</w:t>
      </w:r>
    </w:p>
    <w:p w:rsidR="00232B18" w:rsidRDefault="00D919DD">
      <w:pPr>
        <w:spacing w:after="283"/>
      </w:pPr>
      <w:r>
        <w:t>4</w:t>
      </w:r>
      <w:r>
        <w:t>相关工作</w:t>
      </w:r>
    </w:p>
    <w:p w:rsidR="00232B18" w:rsidRDefault="00D919DD">
      <w:pPr>
        <w:spacing w:after="283"/>
      </w:pPr>
      <w:r>
        <w:t>胶囊网络我们的工作结合了转换自动编码器</w:t>
      </w:r>
      <w:r>
        <w:t>(</w:t>
      </w:r>
      <w:r>
        <w:t>辛顿，克里哲夫斯基等人，</w:t>
      </w:r>
      <w:r>
        <w:t>2011</w:t>
      </w:r>
      <w:r>
        <w:t>年</w:t>
      </w:r>
      <w:r>
        <w:t>)</w:t>
      </w:r>
      <w:r>
        <w:t>和电磁胶囊</w:t>
      </w:r>
      <w:r>
        <w:t>(</w:t>
      </w:r>
      <w:r>
        <w:t>辛顿，萨布尔等人，</w:t>
      </w:r>
      <w:r>
        <w:t>2018</w:t>
      </w:r>
      <w:r>
        <w:t>年</w:t>
      </w:r>
      <w:r>
        <w:t>)</w:t>
      </w:r>
      <w:r>
        <w:t>的想法。通过训练自动编码器从原始图像加上明确表示变换的额外输入来预测输入图像的仿射变换版本，变换自动编码器消除了仿射感知胶囊实例化参数。相比之下，我们的模型除了图像不需要任何输入。电磁胶囊和前面的动态胶囊</w:t>
      </w:r>
      <w:r>
        <w:t>(Sabour</w:t>
      </w:r>
      <w:r>
        <w:t>等人，</w:t>
      </w:r>
      <w:r>
        <w:t>2017)</w:t>
      </w:r>
      <w:r>
        <w:t>都使用零件的姿态和学习的零件</w:t>
      </w:r>
      <w:r>
        <w:t>→</w:t>
      </w:r>
      <w:r>
        <w:t>对象关系来投票选择对象的姿态。当多个部分投出非常相似的票时，该对象被假定存在，这通过交互式推理</w:t>
      </w:r>
      <w:r>
        <w:t>(</w:t>
      </w:r>
      <w:r>
        <w:t>路由</w:t>
      </w:r>
      <w:r>
        <w:t>)</w:t>
      </w:r>
      <w:r>
        <w:t>算法来实现。迭代路由效率很低，并推动了进一步的研究。王和刘，</w:t>
      </w:r>
      <w:r>
        <w:t>2018</w:t>
      </w:r>
      <w:r>
        <w:t>年将路由表述为聚类损失和基于</w:t>
      </w:r>
      <w:r>
        <w:t>KL</w:t>
      </w:r>
      <w:r>
        <w:t>散度的正则项的优化。</w:t>
      </w:r>
      <w:r>
        <w:t>Zhang</w:t>
      </w:r>
      <w:r>
        <w:t>等人</w:t>
      </w:r>
      <w:r>
        <w:t>2018</w:t>
      </w:r>
      <w:r>
        <w:t>年提出了一种基于加权核密度估计的路由方法。</w:t>
      </w:r>
      <w:r>
        <w:t>Li</w:t>
      </w:r>
      <w:r>
        <w:t>等人，</w:t>
      </w:r>
      <w:r>
        <w:t>2018</w:t>
      </w:r>
      <w:r>
        <w:t>年提出用两个分支近似路由，并通过两个分布</w:t>
      </w:r>
      <w:r>
        <w:t>(</w:t>
      </w:r>
      <w:r>
        <w:t>较低和较高的胶囊</w:t>
      </w:r>
      <w:r>
        <w:t>)</w:t>
      </w:r>
      <w:r>
        <w:t>之间的最佳传输发散发送反馈。与以前的工作相比，我们使用对象来预测零件，而不是相反，因此我们可以在推理时省去迭代路由。</w:t>
      </w:r>
      <w:r>
        <w:t>OCAE</w:t>
      </w:r>
      <w:r>
        <w:t>的编码器学习如何将零件分组到对象中，并且它尊重单亲约束，因为它是使用解码器产生的导数来训练的，解码器使用零件的混合模型，假设每个零件必须由单个对象来解释。</w:t>
      </w:r>
    </w:p>
    <w:p w:rsidR="00232B18" w:rsidRDefault="00D919DD">
      <w:pPr>
        <w:spacing w:after="283"/>
      </w:pPr>
      <w:r>
        <w:t>此外，由于预测零件的是对象，零件在姿态上的自由度比对象</w:t>
      </w:r>
      <w:r>
        <w:t>(</w:t>
      </w:r>
      <w:r>
        <w:t>如在</w:t>
      </w:r>
      <w:r>
        <w:t>CCAE)</w:t>
      </w:r>
      <w:r>
        <w:t>要少。推断仍然是可能的，因为</w:t>
      </w:r>
      <w:r>
        <w:t>OCAE</w:t>
      </w:r>
      <w:r>
        <w:t>编码器基于所有部分而不是单个部分进行对象预测。我们这种胶囊</w:t>
      </w:r>
      <w:r>
        <w:lastRenderedPageBreak/>
        <w:t>的另一个优点是它可以进行无监督学习。先前版本的胶囊使用了区别性学习，尽管罗林森等人，</w:t>
      </w:r>
      <w:r>
        <w:t>2018</w:t>
      </w:r>
      <w:r>
        <w:t>年使用了</w:t>
      </w:r>
      <w:r>
        <w:t>Sabour</w:t>
      </w:r>
      <w:r>
        <w:t>等人，</w:t>
      </w:r>
      <w:r>
        <w:t>2017</w:t>
      </w:r>
      <w:r>
        <w:t>年引入的重构</w:t>
      </w:r>
      <w:r>
        <w:t>MLP</w:t>
      </w:r>
      <w:r>
        <w:t>，在没有监督的情况下训练动态胶囊，并且已经表明胶囊条件重构的无监督训练有助于对</w:t>
      </w:r>
      <w:r>
        <w:t>AFFNIST</w:t>
      </w:r>
      <w:r>
        <w:t>分类的推广；我们进一步改进了他们的结果，参见第</w:t>
      </w:r>
      <w:r>
        <w:t>3.3</w:t>
      </w:r>
      <w:r>
        <w:t>节。</w:t>
      </w:r>
    </w:p>
    <w:p w:rsidR="00232B18" w:rsidRDefault="00D919DD">
      <w:pPr>
        <w:spacing w:after="283"/>
      </w:pPr>
      <w:r>
        <w:t>无监督分类在计算机视觉中有两种主要的无监督目标类别检测方法。第一种是基于表示学习，通常需要在学习到的表示之上发现聚类或学习分类器。</w:t>
      </w:r>
      <w:r>
        <w:t>Eslami</w:t>
      </w:r>
      <w:r>
        <w:t>等人，</w:t>
      </w:r>
      <w:r>
        <w:t>2016</w:t>
      </w:r>
      <w:r>
        <w:t>年；</w:t>
      </w:r>
      <w:r>
        <w:t>Kosiorek</w:t>
      </w:r>
      <w:r>
        <w:t>等人，</w:t>
      </w:r>
      <w:r>
        <w:t>2018</w:t>
      </w:r>
      <w:r>
        <w:t>年使用迭代过程来推断可变数量的潜在变量，场景中的每个对象对应一个潜在变量，这些潜在变量对对象类具有很高的信息量，而</w:t>
      </w:r>
      <w:r>
        <w:t>Greff</w:t>
      </w:r>
      <w:r>
        <w:t>等人，</w:t>
      </w:r>
      <w:r>
        <w:t>2019</w:t>
      </w:r>
      <w:r>
        <w:t>年；</w:t>
      </w:r>
      <w:r>
        <w:t>Burgess</w:t>
      </w:r>
      <w:r>
        <w:t>等人，</w:t>
      </w:r>
      <w:r>
        <w:t>2019</w:t>
      </w:r>
      <w:r>
        <w:t>以迭代方式执行无监督的实例级分割。虽然与我们的工作相似，但这些方法不能将对象分解成它们的组成部分，也不能提供对象形状的明确描述</w:t>
      </w:r>
      <w:r>
        <w:t>(</w:t>
      </w:r>
      <w:r>
        <w:t>例如，模板及其在我们模型中的姿态</w:t>
      </w:r>
      <w:r>
        <w:t>)</w:t>
      </w:r>
      <w:r>
        <w:t>。第二种方法通过最小化基于互信息的损失和直接学习类别分配概率来明确目标分类。</w:t>
      </w:r>
      <w:r>
        <w:t>IIC (Ji</w:t>
      </w:r>
      <w:r>
        <w:t>等人，</w:t>
      </w:r>
      <w:r>
        <w:t>2018</w:t>
      </w:r>
      <w:r>
        <w:t>年</w:t>
      </w:r>
      <w:r>
        <w:t>)</w:t>
      </w:r>
      <w:r>
        <w:t>最大化了描述输入图像的</w:t>
      </w:r>
      <w:r>
        <w:t>(</w:t>
      </w:r>
      <w:r>
        <w:t>变换的</w:t>
      </w:r>
      <w:r>
        <w:t>)</w:t>
      </w:r>
      <w:r>
        <w:t>版本的两个离散概率向量之间的</w:t>
      </w:r>
      <w:r>
        <w:t>MI</w:t>
      </w:r>
      <w:r>
        <w:t>的精确估计。深度信息最大值</w:t>
      </w:r>
      <w:r>
        <w:t>(Hjelm</w:t>
      </w:r>
      <w:r>
        <w:t>等人，</w:t>
      </w:r>
      <w:r>
        <w:t>2019</w:t>
      </w:r>
      <w:r>
        <w:t>年</w:t>
      </w:r>
      <w:r>
        <w:t>)</w:t>
      </w:r>
      <w:r>
        <w:t>依赖于负样本，并通过噪声对比估计最大化预测概率向量与其输入之间的最小干扰</w:t>
      </w:r>
      <w:r>
        <w:t>(Gutmann</w:t>
      </w:r>
      <w:r>
        <w:t>和</w:t>
      </w:r>
      <w:r>
        <w:t>Hyvä rinen</w:t>
      </w:r>
      <w:r>
        <w:t>，</w:t>
      </w:r>
      <w:r>
        <w:t>2010</w:t>
      </w:r>
      <w:r>
        <w:t>年</w:t>
      </w:r>
      <w:r>
        <w:t>)</w:t>
      </w:r>
      <w:r>
        <w:t>。这类方法直接最大化分配给离散集群的信息量，并且在大多数无监督的分类任务中拥有最先进的结果。基于多元智能的方法具有互信息估计的典型缺点</w:t>
      </w:r>
      <w:r>
        <w:t>:</w:t>
      </w:r>
      <w:r>
        <w:t>它们需要大量的数据扩充和大批量。这与我们的方法形成对比，我们的方法在批量不大于</w:t>
      </w:r>
      <w:r>
        <w:t>128</w:t>
      </w:r>
      <w:r>
        <w:t>并且没有数据增加的情况下实现了可比较的性能。几何推理将几何知识纳入神经网络的其他尝试包括利用群变换的等方差性质</w:t>
      </w:r>
      <w:r>
        <w:t>(</w:t>
      </w:r>
      <w:r>
        <w:t>科恩和韦林，</w:t>
      </w:r>
      <w:r>
        <w:t>2016</w:t>
      </w:r>
      <w:r>
        <w:t>年</w:t>
      </w:r>
      <w:r>
        <w:t>)</w:t>
      </w:r>
      <w:r>
        <w:t>或新型卷积滤波器</w:t>
      </w:r>
      <w:r>
        <w:t>(</w:t>
      </w:r>
      <w:r>
        <w:t>奥亚隆和马拉特，</w:t>
      </w:r>
      <w:r>
        <w:t>2015</w:t>
      </w:r>
      <w:r>
        <w:t>年；</w:t>
      </w:r>
      <w:r>
        <w:t>Dieleman</w:t>
      </w:r>
      <w:r>
        <w:t>等人，</w:t>
      </w:r>
      <w:r>
        <w:t>2016</w:t>
      </w:r>
      <w:r>
        <w:t>年</w:t>
      </w:r>
      <w:r>
        <w:t>)</w:t>
      </w:r>
      <w:r>
        <w:t>。尽管与标准</w:t>
      </w:r>
      <w:r>
        <w:t>CNNs</w:t>
      </w:r>
      <w:r>
        <w:t>相比，它们在处理旋转或反射时实现了显著的参数效率，但这些方法不能处理仿射变换的额外自由度，如尺度。</w:t>
      </w:r>
      <w:r>
        <w:t>Lenssen</w:t>
      </w:r>
      <w:r>
        <w:t>等人，</w:t>
      </w:r>
      <w:r>
        <w:t>2018</w:t>
      </w:r>
      <w:r>
        <w:t>年将胶囊网络与群卷积相结合，以保证胶囊网络的等变和不变性。空间转换器；贾德伯格等人，</w:t>
      </w:r>
      <w:r>
        <w:t>2015)</w:t>
      </w:r>
      <w:r>
        <w:t>将仿射变换应用于图像采样网格，同时转向网络</w:t>
      </w:r>
      <w:r>
        <w:t>(</w:t>
      </w:r>
      <w:r>
        <w:t>科恩和韦林，</w:t>
      </w:r>
      <w:r>
        <w:t>2017</w:t>
      </w:r>
      <w:r>
        <w:t>；雅各布森等人，</w:t>
      </w:r>
      <w:r>
        <w:t>2017)</w:t>
      </w:r>
      <w:r>
        <w:t>动态改变卷积滤波器。这些方法与我们的相似之处在于，变换参数是由神经网络预测的，但不同之处在于，</w:t>
      </w:r>
      <w:r>
        <w:t>ST</w:t>
      </w:r>
      <w:r>
        <w:t>使用应用于整个图像的全局变换，而可控网络使用</w:t>
      </w:r>
    </w:p>
    <w:p w:rsidR="00232B18" w:rsidRDefault="00D919DD">
      <w:pPr>
        <w:spacing w:after="283"/>
      </w:pPr>
      <w:r>
        <w:t>8</w:t>
      </w:r>
    </w:p>
    <w:p w:rsidR="00232B18" w:rsidRDefault="00D919DD">
      <w:pPr>
        <w:spacing w:after="283"/>
      </w:pPr>
      <w:r>
        <w:t>只有局部转换。我们的方法可以对每个对象使用不同的全局转换，也可以对它们的每个部分使用局部转换。</w:t>
      </w:r>
    </w:p>
    <w:p w:rsidR="00232B18" w:rsidRDefault="00D919DD">
      <w:pPr>
        <w:spacing w:after="283"/>
      </w:pPr>
      <w:r>
        <w:t>5</w:t>
      </w:r>
      <w:r>
        <w:t>讨论</w:t>
      </w:r>
    </w:p>
    <w:p w:rsidR="00232B18" w:rsidRDefault="00D919DD">
      <w:pPr>
        <w:spacing w:after="283"/>
      </w:pPr>
      <w:r>
        <w:t>我们工作的主要贡献是一种新颖的表示学习方法，其中使用高度结构化的解码器网络来训练一个可以将图像分割成部分及其姿态的编码器网络，以及另一个可以将部分组成连贯整体的编码器网络。尽管我们的训练目标与分类或聚类无关，但</w:t>
      </w:r>
      <w:r>
        <w:t>SCAE</w:t>
      </w:r>
      <w:r>
        <w:t>是在无监督对象分类中获得竞争结果而不依赖于互信息的唯一方法。这很重要，因为与我们的方法不同，基于管理信息的方法需要复杂的数据扩充。通过使用基于心肌梗塞的损失来训练</w:t>
      </w:r>
      <w:r>
        <w:t>SCAE</w:t>
      </w:r>
      <w:r>
        <w:t>，可能进一步改善结果，在那里胶囊概率向量可以在</w:t>
      </w:r>
      <w:r>
        <w:t>IIC</w:t>
      </w:r>
      <w:r>
        <w:t>扮演离散概率向量的角色</w:t>
      </w:r>
      <w:r>
        <w:t>(Ji</w:t>
      </w:r>
      <w:r>
        <w:t>等人，</w:t>
      </w:r>
      <w:r>
        <w:t>2018</w:t>
      </w:r>
      <w:r>
        <w:t>年</w:t>
      </w:r>
      <w:r>
        <w:t>)</w:t>
      </w:r>
      <w:r>
        <w:t>。</w:t>
      </w:r>
      <w:r>
        <w:t>SCAE</w:t>
      </w:r>
      <w:r>
        <w:t>在</w:t>
      </w:r>
      <w:r>
        <w:t>CIFAR10</w:t>
      </w:r>
      <w:r>
        <w:t>上表现不佳，这可能是因为使用了固定模板，这些模板的表达能力不足以模拟真实数据。这可以通过构建胶囊自动编码器的更深层次</w:t>
      </w:r>
      <w:r>
        <w:t>(</w:t>
      </w:r>
      <w:r>
        <w:t>例如，计算机图形中的复杂场景被建模为仿射变换几何图元的深树</w:t>
      </w:r>
      <w:r>
        <w:t>)</w:t>
      </w:r>
      <w:r>
        <w:t>以及使用依赖于输入的形状函数而不是固定模板来解决，这两者都是未来工作的有希望的方向。还可以通过在生成模型中使用可微分渲染器来制作更好的</w:t>
      </w:r>
      <w:r>
        <w:t>PCAE</w:t>
      </w:r>
      <w:r>
        <w:t>，用于学习主胶囊，该可微分渲染器从主胶囊重建像素。</w:t>
      </w:r>
    </w:p>
    <w:p w:rsidR="00232B18" w:rsidRDefault="00D919DD">
      <w:pPr>
        <w:spacing w:after="283"/>
      </w:pPr>
      <w:r>
        <w:lastRenderedPageBreak/>
        <w:t>最后，</w:t>
      </w:r>
      <w:r>
        <w:t>SCAE</w:t>
      </w:r>
      <w:r>
        <w:t>可以是混合模型的</w:t>
      </w:r>
      <w:r>
        <w:t>“</w:t>
      </w:r>
      <w:r>
        <w:t>图形</w:t>
      </w:r>
      <w:r>
        <w:t>”</w:t>
      </w:r>
      <w:r>
        <w:t>部分，它还包括一个通用的</w:t>
      </w:r>
      <w:r>
        <w:t>“</w:t>
      </w:r>
      <w:r>
        <w:t>地面</w:t>
      </w:r>
      <w:r>
        <w:t>”</w:t>
      </w:r>
      <w:r>
        <w:t>部分，可以用来说明除图形以外的一切。然后，可以使用顺序注意力一次感知一个图形来分析复杂的图像。</w:t>
      </w:r>
    </w:p>
    <w:p w:rsidR="00232B18" w:rsidRDefault="00D919DD">
      <w:pPr>
        <w:spacing w:after="283"/>
      </w:pPr>
      <w:r>
        <w:t>6</w:t>
      </w:r>
      <w:r>
        <w:t>致谢</w:t>
      </w:r>
    </w:p>
    <w:p w:rsidR="00232B18" w:rsidRDefault="00D919DD">
      <w:pPr>
        <w:spacing w:after="283"/>
      </w:pPr>
      <w:r>
        <w:t>我们要感谢黄珊迪在编辑手稿和制作图</w:t>
      </w:r>
      <w:r>
        <w:t>1</w:t>
      </w:r>
      <w:r>
        <w:t>方面的帮助。此外，我们要感谢阿里</w:t>
      </w:r>
      <w:r>
        <w:t>·</w:t>
      </w:r>
      <w:r>
        <w:t>伊斯拉米和丹尼尔</w:t>
      </w:r>
      <w:r>
        <w:t>·</w:t>
      </w:r>
      <w:r>
        <w:t>哈夫纳在整个项目中的有益讨论。我们也感谢金现代、马丁</w:t>
      </w:r>
      <w:r>
        <w:t>·</w:t>
      </w:r>
      <w:r>
        <w:t>恩格尔克、埃米莉恩</w:t>
      </w:r>
      <w:r>
        <w:t>·</w:t>
      </w:r>
      <w:r>
        <w:t>杜邦和西蒙</w:t>
      </w:r>
      <w:r>
        <w:t>·</w:t>
      </w:r>
      <w:r>
        <w:t>科恩布利对初稿的反馈。</w:t>
      </w:r>
    </w:p>
    <w:p w:rsidR="00232B18" w:rsidRDefault="00D919DD">
      <w:pPr>
        <w:spacing w:after="283"/>
      </w:pPr>
      <w:r>
        <w:t>参考</w:t>
      </w:r>
    </w:p>
    <w:p w:rsidR="00232B18" w:rsidRDefault="00D919DD">
      <w:pPr>
        <w:spacing w:after="283"/>
      </w:pPr>
      <w:r>
        <w:t>J.</w:t>
      </w:r>
      <w:r>
        <w:t>文学士、基罗斯和辛顿</w:t>
      </w:r>
      <w:r>
        <w:t>(2016</w:t>
      </w:r>
      <w:r>
        <w:t>年</w:t>
      </w:r>
      <w:r>
        <w:t>)</w:t>
      </w:r>
      <w:r>
        <w:t>。</w:t>
      </w:r>
      <w:r>
        <w:t>“</w:t>
      </w:r>
      <w:r>
        <w:t>层标准化</w:t>
      </w:r>
      <w:r>
        <w:t>”</w:t>
      </w:r>
      <w:r>
        <w:t>。</w:t>
      </w:r>
      <w:r>
        <w:t>In: CoRR. arXiv: 1607.06450</w:t>
      </w:r>
      <w:r>
        <w:t>。</w:t>
      </w:r>
    </w:p>
    <w:p w:rsidR="00232B18" w:rsidRDefault="00D919DD">
      <w:pPr>
        <w:spacing w:after="283"/>
      </w:pPr>
      <w:r>
        <w:t>Y.</w:t>
      </w:r>
      <w:r>
        <w:t>本吉奥、朗布林、波博维奇和拉罗彻尔</w:t>
      </w:r>
      <w:r>
        <w:t>(2007</w:t>
      </w:r>
      <w:r>
        <w:t>年</w:t>
      </w:r>
      <w:r>
        <w:t>)</w:t>
      </w:r>
      <w:r>
        <w:t>。</w:t>
      </w:r>
      <w:r>
        <w:t>“</w:t>
      </w:r>
      <w:r>
        <w:t>深度网络的贪婪分层训练</w:t>
      </w:r>
      <w:r>
        <w:t>”</w:t>
      </w:r>
      <w:r>
        <w:t>。神经信息处理系统的进展。</w:t>
      </w:r>
    </w:p>
    <w:p w:rsidR="00232B18" w:rsidRDefault="00D919DD">
      <w:pPr>
        <w:spacing w:after="283"/>
      </w:pPr>
      <w:r>
        <w:t>C.P. Burgess</w:t>
      </w:r>
      <w:r>
        <w:t>，</w:t>
      </w:r>
      <w:r>
        <w:t>L. Matthey</w:t>
      </w:r>
      <w:r>
        <w:t>，</w:t>
      </w:r>
      <w:r>
        <w:t>N. Watters</w:t>
      </w:r>
      <w:r>
        <w:t>，</w:t>
      </w:r>
      <w:r>
        <w:t>R. Kabra</w:t>
      </w:r>
      <w:r>
        <w:t>，</w:t>
      </w:r>
      <w:r>
        <w:t>I. Higgins</w:t>
      </w:r>
      <w:r>
        <w:t>，</w:t>
      </w:r>
      <w:r>
        <w:t>M. Botvinick</w:t>
      </w:r>
      <w:r>
        <w:t>和</w:t>
      </w:r>
      <w:r>
        <w:t>A. Lerchner (2019</w:t>
      </w:r>
      <w:r>
        <w:t>年</w:t>
      </w:r>
      <w:r>
        <w:t>)</w:t>
      </w:r>
      <w:r>
        <w:t>。</w:t>
      </w:r>
    </w:p>
    <w:p w:rsidR="00232B18" w:rsidRDefault="00D919DD">
      <w:pPr>
        <w:spacing w:after="283"/>
      </w:pPr>
      <w:r>
        <w:t>“</w:t>
      </w:r>
      <w:r>
        <w:t>莫奈</w:t>
      </w:r>
      <w:r>
        <w:t>:</w:t>
      </w:r>
      <w:r>
        <w:t>无监督场景分解和表示</w:t>
      </w:r>
      <w:r>
        <w:t>”</w:t>
      </w:r>
      <w:r>
        <w:t>。</w:t>
      </w:r>
      <w:r>
        <w:t>In: CoRR. arXiv: 1901.11390</w:t>
      </w:r>
      <w:r>
        <w:t>。科恩和韦林</w:t>
      </w:r>
      <w:r>
        <w:t>(2016)</w:t>
      </w:r>
      <w:r>
        <w:t>。</w:t>
      </w:r>
      <w:r>
        <w:t>“</w:t>
      </w:r>
      <w:r>
        <w:t>群等变卷积网络</w:t>
      </w:r>
      <w:r>
        <w:t>”</w:t>
      </w:r>
      <w:r>
        <w:t>。国际机器学习会议。</w:t>
      </w:r>
    </w:p>
    <w:p w:rsidR="00232B18" w:rsidRDefault="00D919DD">
      <w:pPr>
        <w:spacing w:after="283"/>
      </w:pPr>
      <w:r>
        <w:t>T.</w:t>
      </w:r>
      <w:r>
        <w:t>科恩和韦林</w:t>
      </w:r>
      <w:r>
        <w:t>(2017)</w:t>
      </w:r>
      <w:r>
        <w:t>。</w:t>
      </w:r>
      <w:r>
        <w:t>“</w:t>
      </w:r>
      <w:r>
        <w:t>可控有线电视新闻网</w:t>
      </w:r>
      <w:r>
        <w:t>”</w:t>
      </w:r>
      <w:r>
        <w:t>。国际表征学习会议。</w:t>
      </w:r>
    </w:p>
    <w:p w:rsidR="00232B18" w:rsidRDefault="00D919DD">
      <w:pPr>
        <w:spacing w:after="283"/>
      </w:pPr>
      <w:r>
        <w:t>S.</w:t>
      </w:r>
      <w:r>
        <w:t>介曼、德法乌和卡武科格鲁</w:t>
      </w:r>
      <w:r>
        <w:t>(2016)</w:t>
      </w:r>
      <w:r>
        <w:t>。</w:t>
      </w:r>
      <w:r>
        <w:t>“</w:t>
      </w:r>
      <w:r>
        <w:t>在卷积神经网络中利用循环对称性</w:t>
      </w:r>
      <w:r>
        <w:t>”</w:t>
      </w:r>
      <w:r>
        <w:t>。</w:t>
      </w:r>
      <w:r>
        <w:t>In: CoRR. arXiv: 1602.02660</w:t>
      </w:r>
      <w:r>
        <w:t>。</w:t>
      </w:r>
    </w:p>
    <w:p w:rsidR="00232B18" w:rsidRDefault="00D919DD">
      <w:pPr>
        <w:spacing w:after="283"/>
      </w:pPr>
      <w:r>
        <w:t>S.M. A. Eslami</w:t>
      </w:r>
      <w:r>
        <w:t>、</w:t>
      </w:r>
      <w:r>
        <w:t>N. Heess</w:t>
      </w:r>
      <w:r>
        <w:t>、</w:t>
      </w:r>
      <w:r>
        <w:t>T. Weber</w:t>
      </w:r>
      <w:r>
        <w:t>、</w:t>
      </w:r>
      <w:r>
        <w:t>Y. Tassa</w:t>
      </w:r>
      <w:r>
        <w:t>、</w:t>
      </w:r>
      <w:r>
        <w:t>D. Szepesvari</w:t>
      </w:r>
      <w:r>
        <w:t>、</w:t>
      </w:r>
      <w:r>
        <w:t>K. Kavukcuoglu</w:t>
      </w:r>
      <w:r>
        <w:t>和</w:t>
      </w:r>
      <w:r>
        <w:t>G. E. Hinton</w:t>
      </w:r>
    </w:p>
    <w:p w:rsidR="00232B18" w:rsidRDefault="00D919DD">
      <w:pPr>
        <w:spacing w:after="283"/>
      </w:pPr>
      <w:r>
        <w:t>(2016</w:t>
      </w:r>
      <w:r>
        <w:t>年</w:t>
      </w:r>
      <w:r>
        <w:t>)</w:t>
      </w:r>
      <w:r>
        <w:t>。</w:t>
      </w:r>
      <w:r>
        <w:t>“</w:t>
      </w:r>
      <w:r>
        <w:t>注意、推断、重复</w:t>
      </w:r>
      <w:r>
        <w:t>:</w:t>
      </w:r>
      <w:r>
        <w:t>用生成模型快速理解场景</w:t>
      </w:r>
      <w:r>
        <w:t>”</w:t>
      </w:r>
      <w:r>
        <w:t>。神经信息处理系统的进展。</w:t>
      </w:r>
      <w:r>
        <w:t>arXiv: 1603.08575</w:t>
      </w:r>
      <w:r>
        <w:t>。</w:t>
      </w:r>
    </w:p>
    <w:p w:rsidR="00232B18" w:rsidRDefault="00D919DD">
      <w:pPr>
        <w:spacing w:after="283"/>
      </w:pPr>
      <w:r>
        <w:t>K.</w:t>
      </w:r>
      <w:r>
        <w:t>格里夫、考夫曼、卡巴拉、沃特斯、伯吉斯、佐兰、马特西、博蒂尼克和</w:t>
      </w:r>
    </w:p>
    <w:p w:rsidR="00232B18" w:rsidRDefault="00D919DD">
      <w:pPr>
        <w:spacing w:after="283"/>
      </w:pPr>
      <w:r>
        <w:t>A.</w:t>
      </w:r>
      <w:r>
        <w:t>勒施纳</w:t>
      </w:r>
      <w:r>
        <w:t>(2019)</w:t>
      </w:r>
      <w:r>
        <w:t>。</w:t>
      </w:r>
      <w:r>
        <w:t>“</w:t>
      </w:r>
      <w:r>
        <w:t>迭代变分推理的多目标表示学习</w:t>
      </w:r>
      <w:r>
        <w:t>”</w:t>
      </w:r>
      <w:r>
        <w:t>。</w:t>
      </w:r>
      <w:r>
        <w:t>In: arXiv</w:t>
      </w:r>
      <w:r>
        <w:t>预印本</w:t>
      </w:r>
      <w:r>
        <w:t>arXiv:1903.00450</w:t>
      </w:r>
      <w:r>
        <w:t>。</w:t>
      </w:r>
    </w:p>
    <w:p w:rsidR="00232B18" w:rsidRDefault="00D919DD">
      <w:pPr>
        <w:spacing w:after="283"/>
      </w:pPr>
      <w:r>
        <w:t>M.Gutmann</w:t>
      </w:r>
      <w:r>
        <w:t>和</w:t>
      </w:r>
      <w:r>
        <w:t>a . Hyv rinen(2010</w:t>
      </w:r>
      <w:r>
        <w:t>年</w:t>
      </w:r>
      <w:r>
        <w:t>)</w:t>
      </w:r>
      <w:r>
        <w:t>。</w:t>
      </w:r>
      <w:r>
        <w:t>“</w:t>
      </w:r>
      <w:r>
        <w:t>噪声对比估计</w:t>
      </w:r>
      <w:r>
        <w:t>:</w:t>
      </w:r>
      <w:r>
        <w:t>一种新的估计原则</w:t>
      </w:r>
    </w:p>
    <w:p w:rsidR="00232B18" w:rsidRDefault="00D919DD">
      <w:pPr>
        <w:spacing w:after="283"/>
      </w:pPr>
      <w:r>
        <w:t>对于非标准化的统计模型</w:t>
      </w:r>
      <w:r>
        <w:t>”</w:t>
      </w:r>
      <w:r>
        <w:t>。国际人工智能和统计会议。</w:t>
      </w:r>
    </w:p>
    <w:p w:rsidR="00232B18" w:rsidRDefault="00D919DD">
      <w:pPr>
        <w:spacing w:after="283"/>
      </w:pPr>
      <w:r>
        <w:t>9</w:t>
      </w:r>
    </w:p>
    <w:p w:rsidR="00232B18" w:rsidRDefault="00D919DD">
      <w:pPr>
        <w:spacing w:after="283"/>
      </w:pPr>
      <w:r>
        <w:t>P.Haeusser</w:t>
      </w:r>
      <w:r>
        <w:t>，</w:t>
      </w:r>
      <w:r>
        <w:t>J. Plapp</w:t>
      </w:r>
      <w:r>
        <w:t>，</w:t>
      </w:r>
      <w:r>
        <w:t>V. Golkov</w:t>
      </w:r>
      <w:r>
        <w:t>，</w:t>
      </w:r>
      <w:r>
        <w:t>E. Aljalbout</w:t>
      </w:r>
      <w:r>
        <w:t>和</w:t>
      </w:r>
      <w:r>
        <w:t>D. Cremers (2018</w:t>
      </w:r>
      <w:r>
        <w:t>年</w:t>
      </w:r>
      <w:r>
        <w:t>)</w:t>
      </w:r>
      <w:r>
        <w:t>。</w:t>
      </w:r>
      <w:r>
        <w:t>“</w:t>
      </w:r>
      <w:r>
        <w:t>关联深度聚类</w:t>
      </w:r>
      <w:r>
        <w:t>:</w:t>
      </w:r>
    </w:p>
    <w:p w:rsidR="00232B18" w:rsidRDefault="00D919DD">
      <w:pPr>
        <w:spacing w:after="283"/>
      </w:pPr>
      <w:r>
        <w:t>培训无标签的分类网络</w:t>
      </w:r>
      <w:r>
        <w:t>”</w:t>
      </w:r>
      <w:r>
        <w:t>。德国模式识别会议。韩丁</w:t>
      </w:r>
      <w:r>
        <w:t>(1979)</w:t>
      </w:r>
      <w:r>
        <w:t>。</w:t>
      </w:r>
      <w:r>
        <w:t>”</w:t>
      </w:r>
      <w:r>
        <w:t>心理意象中结构描述效果的一些演示</w:t>
      </w:r>
      <w:r>
        <w:t>”</w:t>
      </w:r>
      <w:r>
        <w:t>。</w:t>
      </w:r>
      <w:r>
        <w:t>In:</w:t>
      </w:r>
      <w:r>
        <w:t>认知科学</w:t>
      </w:r>
      <w:r>
        <w:t>3</w:t>
      </w:r>
      <w:r>
        <w:t>。</w:t>
      </w:r>
    </w:p>
    <w:p w:rsidR="00232B18" w:rsidRDefault="00D919DD">
      <w:pPr>
        <w:spacing w:after="283"/>
      </w:pPr>
      <w:r>
        <w:lastRenderedPageBreak/>
        <w:t>G.</w:t>
      </w:r>
      <w:r>
        <w:t>韩丁、克里哲夫斯基和王世德</w:t>
      </w:r>
      <w:r>
        <w:t>(2011)</w:t>
      </w:r>
      <w:r>
        <w:t>。</w:t>
      </w:r>
      <w:r>
        <w:t>“</w:t>
      </w:r>
      <w:r>
        <w:t>转换自动编码器</w:t>
      </w:r>
      <w:r>
        <w:t>”</w:t>
      </w:r>
      <w:r>
        <w:t>。国际人工神经网络会议。</w:t>
      </w:r>
    </w:p>
    <w:p w:rsidR="00232B18" w:rsidRDefault="00D919DD">
      <w:pPr>
        <w:spacing w:after="283"/>
      </w:pPr>
      <w:r>
        <w:t>G.E. Hinton</w:t>
      </w:r>
      <w:r>
        <w:t>、</w:t>
      </w:r>
      <w:r>
        <w:t>S. Sabour</w:t>
      </w:r>
      <w:r>
        <w:t>和</w:t>
      </w:r>
      <w:r>
        <w:t>N. Frosst (2018</w:t>
      </w:r>
      <w:r>
        <w:t>年</w:t>
      </w:r>
      <w:r>
        <w:t>)</w:t>
      </w:r>
      <w:r>
        <w:t>。</w:t>
      </w:r>
      <w:r>
        <w:t>“</w:t>
      </w:r>
      <w:r>
        <w:t>带电磁路由的矩阵胶囊</w:t>
      </w:r>
      <w:r>
        <w:t>”</w:t>
      </w:r>
      <w:r>
        <w:t>。国际学习表征会议。</w:t>
      </w:r>
    </w:p>
    <w:p w:rsidR="00232B18" w:rsidRDefault="00D919DD">
      <w:pPr>
        <w:spacing w:after="283"/>
      </w:pPr>
      <w:r>
        <w:t>R.</w:t>
      </w:r>
      <w:r>
        <w:t>哈耶姆、费多罗夫、拉瓦伊</w:t>
      </w:r>
      <w:r>
        <w:t>-</w:t>
      </w:r>
      <w:r>
        <w:t>马奇尔登、格雷瓦尔、特里施勒和本吉奥</w:t>
      </w:r>
      <w:r>
        <w:t>(2019</w:t>
      </w:r>
      <w:r>
        <w:t>年</w:t>
      </w:r>
      <w:r>
        <w:t>)</w:t>
      </w:r>
      <w:r>
        <w:t>。</w:t>
      </w:r>
    </w:p>
    <w:p w:rsidR="00232B18" w:rsidRDefault="00D919DD">
      <w:pPr>
        <w:spacing w:after="283"/>
      </w:pPr>
      <w:r>
        <w:t>“</w:t>
      </w:r>
      <w:r>
        <w:t>通过互信息估计和最大化学习深度表征</w:t>
      </w:r>
      <w:r>
        <w:t>”</w:t>
      </w:r>
      <w:r>
        <w:t>。</w:t>
      </w:r>
      <w:r>
        <w:t>In: CoRR. arXiv: 1808.06670</w:t>
      </w:r>
      <w:r>
        <w:t>。</w:t>
      </w:r>
    </w:p>
    <w:p w:rsidR="00232B18" w:rsidRDefault="00D919DD">
      <w:pPr>
        <w:spacing w:after="283"/>
      </w:pPr>
      <w:r>
        <w:t>W.Hu</w:t>
      </w:r>
      <w:r>
        <w:t>，</w:t>
      </w:r>
      <w:r>
        <w:t>T. Miyato</w:t>
      </w:r>
      <w:r>
        <w:t>，</w:t>
      </w:r>
      <w:r>
        <w:t>S. Tokui</w:t>
      </w:r>
      <w:r>
        <w:t>，</w:t>
      </w:r>
      <w:r>
        <w:t>E. Matsumoto</w:t>
      </w:r>
      <w:r>
        <w:t>和</w:t>
      </w:r>
      <w:r>
        <w:t>M. Sugiyama (2017)</w:t>
      </w:r>
      <w:r>
        <w:t>。</w:t>
      </w:r>
      <w:r>
        <w:t>“</w:t>
      </w:r>
      <w:r>
        <w:t>学习离散表示</w:t>
      </w:r>
      <w:r>
        <w:t>——</w:t>
      </w:r>
    </w:p>
    <w:p w:rsidR="00232B18" w:rsidRDefault="00D919DD">
      <w:pPr>
        <w:spacing w:after="283"/>
      </w:pPr>
      <w:r>
        <w:t>通过信息最大化自我增强训练的陈述</w:t>
      </w:r>
      <w:r>
        <w:t>”</w:t>
      </w:r>
      <w:r>
        <w:t>。国际机器学习会议。</w:t>
      </w:r>
    </w:p>
    <w:p w:rsidR="00232B18" w:rsidRDefault="00D919DD">
      <w:pPr>
        <w:spacing w:after="283"/>
      </w:pPr>
      <w:r>
        <w:t>J.H. Jacobsen</w:t>
      </w:r>
      <w:r>
        <w:t>、</w:t>
      </w:r>
      <w:r>
        <w:t>B. De Brabandere</w:t>
      </w:r>
      <w:r>
        <w:t>和</w:t>
      </w:r>
      <w:r>
        <w:t>a . w . Smelders(2017</w:t>
      </w:r>
      <w:r>
        <w:t>年</w:t>
      </w:r>
      <w:r>
        <w:t>)</w:t>
      </w:r>
      <w:r>
        <w:t>。</w:t>
      </w:r>
      <w:r>
        <w:t>“</w:t>
      </w:r>
      <w:r>
        <w:t>深层剩余网络中的动态可控区块</w:t>
      </w:r>
      <w:r>
        <w:t>”</w:t>
      </w:r>
      <w:r>
        <w:t>。</w:t>
      </w:r>
      <w:r>
        <w:t>In: CoRR. arXiv: 1706.00598</w:t>
      </w:r>
      <w:r>
        <w:t>。</w:t>
      </w:r>
    </w:p>
    <w:p w:rsidR="00232B18" w:rsidRDefault="00D919DD">
      <w:pPr>
        <w:spacing w:after="283"/>
      </w:pPr>
      <w:r>
        <w:t>M.Jaderberg</w:t>
      </w:r>
      <w:r>
        <w:t>，</w:t>
      </w:r>
      <w:r>
        <w:t>K. Simonyan</w:t>
      </w:r>
      <w:r>
        <w:t>，</w:t>
      </w:r>
      <w:r>
        <w:t>A. Zisserman</w:t>
      </w:r>
      <w:r>
        <w:t>和</w:t>
      </w:r>
      <w:r>
        <w:t>K. Kavukcuoglu (2015</w:t>
      </w:r>
      <w:r>
        <w:t>年</w:t>
      </w:r>
      <w:r>
        <w:t>)</w:t>
      </w:r>
      <w:r>
        <w:t>。</w:t>
      </w:r>
      <w:r>
        <w:t>“</w:t>
      </w:r>
      <w:r>
        <w:t>空间转换器</w:t>
      </w:r>
    </w:p>
    <w:p w:rsidR="00232B18" w:rsidRDefault="00D919DD">
      <w:pPr>
        <w:spacing w:after="283"/>
      </w:pPr>
      <w:r>
        <w:t>网络</w:t>
      </w:r>
      <w:r>
        <w:t>”</w:t>
      </w:r>
      <w:r>
        <w:t>。神经信息处理系统的进展。</w:t>
      </w:r>
      <w:r>
        <w:t>DOI:10.1038/NBT . 3343 . ARXiv:1506.02025 v1</w:t>
      </w:r>
      <w:r>
        <w:t>。</w:t>
      </w:r>
    </w:p>
    <w:p w:rsidR="00232B18" w:rsidRDefault="00D919DD">
      <w:pPr>
        <w:spacing w:after="283"/>
      </w:pPr>
      <w:r>
        <w:t>A.Jaiswal</w:t>
      </w:r>
      <w:r>
        <w:t>、</w:t>
      </w:r>
      <w:r>
        <w:t>W. AbdAlmageed</w:t>
      </w:r>
      <w:r>
        <w:t>、</w:t>
      </w:r>
      <w:r>
        <w:t>Y. Wu</w:t>
      </w:r>
      <w:r>
        <w:t>和</w:t>
      </w:r>
      <w:r>
        <w:t>P. Natarajan (2018</w:t>
      </w:r>
      <w:r>
        <w:t>年</w:t>
      </w:r>
      <w:r>
        <w:t>)</w:t>
      </w:r>
      <w:r>
        <w:t>。</w:t>
      </w:r>
      <w:r>
        <w:t>“</w:t>
      </w:r>
      <w:r>
        <w:t>胶囊</w:t>
      </w:r>
      <w:r>
        <w:t>:</w:t>
      </w:r>
      <w:r>
        <w:t>生殖对抗胶囊网络</w:t>
      </w:r>
      <w:r>
        <w:t>”</w:t>
      </w:r>
      <w:r>
        <w:t>。在</w:t>
      </w:r>
      <w:r>
        <w:t>:</w:t>
      </w:r>
      <w:r>
        <w:t>欧洲计算机视觉会议</w:t>
      </w:r>
      <w:r>
        <w:t>(ECCV)</w:t>
      </w:r>
      <w:r>
        <w:t>。</w:t>
      </w:r>
      <w:r>
        <w:t>X. Ji</w:t>
      </w:r>
      <w:r>
        <w:t>、</w:t>
      </w:r>
      <w:r>
        <w:t>J. F. Henriques</w:t>
      </w:r>
      <w:r>
        <w:t>和</w:t>
      </w:r>
      <w:r>
        <w:t>A. Vedaldi (2018</w:t>
      </w:r>
      <w:r>
        <w:t>年</w:t>
      </w:r>
      <w:r>
        <w:t>)</w:t>
      </w:r>
      <w:r>
        <w:t>。</w:t>
      </w:r>
      <w:r>
        <w:t>“</w:t>
      </w:r>
      <w:r>
        <w:t>无监督的不变信息蒸馏</w:t>
      </w:r>
    </w:p>
    <w:p w:rsidR="00232B18" w:rsidRDefault="00D919DD">
      <w:pPr>
        <w:spacing w:after="283"/>
      </w:pPr>
      <w:r>
        <w:t>图像分割和聚类</w:t>
      </w:r>
      <w:r>
        <w:t>”</w:t>
      </w:r>
      <w:r>
        <w:t>。</w:t>
      </w:r>
      <w:r>
        <w:t>In: CoRR. arXiv: 1807.06653</w:t>
      </w:r>
      <w:r>
        <w:t>。网址</w:t>
      </w:r>
      <w:r>
        <w:t>:http://arxiv.org/ ABS/1807 . 06653</w:t>
      </w:r>
      <w:r>
        <w:t>。</w:t>
      </w:r>
    </w:p>
    <w:p w:rsidR="00232B18" w:rsidRDefault="00D919DD">
      <w:pPr>
        <w:spacing w:after="283"/>
      </w:pPr>
      <w:r>
        <w:t>A.Kosiorek</w:t>
      </w:r>
      <w:r>
        <w:t>，</w:t>
      </w:r>
      <w:r>
        <w:t>H. Kim</w:t>
      </w:r>
      <w:r>
        <w:t>，</w:t>
      </w:r>
      <w:r>
        <w:t>Y. W. Teh</w:t>
      </w:r>
      <w:r>
        <w:t>和</w:t>
      </w:r>
      <w:r>
        <w:t>I. Posner (2018</w:t>
      </w:r>
      <w:r>
        <w:t>年</w:t>
      </w:r>
      <w:r>
        <w:t>)</w:t>
      </w:r>
      <w:r>
        <w:t>。</w:t>
      </w:r>
      <w:r>
        <w:t>“</w:t>
      </w:r>
      <w:r>
        <w:t>顺序出席、推断、重复</w:t>
      </w:r>
      <w:r>
        <w:t>:</w:t>
      </w:r>
      <w:r>
        <w:t>生成</w:t>
      </w:r>
    </w:p>
    <w:p w:rsidR="00232B18" w:rsidRDefault="00D919DD">
      <w:pPr>
        <w:spacing w:after="283"/>
      </w:pPr>
      <w:r>
        <w:t>运动物体的建模</w:t>
      </w:r>
      <w:r>
        <w:t>”</w:t>
      </w:r>
      <w:r>
        <w:t>。神经信息处理系统的进展。</w:t>
      </w:r>
      <w:r>
        <w:t>arXiv: 1806.01794</w:t>
      </w:r>
      <w:r>
        <w:t>。</w:t>
      </w:r>
    </w:p>
    <w:p w:rsidR="00232B18" w:rsidRDefault="00D919DD">
      <w:pPr>
        <w:spacing w:after="283"/>
      </w:pPr>
      <w:r>
        <w:t>H.W. Kuhn (1955)</w:t>
      </w:r>
      <w:r>
        <w:t>。</w:t>
      </w:r>
      <w:r>
        <w:t>“</w:t>
      </w:r>
      <w:r>
        <w:t>分配问题的匈牙利方法</w:t>
      </w:r>
      <w:r>
        <w:t>”</w:t>
      </w:r>
      <w:r>
        <w:t>。</w:t>
      </w:r>
      <w:r>
        <w:t>In:</w:t>
      </w:r>
      <w:r>
        <w:t>海军研究后勤季刊。</w:t>
      </w:r>
    </w:p>
    <w:p w:rsidR="00232B18" w:rsidRDefault="00D919DD">
      <w:pPr>
        <w:spacing w:after="283"/>
      </w:pPr>
      <w:r>
        <w:t>J.</w:t>
      </w:r>
      <w:r>
        <w:t>李、李、金、科西莱克、崔世杰和崔永伟</w:t>
      </w:r>
      <w:r>
        <w:t>(2019)</w:t>
      </w:r>
      <w:r>
        <w:t>。</w:t>
      </w:r>
      <w:r>
        <w:t>“</w:t>
      </w:r>
      <w:r>
        <w:t>设置变压器</w:t>
      </w:r>
      <w:r>
        <w:t>”</w:t>
      </w:r>
      <w:r>
        <w:t>。国际机器学习会议。</w:t>
      </w:r>
      <w:r>
        <w:t>arXiv: 1810.00825</w:t>
      </w:r>
      <w:r>
        <w:t>。</w:t>
      </w:r>
    </w:p>
    <w:p w:rsidR="00232B18" w:rsidRDefault="00D919DD">
      <w:pPr>
        <w:spacing w:after="283"/>
      </w:pPr>
      <w:r>
        <w:t>J.E. Lenssen</w:t>
      </w:r>
      <w:r>
        <w:t>、</w:t>
      </w:r>
      <w:r>
        <w:t>M. Fey</w:t>
      </w:r>
      <w:r>
        <w:t>和</w:t>
      </w:r>
      <w:r>
        <w:t>P. Libuschewski (2018</w:t>
      </w:r>
      <w:r>
        <w:t>年</w:t>
      </w:r>
      <w:r>
        <w:t>)</w:t>
      </w:r>
      <w:r>
        <w:t>。</w:t>
      </w:r>
      <w:r>
        <w:t>“</w:t>
      </w:r>
      <w:r>
        <w:t>集团等变胶囊网络</w:t>
      </w:r>
      <w:r>
        <w:t>”</w:t>
      </w:r>
      <w:r>
        <w:t>。神经信息处理系统的进展。</w:t>
      </w:r>
    </w:p>
    <w:p w:rsidR="00232B18" w:rsidRDefault="00D919DD">
      <w:pPr>
        <w:spacing w:after="283"/>
      </w:pPr>
      <w:r>
        <w:t>H.</w:t>
      </w:r>
      <w:r>
        <w:t>李晓国、戴秉国、欧阳</w:t>
      </w:r>
      <w:r>
        <w:t>w</w:t>
      </w:r>
      <w:r>
        <w:t>和王晓明</w:t>
      </w:r>
      <w:r>
        <w:t>(2018)</w:t>
      </w:r>
      <w:r>
        <w:t>。</w:t>
      </w:r>
      <w:r>
        <w:t>“</w:t>
      </w:r>
      <w:r>
        <w:t>神经网络封装</w:t>
      </w:r>
      <w:r>
        <w:t>”</w:t>
      </w:r>
      <w:r>
        <w:t>。</w:t>
      </w:r>
      <w:r>
        <w:t>In: CoRR. arXiv: 1808.03749</w:t>
      </w:r>
      <w:r>
        <w:t>。</w:t>
      </w:r>
    </w:p>
    <w:p w:rsidR="00232B18" w:rsidRDefault="00D919DD">
      <w:pPr>
        <w:spacing w:after="283"/>
      </w:pPr>
      <w:r>
        <w:t>C.</w:t>
      </w:r>
      <w:r>
        <w:t>马迪森、阿姆尼和蒂赫</w:t>
      </w:r>
      <w:r>
        <w:t>(2017</w:t>
      </w:r>
      <w:r>
        <w:t>年</w:t>
      </w:r>
      <w:r>
        <w:t>)</w:t>
      </w:r>
      <w:r>
        <w:t>。</w:t>
      </w:r>
      <w:r>
        <w:t>“</w:t>
      </w:r>
      <w:r>
        <w:t>具体分布</w:t>
      </w:r>
      <w:r>
        <w:t>:</w:t>
      </w:r>
      <w:r>
        <w:t>离散随机变量的连续松弛</w:t>
      </w:r>
      <w:r>
        <w:t>”</w:t>
      </w:r>
      <w:r>
        <w:t>。国际学习表征会议。</w:t>
      </w:r>
      <w:r>
        <w:t>E. Oyallon</w:t>
      </w:r>
      <w:r>
        <w:t>和</w:t>
      </w:r>
      <w:r>
        <w:t>S. Mallat (2015</w:t>
      </w:r>
      <w:r>
        <w:t>年</w:t>
      </w:r>
      <w:r>
        <w:t>)</w:t>
      </w:r>
      <w:r>
        <w:t>。</w:t>
      </w:r>
      <w:r>
        <w:t>“</w:t>
      </w:r>
      <w:r>
        <w:t>物体分类的深旋转平移散射</w:t>
      </w:r>
      <w:r>
        <w:t>”</w:t>
      </w:r>
      <w:r>
        <w:t>。美国电气与电子工程师协会计算机视觉和模式识别会议。</w:t>
      </w:r>
    </w:p>
    <w:p w:rsidR="00232B18" w:rsidRDefault="00D919DD">
      <w:pPr>
        <w:spacing w:after="283"/>
      </w:pPr>
      <w:r>
        <w:t>A.</w:t>
      </w:r>
      <w:r>
        <w:t>拉德福德、梅斯和钦塔拉</w:t>
      </w:r>
      <w:r>
        <w:t>(2016</w:t>
      </w:r>
      <w:r>
        <w:t>年</w:t>
      </w:r>
      <w:r>
        <w:t>)</w:t>
      </w:r>
      <w:r>
        <w:t>。</w:t>
      </w:r>
      <w:r>
        <w:t>“</w:t>
      </w:r>
      <w:r>
        <w:t>深度无监督表示学习</w:t>
      </w:r>
    </w:p>
    <w:p w:rsidR="00232B18" w:rsidRDefault="00D919DD">
      <w:pPr>
        <w:spacing w:after="283"/>
      </w:pPr>
      <w:r>
        <w:t>卷积生成对抗网络</w:t>
      </w:r>
      <w:r>
        <w:t>”</w:t>
      </w:r>
      <w:r>
        <w:t>。国际学习表征会议。</w:t>
      </w:r>
    </w:p>
    <w:p w:rsidR="00232B18" w:rsidRDefault="00D919DD">
      <w:pPr>
        <w:spacing w:after="283"/>
      </w:pPr>
      <w:r>
        <w:lastRenderedPageBreak/>
        <w:t>A.</w:t>
      </w:r>
      <w:r>
        <w:t>拉斯穆斯、贝里隆德、洪卡拉、瓦尔波拉和赖科</w:t>
      </w:r>
      <w:r>
        <w:t>(2015</w:t>
      </w:r>
      <w:r>
        <w:t>年</w:t>
      </w:r>
      <w:r>
        <w:t>)</w:t>
      </w:r>
      <w:r>
        <w:t>。</w:t>
      </w:r>
      <w:r>
        <w:t>“</w:t>
      </w:r>
      <w:r>
        <w:t>梯形网络的半监督学习</w:t>
      </w:r>
      <w:r>
        <w:t>”</w:t>
      </w:r>
      <w:r>
        <w:t>。神经信息处理系统的进展。</w:t>
      </w:r>
    </w:p>
    <w:p w:rsidR="00232B18" w:rsidRDefault="00D919DD">
      <w:pPr>
        <w:spacing w:after="283"/>
      </w:pPr>
      <w:r>
        <w:t>D.</w:t>
      </w:r>
      <w:r>
        <w:t>罗林森、艾哈迈德和科瓦德洛</w:t>
      </w:r>
      <w:r>
        <w:t>(2018</w:t>
      </w:r>
      <w:r>
        <w:t>年</w:t>
      </w:r>
      <w:r>
        <w:t>)</w:t>
      </w:r>
      <w:r>
        <w:t>。</w:t>
      </w:r>
      <w:r>
        <w:t>“</w:t>
      </w:r>
      <w:r>
        <w:t>稀疏无监督胶囊更好地概括</w:t>
      </w:r>
      <w:r>
        <w:t>”</w:t>
      </w:r>
      <w:r>
        <w:t>。</w:t>
      </w:r>
      <w:r>
        <w:t>In: CoRR. arXiv: 1804.06094</w:t>
      </w:r>
      <w:r>
        <w:t>。</w:t>
      </w:r>
    </w:p>
    <w:p w:rsidR="00232B18" w:rsidRDefault="00D919DD">
      <w:pPr>
        <w:spacing w:after="283"/>
      </w:pPr>
      <w:r>
        <w:t>I. Rock (1973</w:t>
      </w:r>
      <w:r>
        <w:t>年</w:t>
      </w:r>
      <w:r>
        <w:t>)</w:t>
      </w:r>
      <w:r>
        <w:t>。方向和形式。学术出版社。</w:t>
      </w:r>
    </w:p>
    <w:p w:rsidR="00232B18" w:rsidRDefault="00D919DD">
      <w:pPr>
        <w:spacing w:after="283"/>
      </w:pPr>
      <w:r>
        <w:t>S.</w:t>
      </w:r>
      <w:r>
        <w:t>萨布尔、弗罗斯特和辛顿</w:t>
      </w:r>
      <w:r>
        <w:t>(2017)</w:t>
      </w:r>
      <w:r>
        <w:t>。</w:t>
      </w:r>
      <w:r>
        <w:t>“</w:t>
      </w:r>
      <w:r>
        <w:t>胶囊之间的动态路由</w:t>
      </w:r>
      <w:r>
        <w:t>”</w:t>
      </w:r>
      <w:r>
        <w:t>。神经信息处理系统的进展。</w:t>
      </w:r>
    </w:p>
    <w:p w:rsidR="00232B18" w:rsidRDefault="00D919DD">
      <w:pPr>
        <w:spacing w:after="283"/>
      </w:pPr>
      <w:r>
        <w:t>T.Tieleman</w:t>
      </w:r>
      <w:r>
        <w:t>和</w:t>
      </w:r>
      <w:r>
        <w:t>G. E. Hinton (2012</w:t>
      </w:r>
      <w:r>
        <w:t>年</w:t>
      </w:r>
      <w:r>
        <w:t>)</w:t>
      </w:r>
      <w:r>
        <w:t>。讲座</w:t>
      </w:r>
      <w:r>
        <w:t>6.5——</w:t>
      </w:r>
      <w:r>
        <w:t>均方根过程</w:t>
      </w:r>
      <w:r>
        <w:t>:</w:t>
      </w:r>
      <w:r>
        <w:t>用梯度除以其最近量值的运行平均值。用于机器学习的神经网络。</w:t>
      </w:r>
    </w:p>
    <w:p w:rsidR="00232B18" w:rsidRDefault="00D919DD">
      <w:pPr>
        <w:spacing w:after="283"/>
      </w:pPr>
      <w:r>
        <w:t>10</w:t>
      </w:r>
    </w:p>
    <w:p w:rsidR="00232B18" w:rsidRDefault="00D919DD">
      <w:pPr>
        <w:spacing w:after="283"/>
      </w:pPr>
      <w:r>
        <w:t>T.Tieleman (2014)</w:t>
      </w:r>
      <w:r>
        <w:t>。优化生成图像的神经网络。加拿大多伦多大学。</w:t>
      </w:r>
    </w:p>
    <w:p w:rsidR="00232B18" w:rsidRDefault="00D919DD">
      <w:pPr>
        <w:spacing w:after="283"/>
      </w:pPr>
      <w:r>
        <w:t>D.</w:t>
      </w:r>
      <w:r>
        <w:t>王和刘问</w:t>
      </w:r>
      <w:r>
        <w:t>(2018)</w:t>
      </w:r>
      <w:r>
        <w:t>。</w:t>
      </w:r>
      <w:r>
        <w:t>“</w:t>
      </w:r>
      <w:r>
        <w:t>胶囊之间动态路由的优化视图</w:t>
      </w:r>
      <w:r>
        <w:t>”</w:t>
      </w:r>
      <w:r>
        <w:t>。作者</w:t>
      </w:r>
      <w:r>
        <w:t>:</w:t>
      </w:r>
      <w:r>
        <w:t>张学良、周清和吴晓明</w:t>
      </w:r>
      <w:r>
        <w:t>(2018)</w:t>
      </w:r>
      <w:r>
        <w:t>。</w:t>
      </w:r>
      <w:r>
        <w:t>“</w:t>
      </w:r>
      <w:r>
        <w:t>基于加权核密度的快速动态路由</w:t>
      </w:r>
    </w:p>
    <w:p w:rsidR="00232B18" w:rsidRDefault="00D919DD">
      <w:pPr>
        <w:spacing w:after="283"/>
      </w:pPr>
      <w:r>
        <w:t>估计</w:t>
      </w:r>
      <w:r>
        <w:t>”</w:t>
      </w:r>
      <w:r>
        <w:t>。国际人工智能和机器人研讨会。</w:t>
      </w:r>
    </w:p>
    <w:p w:rsidR="00232B18" w:rsidRDefault="00D919DD">
      <w:pPr>
        <w:spacing w:after="283"/>
      </w:pPr>
      <w:r>
        <w:t>11</w:t>
      </w:r>
    </w:p>
    <w:p w:rsidR="00232B18" w:rsidRDefault="00D919DD">
      <w:pPr>
        <w:spacing w:after="283"/>
      </w:pPr>
      <w:r>
        <w:t>模型细节</w:t>
      </w:r>
    </w:p>
    <w:p w:rsidR="00232B18" w:rsidRDefault="00D919DD">
      <w:pPr>
        <w:spacing w:after="283"/>
      </w:pPr>
      <w:r>
        <w:t>a1</w:t>
      </w:r>
      <w:r>
        <w:t>星座实验</w:t>
      </w:r>
    </w:p>
    <w:p w:rsidR="00232B18" w:rsidRDefault="00D919DD">
      <w:pPr>
        <w:spacing w:after="283"/>
      </w:pPr>
      <w:r>
        <w:t>CCAE</w:t>
      </w:r>
      <w:r>
        <w:t>使用四层集变压器作为编码器。每层有四个注意头，每个头有</w:t>
      </w:r>
      <w:r>
        <w:t>128</w:t>
      </w:r>
      <w:r>
        <w:t>个隐藏单位，然后是层规范</w:t>
      </w:r>
      <w:r>
        <w:t>(Ba</w:t>
      </w:r>
      <w:r>
        <w:t>等人，</w:t>
      </w:r>
      <w:r>
        <w:t>2016</w:t>
      </w:r>
      <w:r>
        <w:t>年</w:t>
      </w:r>
      <w:r>
        <w:t>)</w:t>
      </w:r>
      <w:r>
        <w:t>。编码器输出三个</w:t>
      </w:r>
      <w:r>
        <w:t>32</w:t>
      </w:r>
      <w:r>
        <w:t>维向量</w:t>
      </w:r>
      <w:r>
        <w:t>——</w:t>
      </w:r>
      <w:r>
        <w:t>每个对象胶囊一个向量。解码器对每个对象胶囊使用单独的神经网络来预测用于建模其点的所有参数</w:t>
      </w:r>
      <w:r>
        <w:t>:</w:t>
      </w:r>
      <w:r>
        <w:t>这包括对总共</w:t>
      </w:r>
      <w:r>
        <w:t>12</w:t>
      </w:r>
      <w:r>
        <w:t>个候选胶囊的四个候选部分预测。在这个实验中，每个物体</w:t>
      </w:r>
      <w:r>
        <w:t>→</w:t>
      </w:r>
      <w:r>
        <w:t>零件关系</w:t>
      </w:r>
      <w:r>
        <w:t>OP</w:t>
      </w:r>
      <w:r>
        <w:t>只是物体参照系中的一个二维偏移</w:t>
      </w:r>
      <w:r>
        <w:t>(</w:t>
      </w:r>
      <w:r>
        <w:t>而不是一个</w:t>
      </w:r>
      <w:r>
        <w:t>3 × 3</w:t>
      </w:r>
      <w:r>
        <w:t>的矩阵</w:t>
      </w:r>
      <w:r>
        <w:t>)</w:t>
      </w:r>
      <w:r>
        <w:t>，它被相应的</w:t>
      </w:r>
      <w:r>
        <w:t>OV</w:t>
      </w:r>
      <w:r>
        <w:t>矩阵仿射变换以预测二维点。</w:t>
      </w:r>
    </w:p>
    <w:p w:rsidR="00232B18" w:rsidRDefault="00D919DD">
      <w:pPr>
        <w:spacing w:after="283"/>
      </w:pPr>
      <w:r>
        <w:t>a2</w:t>
      </w:r>
      <w:r>
        <w:t>图像实验</w:t>
      </w:r>
    </w:p>
    <w:p w:rsidR="00232B18" w:rsidRDefault="00D919DD">
      <w:pPr>
        <w:spacing w:after="283"/>
      </w:pPr>
      <w:r>
        <w:t>我们对部分胶囊使用卷积编码器，对目标胶囊使用集合转换器编码器</w:t>
      </w:r>
      <w:r>
        <w:t>(Lee</w:t>
      </w:r>
      <w:r>
        <w:t>等人，</w:t>
      </w:r>
      <w:r>
        <w:t>2019</w:t>
      </w:r>
      <w:r>
        <w:t>年</w:t>
      </w:r>
      <w:r>
        <w:t>)</w:t>
      </w:r>
      <w:r>
        <w:t>。从对象胶囊到部分胶囊的解码是用</w:t>
      </w:r>
      <w:r>
        <w:t>MLPs</w:t>
      </w:r>
      <w:r>
        <w:t>完成的，而输入图像是用仿射变换的学习模板重建的。表</w:t>
      </w:r>
      <w:r>
        <w:t>3</w:t>
      </w:r>
      <w:r>
        <w:t>提供了我们使用的体系结构的详细信息。</w:t>
      </w:r>
    </w:p>
    <w:p w:rsidR="00232B18" w:rsidRDefault="00D919DD">
      <w:pPr>
        <w:spacing w:after="283"/>
      </w:pPr>
      <w:r>
        <w:t>表</w:t>
      </w:r>
      <w:r>
        <w:t>3:</w:t>
      </w:r>
      <w:r>
        <w:t>架构细节。</w:t>
      </w:r>
      <w:r>
        <w:t>s</w:t>
      </w:r>
      <w:r>
        <w:t>在最后一列中表示条目与</w:t>
      </w:r>
      <w:r>
        <w:t>SVHN</w:t>
      </w:r>
      <w:r>
        <w:t>相同。数据集</w:t>
      </w:r>
      <w:r>
        <w:t>MNIST</w:t>
      </w:r>
      <w:r>
        <w:t>星群</w:t>
      </w:r>
      <w:r>
        <w:t>SVHN CIFAR10</w:t>
      </w:r>
      <w:r>
        <w:t>号模板编号</w:t>
      </w:r>
      <w:r>
        <w:t>:A 24 24 32</w:t>
      </w:r>
      <w:r>
        <w:t>模板大小</w:t>
      </w:r>
      <w:r>
        <w:t>:n11×11 14×14S</w:t>
      </w:r>
      <w:r>
        <w:t>号胶囊</w:t>
      </w:r>
      <w:r>
        <w:t>3 24 32 64</w:t>
      </w:r>
      <w:r>
        <w:t>部分</w:t>
      </w:r>
      <w:r>
        <w:t>:</w:t>
      </w:r>
      <w:r>
        <w:t>有线电视新闻网编号</w:t>
      </w:r>
      <w:r>
        <w:t>:2x(128:2)-2x(128:1)-2x(128:1)-2x(128:2)S</w:t>
      </w:r>
      <w:r>
        <w:t>组变压器</w:t>
      </w:r>
      <w:r>
        <w:t>4x(4-128)-32 3x(1-16)-256 3x(2-64)-128S</w:t>
      </w:r>
    </w:p>
    <w:p w:rsidR="00232B18" w:rsidRDefault="00D919DD">
      <w:pPr>
        <w:spacing w:after="283"/>
      </w:pPr>
      <w:r>
        <w:t>我们使用</w:t>
      </w:r>
      <w:r>
        <w:t>ReLu</w:t>
      </w:r>
      <w:r>
        <w:t>非线性，除了存在概率，我们使用</w:t>
      </w:r>
      <w:r>
        <w:t>sigmoids</w:t>
      </w:r>
      <w:r>
        <w:t>。</w:t>
      </w:r>
      <w:r>
        <w:t>(128:2)</w:t>
      </w:r>
      <w:r>
        <w:t>对于有线电视新闻网意味着</w:t>
      </w:r>
      <w:r>
        <w:t>128</w:t>
      </w:r>
      <w:r>
        <w:t>个频道，步幅为</w:t>
      </w:r>
      <w:r>
        <w:t>2</w:t>
      </w:r>
      <w:r>
        <w:t>。所有内核都是</w:t>
      </w:r>
      <w:r>
        <w:t>3 × 3</w:t>
      </w:r>
      <w:r>
        <w:t>。对于设置变压器</w:t>
      </w:r>
      <w:r>
        <w:t>(1-16)-256</w:t>
      </w:r>
      <w:r>
        <w:t>表示一个注意</w:t>
      </w:r>
      <w:r>
        <w:lastRenderedPageBreak/>
        <w:t>头、</w:t>
      </w:r>
      <w:r>
        <w:t>16</w:t>
      </w:r>
      <w:r>
        <w:t>个隐藏单元和</w:t>
      </w:r>
      <w:r>
        <w:t>256</w:t>
      </w:r>
      <w:r>
        <w:t>个输出单元；它使用层标准化</w:t>
      </w:r>
      <w:r>
        <w:t>(Ba</w:t>
      </w:r>
      <w:r>
        <w:t>等人，</w:t>
      </w:r>
      <w:r>
        <w:t>2016</w:t>
      </w:r>
      <w:r>
        <w:t>年</w:t>
      </w:r>
      <w:r>
        <w:t>)</w:t>
      </w:r>
      <w:r>
        <w:t>，与原始论文</w:t>
      </w:r>
      <w:r>
        <w:t>(Lee</w:t>
      </w:r>
      <w:r>
        <w:t>等人，</w:t>
      </w:r>
      <w:r>
        <w:t>2019</w:t>
      </w:r>
      <w:r>
        <w:t>年</w:t>
      </w:r>
      <w:r>
        <w:t>)</w:t>
      </w:r>
      <w:r>
        <w:t>一样，但没有丢失。所有实验</w:t>
      </w:r>
      <w:r>
        <w:t>(</w:t>
      </w:r>
      <w:r>
        <w:t>除星座外</w:t>
      </w:r>
      <w:r>
        <w:t>)</w:t>
      </w:r>
      <w:r>
        <w:t>每部分胶囊使用</w:t>
      </w:r>
      <w:r>
        <w:t>16</w:t>
      </w:r>
      <w:r>
        <w:t>个特殊特征。</w:t>
      </w:r>
    </w:p>
    <w:p w:rsidR="00232B18" w:rsidRDefault="00D919DD">
      <w:pPr>
        <w:spacing w:after="283"/>
      </w:pPr>
      <w:r>
        <w:t>对于</w:t>
      </w:r>
      <w:r>
        <w:t>SVHN</w:t>
      </w:r>
      <w:r>
        <w:t>和</w:t>
      </w:r>
      <w:r>
        <w:t>CIFAR10</w:t>
      </w:r>
      <w:r>
        <w:t>，我们使用归一化的</w:t>
      </w:r>
      <w:r>
        <w:t>sobel</w:t>
      </w:r>
      <w:r>
        <w:t>滤波图像作为重建的目标，以强调形状的重要性。附录</w:t>
      </w:r>
      <w:r>
        <w:t>B</w:t>
      </w:r>
      <w:r>
        <w:t>中的图</w:t>
      </w:r>
      <w:r>
        <w:t>6</w:t>
      </w:r>
      <w:r>
        <w:t>显示了</w:t>
      </w:r>
      <w:r>
        <w:t>SVHN</w:t>
      </w:r>
      <w:r>
        <w:t>和</w:t>
      </w:r>
      <w:r>
        <w:t>CIFAR10</w:t>
      </w:r>
      <w:r>
        <w:t>重建的示例。滤波过程如下</w:t>
      </w:r>
      <w:r>
        <w:t>:1)</w:t>
      </w:r>
      <w:r>
        <w:t>应用索贝尔滤波，</w:t>
      </w:r>
      <w:r>
        <w:t>2)</w:t>
      </w:r>
      <w:r>
        <w:t>减去中值颜色，</w:t>
      </w:r>
      <w:r>
        <w:t>3)</w:t>
      </w:r>
      <w:r>
        <w:t>取图像的绝对值，</w:t>
      </w:r>
      <w:r>
        <w:t>4)</w:t>
      </w:r>
      <w:r>
        <w:t>归一化图像值为</w:t>
      </w:r>
      <w:r>
        <w:t>∈ [0</w:t>
      </w:r>
      <w:r>
        <w:t>，</w:t>
      </w:r>
      <w:r>
        <w:t>1]</w:t>
      </w:r>
      <w:r>
        <w:t>。所有模型都经过</w:t>
      </w:r>
      <w:r>
        <w:t>RMSProp</w:t>
      </w:r>
      <w:r>
        <w:t>优化器</w:t>
      </w:r>
      <w:r>
        <w:t>(Tieleman</w:t>
      </w:r>
      <w:r>
        <w:t>和</w:t>
      </w:r>
      <w:r>
        <w:t>Hinton</w:t>
      </w:r>
      <w:r>
        <w:t>，</w:t>
      </w:r>
      <w:r>
        <w:t>2012)</w:t>
      </w:r>
      <w:r>
        <w:t>动量</w:t>
      </w:r>
      <w:r>
        <w:t>= .9</w:t>
      </w:r>
      <w:r>
        <w:t>和</w:t>
      </w:r>
      <w:r>
        <w:t>= (10 * batch_size)</w:t>
      </w:r>
      <w:r>
        <w:t>的训练。星座的批量为</w:t>
      </w:r>
      <w:r>
        <w:t>64</w:t>
      </w:r>
      <w:r>
        <w:t>，所有其他数据集为</w:t>
      </w:r>
      <w:r>
        <w:t>128</w:t>
      </w:r>
      <w:r>
        <w:t>。对于</w:t>
      </w:r>
      <w:r>
        <w:t>MNIST</w:t>
      </w:r>
      <w:r>
        <w:t>和星座实验，学习率等于</w:t>
      </w:r>
      <w:r>
        <w:t>10(</w:t>
      </w:r>
      <w:r>
        <w:t>没有任何衰减</w:t>
      </w:r>
      <w:r>
        <w:t>)</w:t>
      </w:r>
      <w:r>
        <w:t>，而我们对</w:t>
      </w:r>
      <w:r>
        <w:t>SVHN</w:t>
      </w:r>
      <w:r>
        <w:t>和</w:t>
      </w:r>
      <w:r>
        <w:t>CIFAR10</w:t>
      </w:r>
      <w:r>
        <w:t>进行超参数搜索</w:t>
      </w:r>
      <w:r>
        <w:t>:</w:t>
      </w:r>
      <w:r>
        <w:t>我们搜索的学习率在</w:t>
      </w:r>
      <w:r>
        <w:t>5 * 10</w:t>
      </w:r>
      <w:r>
        <w:t>到</w:t>
      </w:r>
      <w:r>
        <w:t>5 * 10</w:t>
      </w:r>
      <w:r>
        <w:t>的范围内，并且每</w:t>
      </w:r>
      <w:r>
        <w:t>10</w:t>
      </w:r>
      <w:r>
        <w:t>或</w:t>
      </w:r>
      <w:r>
        <w:t>3 * 10</w:t>
      </w:r>
      <w:r>
        <w:t>次权重更新，指数学习率衰减</w:t>
      </w:r>
      <w:r>
        <w:t>0.96</w:t>
      </w:r>
      <w:r>
        <w:t>。</w:t>
      </w:r>
      <w:r>
        <w:t>SVHN</w:t>
      </w:r>
      <w:r>
        <w:t>和</w:t>
      </w:r>
      <w:r>
        <w:t>CIFAR10</w:t>
      </w:r>
      <w:r>
        <w:t>的学习率均为</w:t>
      </w:r>
      <w:r>
        <w:t>10</w:t>
      </w:r>
      <w:r>
        <w:t>，</w:t>
      </w:r>
      <w:r>
        <w:t>SVHN</w:t>
      </w:r>
      <w:r>
        <w:t>的衰减步长为</w:t>
      </w:r>
      <w:r>
        <w:t>10</w:t>
      </w:r>
      <w:r>
        <w:t>，</w:t>
      </w:r>
      <w:r>
        <w:t>CIFAR10</w:t>
      </w:r>
      <w:r>
        <w:t>的衰减步长为</w:t>
      </w:r>
      <w:r>
        <w:t>3 * 10</w:t>
      </w:r>
      <w:r>
        <w:t>。验证集中的</w:t>
      </w:r>
      <w:r>
        <w:t>LINPRED</w:t>
      </w:r>
      <w:r>
        <w:t>精度用作选择最佳超参数的代理，包括不同损失的权重，如表</w:t>
      </w:r>
      <w:r>
        <w:t>4</w:t>
      </w:r>
      <w:r>
        <w:t>所示。模型在单个特斯拉</w:t>
      </w:r>
      <w:r>
        <w:t>V100</w:t>
      </w:r>
      <w:r>
        <w:t>图形处理器上最多经过</w:t>
      </w:r>
      <w:r>
        <w:t>3 * 10</w:t>
      </w:r>
      <w:r>
        <w:t>次迭代训练，星座实验耗时</w:t>
      </w:r>
      <w:r>
        <w:t>40</w:t>
      </w:r>
      <w:r>
        <w:t>分钟，</w:t>
      </w:r>
      <w:r>
        <w:t>CIFAR10</w:t>
      </w:r>
      <w:r>
        <w:t>耗时不到一天。</w:t>
      </w:r>
    </w:p>
    <w:p w:rsidR="00232B18" w:rsidRDefault="00D919DD">
      <w:pPr>
        <w:spacing w:after="283"/>
      </w:pPr>
      <w:r>
        <w:t>表</w:t>
      </w:r>
      <w:r>
        <w:t>4:</w:t>
      </w:r>
      <w:r>
        <w:t>损失权重值。稀疏性损失中的量词内部和之间对应于等式</w:t>
      </w:r>
      <w:r>
        <w:t>(12)</w:t>
      </w:r>
      <w:r>
        <w:t>和</w:t>
      </w:r>
      <w:r>
        <w:t>(13)</w:t>
      </w:r>
      <w:r>
        <w:t>的不同项。</w:t>
      </w:r>
    </w:p>
    <w:p w:rsidR="00232B18" w:rsidRDefault="00D919DD">
      <w:pPr>
        <w:spacing w:after="283"/>
      </w:pPr>
      <w:r>
        <w:t>数据集星座</w:t>
      </w:r>
      <w:r>
        <w:t>MNIST</w:t>
      </w:r>
      <w:r>
        <w:t>卫星星座</w:t>
      </w:r>
    </w:p>
    <w:p w:rsidR="00232B18" w:rsidRDefault="00D919DD">
      <w:pPr>
        <w:spacing w:after="283"/>
      </w:pPr>
      <w:r>
        <w:t>部分</w:t>
      </w:r>
      <w:r>
        <w:t>ll</w:t>
      </w:r>
      <w:r>
        <w:t>重量</w:t>
      </w:r>
      <w:r>
        <w:t>1 1 2.56 2.075</w:t>
      </w:r>
    </w:p>
    <w:p w:rsidR="00232B18" w:rsidRDefault="00D919DD">
      <w:pPr>
        <w:spacing w:after="283"/>
      </w:pPr>
      <w:r>
        <w:t>图像</w:t>
      </w:r>
      <w:r>
        <w:t>ll</w:t>
      </w:r>
      <w:r>
        <w:t>权重不适用</w:t>
      </w:r>
      <w:r>
        <w:t>1 1 1</w:t>
      </w:r>
    </w:p>
    <w:p w:rsidR="00232B18" w:rsidRDefault="00D919DD">
      <w:pPr>
        <w:spacing w:after="283"/>
      </w:pPr>
      <w:r>
        <w:t>稀疏度</w:t>
      </w:r>
      <w:r>
        <w:t>1 1 0.22 0.17</w:t>
      </w:r>
      <w:r>
        <w:t>内的先验</w:t>
      </w:r>
    </w:p>
    <w:p w:rsidR="00232B18" w:rsidRDefault="00D919DD">
      <w:pPr>
        <w:spacing w:after="283"/>
      </w:pPr>
      <w:r>
        <w:t>稀疏度</w:t>
      </w:r>
      <w:r>
        <w:t>1 1 0.1 0.1</w:t>
      </w:r>
      <w:r>
        <w:t>之间的先验</w:t>
      </w:r>
    </w:p>
    <w:p w:rsidR="00232B18" w:rsidRDefault="00D919DD">
      <w:pPr>
        <w:spacing w:after="283"/>
      </w:pPr>
      <w:r>
        <w:t>稀疏度</w:t>
      </w:r>
      <w:r>
        <w:t>0 10 8.62 1.39</w:t>
      </w:r>
      <w:r>
        <w:t>内的后部</w:t>
      </w:r>
    </w:p>
    <w:p w:rsidR="00232B18" w:rsidRDefault="00D919DD">
      <w:pPr>
        <w:spacing w:after="283"/>
      </w:pPr>
      <w:r>
        <w:t>稀疏度</w:t>
      </w:r>
      <w:r>
        <w:t>0 10 0.26 7.32</w:t>
      </w:r>
      <w:r>
        <w:t>之间的后部</w:t>
      </w:r>
    </w:p>
    <w:p w:rsidR="00232B18" w:rsidRDefault="00D919DD">
      <w:pPr>
        <w:spacing w:after="283"/>
      </w:pPr>
      <w:r>
        <w:t>太少活性胶囊</w:t>
      </w:r>
      <w:r>
        <w:t>10 0 0 0</w:t>
      </w:r>
    </w:p>
    <w:p w:rsidR="00232B18" w:rsidRDefault="00D919DD">
      <w:pPr>
        <w:spacing w:after="283"/>
      </w:pPr>
      <w:r>
        <w:t>12</w:t>
      </w:r>
    </w:p>
    <w:p w:rsidR="00232B18" w:rsidRDefault="00D919DD">
      <w:pPr>
        <w:spacing w:after="283"/>
      </w:pPr>
      <w:r>
        <w:t>重建</w:t>
      </w:r>
    </w:p>
    <w:p w:rsidR="00232B18" w:rsidRDefault="00D919DD">
      <w:pPr>
        <w:spacing w:after="283"/>
      </w:pPr>
      <w:r>
        <w:t>SVHN</w:t>
      </w:r>
    </w:p>
    <w:p w:rsidR="00232B18" w:rsidRDefault="00D919DD">
      <w:pPr>
        <w:spacing w:after="283"/>
      </w:pPr>
      <w:r>
        <w:t>CIFAR10</w:t>
      </w:r>
    </w:p>
    <w:p w:rsidR="00232B18" w:rsidRDefault="00D919DD">
      <w:pPr>
        <w:spacing w:after="283"/>
      </w:pPr>
      <w:r>
        <w:rPr>
          <w:noProof/>
          <w:lang w:bidi="ar-SA"/>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4895850" cy="253428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4895850" cy="2534285"/>
                    </a:xfrm>
                    <a:prstGeom prst="rect">
                      <a:avLst/>
                    </a:prstGeom>
                  </pic:spPr>
                </pic:pic>
              </a:graphicData>
            </a:graphic>
          </wp:anchor>
        </w:drawing>
      </w:r>
    </w:p>
    <w:p w:rsidR="00232B18" w:rsidRDefault="00D919DD">
      <w:pPr>
        <w:spacing w:after="283"/>
      </w:pPr>
      <w:r>
        <w:t>图</w:t>
      </w:r>
      <w:r>
        <w:t>6: 10</w:t>
      </w:r>
      <w:r>
        <w:t>样本</w:t>
      </w:r>
      <w:r>
        <w:t>SVHN</w:t>
      </w:r>
      <w:r>
        <w:t>和</w:t>
      </w:r>
      <w:r>
        <w:t>Cifar10</w:t>
      </w:r>
      <w:r>
        <w:t>重建。第一行显示索贝尔滤波后的目标图像。第二行显示了从零件胶囊层直接重建。如果我们使用零件姿态的对象预测而不是零件姿态本身来进行重建，则第三行显示重建。该模型中的模板与图像具有相同数量的通道，但是它们已经收敛到黑白模板，并且重建没有颜色多样性。</w:t>
      </w:r>
      <w:r>
        <w:t>SCAE</w:t>
      </w:r>
      <w:r>
        <w:t>模型完全是在无监督的情况下训练的，但是重建往往集中在奇异值分解的中心数字上，并过滤掉剩余的杂波。</w:t>
      </w:r>
    </w:p>
    <w:p w:rsidR="00232B18" w:rsidRDefault="00D919DD">
      <w:pPr>
        <w:spacing w:after="283"/>
      </w:pPr>
      <w:r>
        <w:t>13</w:t>
      </w:r>
    </w:p>
    <w:p w:rsidR="00232B18" w:rsidRDefault="00232B18">
      <w:pPr>
        <w:spacing w:after="283"/>
      </w:pPr>
    </w:p>
    <w:sectPr w:rsidR="00232B18">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8BD" w:rsidRDefault="000778BD" w:rsidP="009E5169">
      <w:r>
        <w:separator/>
      </w:r>
    </w:p>
  </w:endnote>
  <w:endnote w:type="continuationSeparator" w:id="0">
    <w:p w:rsidR="000778BD" w:rsidRDefault="000778BD" w:rsidP="009E5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Source Han Sans Regular">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8BD" w:rsidRDefault="000778BD" w:rsidP="009E5169">
      <w:r>
        <w:separator/>
      </w:r>
    </w:p>
  </w:footnote>
  <w:footnote w:type="continuationSeparator" w:id="0">
    <w:p w:rsidR="000778BD" w:rsidRDefault="000778BD" w:rsidP="009E51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sLAwNbc0tTQ0MjIyNrZU0lEKTi0uzszPAykwqQUAg9pM+SwAAAA="/>
  </w:docVars>
  <w:rsids>
    <w:rsidRoot w:val="00232B18"/>
    <w:rsid w:val="000778BD"/>
    <w:rsid w:val="001B57AC"/>
    <w:rsid w:val="00215C65"/>
    <w:rsid w:val="00232B18"/>
    <w:rsid w:val="002C324E"/>
    <w:rsid w:val="002D22C6"/>
    <w:rsid w:val="007462D7"/>
    <w:rsid w:val="009E5169"/>
    <w:rsid w:val="009F1E22"/>
    <w:rsid w:val="00C463DF"/>
    <w:rsid w:val="00D91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287784-6CF7-4550-BED7-EBBCAF9D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DejaVu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Source Han Sans Regula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Normal (Web)"/>
    <w:basedOn w:val="a"/>
    <w:uiPriority w:val="99"/>
    <w:semiHidden/>
    <w:unhideWhenUsed/>
    <w:rsid w:val="00C463DF"/>
    <w:pPr>
      <w:spacing w:before="100" w:beforeAutospacing="1" w:after="100" w:afterAutospacing="1"/>
    </w:pPr>
    <w:rPr>
      <w:rFonts w:ascii="宋体" w:eastAsia="宋体" w:hAnsi="宋体" w:cs="宋体"/>
      <w:kern w:val="0"/>
      <w:lang w:bidi="ar-SA"/>
    </w:rPr>
  </w:style>
  <w:style w:type="paragraph" w:styleId="a7">
    <w:name w:val="header"/>
    <w:basedOn w:val="a"/>
    <w:link w:val="Char"/>
    <w:uiPriority w:val="99"/>
    <w:unhideWhenUsed/>
    <w:rsid w:val="009E5169"/>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7"/>
    <w:uiPriority w:val="99"/>
    <w:rsid w:val="009E5169"/>
    <w:rPr>
      <w:rFonts w:eastAsia="Source Han Sans Regular" w:cs="Mangal"/>
      <w:sz w:val="18"/>
      <w:szCs w:val="16"/>
    </w:rPr>
  </w:style>
  <w:style w:type="paragraph" w:styleId="a8">
    <w:name w:val="footer"/>
    <w:basedOn w:val="a"/>
    <w:link w:val="Char0"/>
    <w:uiPriority w:val="99"/>
    <w:unhideWhenUsed/>
    <w:rsid w:val="009E5169"/>
    <w:pPr>
      <w:tabs>
        <w:tab w:val="center" w:pos="4153"/>
        <w:tab w:val="right" w:pos="8306"/>
      </w:tabs>
      <w:snapToGrid w:val="0"/>
    </w:pPr>
    <w:rPr>
      <w:rFonts w:cs="Mangal"/>
      <w:sz w:val="18"/>
      <w:szCs w:val="16"/>
    </w:rPr>
  </w:style>
  <w:style w:type="character" w:customStyle="1" w:styleId="Char0">
    <w:name w:val="页脚 Char"/>
    <w:basedOn w:val="a0"/>
    <w:link w:val="a8"/>
    <w:uiPriority w:val="99"/>
    <w:rsid w:val="009E5169"/>
    <w:rPr>
      <w:rFonts w:eastAsia="Source Han Sans Regular"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9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4078</TotalTime>
  <Pages>16</Pages>
  <Words>2403</Words>
  <Characters>13701</Characters>
  <Application>Microsoft Office Word</Application>
  <DocSecurity>0</DocSecurity>
  <Lines>114</Lines>
  <Paragraphs>32</Paragraphs>
  <ScaleCrop>false</ScaleCrop>
  <Company/>
  <LinksUpToDate>false</LinksUpToDate>
  <CharactersWithSpaces>16072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张峥</cp:lastModifiedBy>
  <cp:revision>3</cp:revision>
  <dcterms:created xsi:type="dcterms:W3CDTF">2019-07-29T15:11:00Z</dcterms:created>
  <dcterms:modified xsi:type="dcterms:W3CDTF">2019-08-01T11:49:00Z</dcterms:modified>
  <dc:language>en-US</dc:language>
</cp:coreProperties>
</file>