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CD4BA">
      <w:pPr>
        <w:pStyle w:val="2"/>
        <w:bidi w:val="0"/>
        <w:spacing w:line="360" w:lineRule="auto"/>
        <w:jc w:val="center"/>
        <w:rPr>
          <w:rFonts w:hint="eastAsia"/>
          <w:lang w:val="en-US" w:eastAsia="zh-CN"/>
        </w:rPr>
      </w:pPr>
      <w:r>
        <w:rPr>
          <w:rFonts w:hint="eastAsia"/>
          <w:lang w:val="en-US" w:eastAsia="zh-CN"/>
        </w:rPr>
        <w:t>基于xxxx模型的矿井涌水量预测</w:t>
      </w:r>
    </w:p>
    <w:p w14:paraId="392DD7A4">
      <w:pPr>
        <w:bidi w:val="0"/>
        <w:spacing w:line="360" w:lineRule="auto"/>
        <w:rPr>
          <w:rFonts w:hint="eastAsia"/>
          <w:b/>
          <w:bCs/>
          <w:lang w:val="en-US" w:eastAsia="zh-CN"/>
        </w:rPr>
      </w:pPr>
      <w:r>
        <w:rPr>
          <w:rFonts w:hint="eastAsia"/>
          <w:b/>
          <w:bCs/>
          <w:lang w:val="en-US" w:eastAsia="zh-CN"/>
        </w:rPr>
        <w:t>摘要:</w:t>
      </w:r>
      <w:r>
        <w:rPr>
          <w:rFonts w:hint="eastAsia"/>
          <w:b w:val="0"/>
          <w:bCs w:val="0"/>
          <w:lang w:val="en-US" w:eastAsia="zh-CN"/>
        </w:rPr>
        <w:t>xxxx</w:t>
      </w:r>
    </w:p>
    <w:p w14:paraId="7D4FAA29">
      <w:pPr>
        <w:bidi w:val="0"/>
        <w:spacing w:line="360" w:lineRule="auto"/>
        <w:rPr>
          <w:rFonts w:hint="eastAsia"/>
          <w:b/>
          <w:bCs/>
          <w:lang w:val="en-US" w:eastAsia="zh-CN"/>
        </w:rPr>
      </w:pPr>
      <w:r>
        <w:rPr>
          <w:rFonts w:hint="eastAsia"/>
          <w:b/>
          <w:bCs/>
          <w:lang w:val="en-US" w:eastAsia="zh-CN"/>
        </w:rPr>
        <w:t>关键词:</w:t>
      </w:r>
    </w:p>
    <w:p w14:paraId="17F8C9F3">
      <w:pPr>
        <w:bidi w:val="0"/>
        <w:spacing w:line="360" w:lineRule="auto"/>
        <w:rPr>
          <w:rFonts w:hint="eastAsia"/>
          <w:b/>
          <w:bCs/>
          <w:lang w:val="en-US" w:eastAsia="zh-CN"/>
        </w:rPr>
      </w:pPr>
    </w:p>
    <w:p w14:paraId="4147E5E8">
      <w:pPr>
        <w:pStyle w:val="3"/>
        <w:bidi w:val="0"/>
        <w:spacing w:line="360" w:lineRule="auto"/>
        <w:rPr>
          <w:rFonts w:hint="eastAsia"/>
          <w:lang w:val="en-US" w:eastAsia="zh-CN"/>
        </w:rPr>
      </w:pPr>
      <w:r>
        <w:rPr>
          <w:rFonts w:hint="eastAsia"/>
          <w:lang w:val="en-US" w:eastAsia="zh-CN"/>
        </w:rPr>
        <w:t>0引言</w:t>
      </w:r>
    </w:p>
    <w:p w14:paraId="1786B09A">
      <w:pPr>
        <w:spacing w:line="360" w:lineRule="auto"/>
        <w:ind w:firstLine="420" w:firstLineChars="0"/>
        <w:rPr>
          <w:rFonts w:hint="eastAsia"/>
          <w:sz w:val="24"/>
          <w:szCs w:val="24"/>
          <w:lang w:val="en-US" w:eastAsia="zh-CN"/>
        </w:rPr>
      </w:pPr>
      <w:r>
        <w:rPr>
          <w:rFonts w:hint="eastAsia"/>
          <w:sz w:val="24"/>
          <w:szCs w:val="24"/>
          <w:lang w:val="en-US" w:eastAsia="zh-CN"/>
        </w:rPr>
        <w:t>矿产资源作为经济社会发展的重要物质基础，其中铅锌矿作为关键的有色金属矿产资源，在冶金、化工等领域应用广泛。矿井涌水量是指单位时间内容流入矿井巷道内的地表水、裂隙水、老窑水、岩溶水等水体的总量，是衡量矿井水文地质条件复杂程度和潜在水害危险性的核心指标。在铅锌矿开采过程中，地下涌水量始终是威胁矿山安全生产、制约开采效率的关键地质灾害之一。涌水量的骤然增大不仅可能导致矿山生产区域性中断、开采设备损坏等经济损失，还可能引发淹井事故，进而造成人员伤亡的严重安全事故发生。因此，精确预测涌水量对于制定科学的防范措施、</w:t>
      </w:r>
      <w:bookmarkStart w:id="0" w:name="_GoBack"/>
      <w:bookmarkEnd w:id="0"/>
      <w:r>
        <w:rPr>
          <w:rFonts w:hint="eastAsia"/>
          <w:sz w:val="24"/>
          <w:szCs w:val="24"/>
          <w:lang w:val="en-US" w:eastAsia="zh-CN"/>
        </w:rPr>
        <w:t>保障矿山开采安全具有重要意义。</w:t>
      </w:r>
    </w:p>
    <w:p w14:paraId="39EBDC74">
      <w:pPr>
        <w:spacing w:line="360" w:lineRule="auto"/>
        <w:ind w:firstLine="420" w:firstLineChars="0"/>
        <w:rPr>
          <w:rFonts w:hint="eastAsia"/>
          <w:sz w:val="24"/>
          <w:szCs w:val="24"/>
          <w:lang w:val="en-US" w:eastAsia="zh-CN"/>
        </w:rPr>
      </w:pPr>
      <w:r>
        <w:rPr>
          <w:rFonts w:hint="eastAsia"/>
          <w:sz w:val="24"/>
          <w:szCs w:val="24"/>
          <w:lang w:val="en-US" w:eastAsia="zh-CN"/>
        </w:rPr>
        <w:t>在矿井涌水量预测的研究过程中，国内外的研究学者从不同角度对预测方法进行改进和创新，构建了众多预测模型。早期研究中，学者主要采用水文地质比拟法、回归分析法、灰色理论法、数值模拟法以及大井法开展矿井涌水量预测工作，并取得了丰硕的研究成果，然而这些方法也存在一定局限性。王洪亮等人运用水文地质比拟法对滇东北铅锌矿集区的涌水量展开了预测，此方法具备计算简便、高效的特性，能够迅速获取估算结果。然而，其相似性判断主观性较强，难以进行精确量化，且预测精度欠佳，属于一种近似的矿井涌水量计算方法。李孝朋等人采用多元回归分析方法针对山西某矿一盘区展开涌水量预测工作，此方法构建多个具有强相关性的影响因子与涌水量的非线性回归拟合方程，具有较高的预测精度，并且可以对误差进行量化。不过，该方法在很大程度上依赖数据的数量与质量，同时要求预测环境与历史环境高度一致。范军平等人采用灰色理论方法对义马煤田中部矿井的涌水量进行预测，此方法对数据要求较低，特别是在小样本数据下预测精度相对较高。然而，该方法并不适用于长期预测，且外推风险极大。卢丹美等人采用数值模拟法对盘龙铅锌矿区的涌水量进行预测，此方法可以适应矿区复杂的水文地质条件，且预测精度较高，支持多场景动态分析。不过，该方法对数据质量和数量要求极高，并且模型构建复杂，模型可靠性依赖于概化的合理性，存在主观判断。</w:t>
      </w:r>
    </w:p>
    <w:p w14:paraId="2C6F9FAB">
      <w:pPr>
        <w:pStyle w:val="3"/>
        <w:bidi w:val="0"/>
        <w:spacing w:line="360" w:lineRule="auto"/>
        <w:rPr>
          <w:rFonts w:hint="eastAsia"/>
          <w:lang w:val="en-US" w:eastAsia="zh-CN"/>
        </w:rPr>
      </w:pPr>
      <w:r>
        <w:rPr>
          <w:rFonts w:hint="eastAsia"/>
          <w:lang w:val="en-US" w:eastAsia="zh-CN"/>
        </w:rPr>
        <w:t>参考文献</w:t>
      </w:r>
    </w:p>
    <w:p w14:paraId="54D400F5">
      <w:pPr>
        <w:keepNext w:val="0"/>
        <w:keepLines w:val="0"/>
        <w:pageBreakBefore w:val="0"/>
        <w:widowControl w:val="0"/>
        <w:numPr>
          <w:ilvl w:val="0"/>
          <w:numId w:val="1"/>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i w:val="0"/>
          <w:iCs w:val="0"/>
          <w:caps w:val="0"/>
          <w:color w:val="666666"/>
          <w:spacing w:val="0"/>
          <w:sz w:val="21"/>
          <w:szCs w:val="21"/>
          <w:shd w:val="clear" w:fill="FFFFFF"/>
          <w:lang w:val="en-US" w:eastAsia="zh-CN"/>
        </w:rPr>
      </w:pPr>
      <w:r>
        <w:rPr>
          <w:rFonts w:hint="eastAsia" w:asciiTheme="minorEastAsia" w:hAnsiTheme="minorEastAsia" w:eastAsiaTheme="minorEastAsia" w:cstheme="minorEastAsia"/>
          <w:i w:val="0"/>
          <w:iCs w:val="0"/>
          <w:caps w:val="0"/>
          <w:color w:val="666666"/>
          <w:spacing w:val="0"/>
          <w:sz w:val="21"/>
          <w:szCs w:val="21"/>
          <w:shd w:val="clear" w:fill="FFFFFF"/>
        </w:rPr>
        <w:t>王洪亮,袁世冲,史建松,等.基于水文地质比拟法的金属矿山深部开采涌水量预测[J].中国矿业,2025,34(S1):504-509.</w:t>
      </w:r>
    </w:p>
    <w:p w14:paraId="66EE6A6B">
      <w:pPr>
        <w:keepNext w:val="0"/>
        <w:keepLines w:val="0"/>
        <w:pageBreakBefore w:val="0"/>
        <w:widowControl w:val="0"/>
        <w:numPr>
          <w:ilvl w:val="0"/>
          <w:numId w:val="1"/>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i w:val="0"/>
          <w:iCs w:val="0"/>
          <w:caps w:val="0"/>
          <w:color w:val="666666"/>
          <w:spacing w:val="0"/>
          <w:sz w:val="21"/>
          <w:szCs w:val="21"/>
          <w:shd w:val="clear" w:fill="FFFFFF"/>
          <w:lang w:val="en-US" w:eastAsia="zh-CN"/>
        </w:rPr>
      </w:pPr>
      <w:r>
        <w:rPr>
          <w:rFonts w:hint="eastAsia" w:asciiTheme="minorEastAsia" w:hAnsiTheme="minorEastAsia" w:eastAsiaTheme="minorEastAsia" w:cstheme="minorEastAsia"/>
          <w:i w:val="0"/>
          <w:iCs w:val="0"/>
          <w:caps w:val="0"/>
          <w:color w:val="666666"/>
          <w:spacing w:val="0"/>
          <w:sz w:val="21"/>
          <w:szCs w:val="21"/>
          <w:shd w:val="clear" w:fill="FFFFFF"/>
          <w:lang w:val="en-US" w:eastAsia="zh-CN"/>
        </w:rPr>
        <w:t>李孝朋,谢道雷,徐万鹏,等.多元回归分析在矿井涌水量预测中的应用[J].煤炭技术,2016,35(10):189-190.DOI:10.13301/j.cnki.ct.2016.10.073</w:t>
      </w:r>
      <w:r>
        <w:rPr>
          <w:rFonts w:hint="eastAsia" w:asciiTheme="minorEastAsia" w:hAnsiTheme="minorEastAsia" w:cstheme="minorEastAsia"/>
          <w:i w:val="0"/>
          <w:iCs w:val="0"/>
          <w:caps w:val="0"/>
          <w:color w:val="666666"/>
          <w:spacing w:val="0"/>
          <w:sz w:val="21"/>
          <w:szCs w:val="21"/>
          <w:shd w:val="clear" w:fill="FFFFFF"/>
          <w:lang w:val="en-US" w:eastAsia="zh-CN"/>
        </w:rPr>
        <w:t>.</w:t>
      </w:r>
    </w:p>
    <w:p w14:paraId="249CD30D">
      <w:pPr>
        <w:keepNext w:val="0"/>
        <w:keepLines w:val="0"/>
        <w:pageBreakBefore w:val="0"/>
        <w:widowControl w:val="0"/>
        <w:numPr>
          <w:ilvl w:val="0"/>
          <w:numId w:val="1"/>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i w:val="0"/>
          <w:iCs w:val="0"/>
          <w:caps w:val="0"/>
          <w:color w:val="666666"/>
          <w:spacing w:val="0"/>
          <w:sz w:val="21"/>
          <w:szCs w:val="21"/>
          <w:shd w:val="clear" w:fill="FFFFFF"/>
          <w:lang w:val="en-US" w:eastAsia="zh-CN"/>
        </w:rPr>
      </w:pPr>
      <w:r>
        <w:rPr>
          <w:rFonts w:hint="eastAsia" w:asciiTheme="minorEastAsia" w:hAnsiTheme="minorEastAsia" w:eastAsiaTheme="minorEastAsia" w:cstheme="minorEastAsia"/>
          <w:i w:val="0"/>
          <w:iCs w:val="0"/>
          <w:caps w:val="0"/>
          <w:color w:val="666666"/>
          <w:spacing w:val="0"/>
          <w:sz w:val="21"/>
          <w:szCs w:val="21"/>
          <w:shd w:val="clear" w:fill="FFFFFF"/>
          <w:lang w:val="en-US" w:eastAsia="zh-CN"/>
        </w:rPr>
        <w:t>范军平,程国志.基于灰色理论的矿井涌水量预测研究[J].能源与环保,2017,39(08):178-181.DOI:10.19389/j.cnki.1003-0506.2017.08.037</w:t>
      </w:r>
      <w:r>
        <w:rPr>
          <w:rFonts w:hint="eastAsia" w:asciiTheme="minorEastAsia" w:hAnsiTheme="minorEastAsia" w:cstheme="minorEastAsia"/>
          <w:i w:val="0"/>
          <w:iCs w:val="0"/>
          <w:caps w:val="0"/>
          <w:color w:val="666666"/>
          <w:spacing w:val="0"/>
          <w:sz w:val="21"/>
          <w:szCs w:val="21"/>
          <w:shd w:val="clear" w:fill="FFFFFF"/>
          <w:lang w:val="en-US" w:eastAsia="zh-CN"/>
        </w:rPr>
        <w:t>.</w:t>
      </w:r>
    </w:p>
    <w:p w14:paraId="1FD1EDAE">
      <w:pPr>
        <w:keepNext w:val="0"/>
        <w:keepLines w:val="0"/>
        <w:pageBreakBefore w:val="0"/>
        <w:widowControl w:val="0"/>
        <w:numPr>
          <w:ilvl w:val="0"/>
          <w:numId w:val="1"/>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i w:val="0"/>
          <w:iCs w:val="0"/>
          <w:caps w:val="0"/>
          <w:color w:val="666666"/>
          <w:spacing w:val="0"/>
          <w:sz w:val="21"/>
          <w:szCs w:val="21"/>
          <w:shd w:val="clear" w:fill="FFFFFF"/>
          <w:lang w:val="en-US" w:eastAsia="zh-CN"/>
        </w:rPr>
      </w:pPr>
      <w:r>
        <w:rPr>
          <w:rFonts w:hint="eastAsia" w:asciiTheme="minorEastAsia" w:hAnsiTheme="minorEastAsia" w:eastAsiaTheme="minorEastAsia" w:cstheme="minorEastAsia"/>
          <w:i w:val="0"/>
          <w:iCs w:val="0"/>
          <w:caps w:val="0"/>
          <w:color w:val="666666"/>
          <w:spacing w:val="0"/>
          <w:sz w:val="21"/>
          <w:szCs w:val="21"/>
          <w:shd w:val="clear" w:fill="FFFFFF"/>
          <w:lang w:val="en-US" w:eastAsia="zh-CN"/>
        </w:rPr>
        <w:t>卢丹美,和洪秋,赵志成,等.盘龙铅锌矿区地下水数值模拟与矿坑涌水量预测[J].矿产勘查,2024,15(12):2389-2399.DOI:10.20008/j.kckc.202412022</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614071"/>
    <w:multiLevelType w:val="singleLevel"/>
    <w:tmpl w:val="5F614071"/>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920337"/>
    <w:rsid w:val="03BE4EC3"/>
    <w:rsid w:val="09973B5C"/>
    <w:rsid w:val="0A134713"/>
    <w:rsid w:val="0C8A0598"/>
    <w:rsid w:val="0CEB62DF"/>
    <w:rsid w:val="0E1A3B33"/>
    <w:rsid w:val="11E33BFA"/>
    <w:rsid w:val="1C080761"/>
    <w:rsid w:val="29A14844"/>
    <w:rsid w:val="367E1D75"/>
    <w:rsid w:val="3BDA6B7D"/>
    <w:rsid w:val="3FD57FEB"/>
    <w:rsid w:val="48B0612F"/>
    <w:rsid w:val="4D43760E"/>
    <w:rsid w:val="54415C27"/>
    <w:rsid w:val="61FD13AB"/>
    <w:rsid w:val="63E76686"/>
    <w:rsid w:val="666852A8"/>
    <w:rsid w:val="719A1B7C"/>
    <w:rsid w:val="74443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755</Words>
  <Characters>843</Characters>
  <Lines>0</Lines>
  <Paragraphs>0</Paragraphs>
  <TotalTime>121</TotalTime>
  <ScaleCrop>false</ScaleCrop>
  <LinksUpToDate>false</LinksUpToDate>
  <CharactersWithSpaces>844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2025-08-09T08:55:00Z</dcterms:created>
  <dc:creator>Administrator</dc:creator>
  <cp:lastModifiedBy>学海无涯</cp:lastModifiedBy>
  <dcterms:modified xsi:type="dcterms:W3CDTF">2025-08-24T16:43:44Z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eyJoZGlkIjoiNjAyZmQzNDQ2OGJkNTJjZDAwZjI5ZTNjOWE2YmFmMmEiLCJ1c2VySWQiOiIxMTM0ODUzOTgzIn0=</vt:lpwstr>
  </property>
  <property fmtid="{D5CDD505-2E9C-101B-9397-08002B2CF9AE}" pid="4" name="ICV">
    <vt:lpwstr>1C71313E6C294D889EE9EEFF26756556_12</vt:lpwstr>
  </property>
</Properties>
</file>