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jc w:val="center"/>
      </w:pPr>
      <w:r>
        <w:rPr>
          <w:rFonts w:ascii="Calibri" w:cs="Calibri" w:eastAsia="Calibri" w:hAnsi="Calibri"/>
          <w:b/>
          <w:bCs/>
          <w:color w:val="1F4E5F"/>
          <w:sz w:val="40"/>
          <w:szCs w:val="40"/>
        </w:rPr>
        <w:t xml:space="preserve">SOFTWARE REQUIREMENTS SPECIFICATION</w:t>
      </w:r>
    </w:p>
    <w:p>
      <w:pPr>
        <w:spacing w:after="120"/>
        <w:jc w:val="center"/>
      </w:pPr>
      <w:r>
        <w:rPr>
          <w:rFonts w:ascii="Calibri" w:cs="Calibri" w:eastAsia="Calibri" w:hAnsi="Calibri"/>
          <w:b/>
          <w:bCs/>
          <w:sz w:val="30"/>
          <w:szCs w:val="30"/>
        </w:rPr>
        <w:t xml:space="preserve">Wafa — WhatsApp Direct Ordering Platform for Restaurants</w:t>
      </w:r>
    </w:p>
    <w:p>
      <w:pPr>
        <w:spacing w:after="600"/>
        <w:jc w:val="center"/>
      </w:pPr>
      <w:r>
        <w:rPr>
          <w:rFonts w:ascii="Calibri" w:cs="Calibri" w:eastAsia="Calibri" w:hAnsi="Calibri"/>
          <w:i/>
          <w:iCs/>
          <w:sz w:val="22"/>
          <w:szCs w:val="22"/>
        </w:rPr>
        <w:t xml:space="preserve">CHAPTER 1 — INTRODUCTION   |   CHAPTER 2 — SYSTEM SPECIFICATIONS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c>
          <w:tcPr>
            <w:tcW w:type="dxa" w:w="30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Project Name</w:t>
            </w:r>
          </w:p>
        </w:tc>
        <w:tc>
          <w:tcPr>
            <w:tcW w:type="dxa" w:w="6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Wafa (WhatsApp Direct Ordering Platform for Restaurants)</w:t>
            </w:r>
          </w:p>
        </w:tc>
      </w:tr>
      <w:tr>
        <w:tc>
          <w:tcPr>
            <w:tcW w:type="dxa" w:w="30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Prepared By</w:t>
            </w:r>
          </w:p>
        </w:tc>
        <w:tc>
          <w:tcPr>
            <w:tcW w:type="dxa" w:w="6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Mohammed Walid Ziada</w:t>
            </w:r>
          </w:p>
        </w:tc>
      </w:tr>
      <w:tr>
        <w:tc>
          <w:tcPr>
            <w:tcW w:type="dxa" w:w="30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Supervisor</w:t>
            </w:r>
          </w:p>
        </w:tc>
        <w:tc>
          <w:tcPr>
            <w:tcW w:type="dxa" w:w="6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Eng. Hamza Abu Jarad</w:t>
            </w:r>
          </w:p>
        </w:tc>
      </w:tr>
      <w:tr>
        <w:tc>
          <w:tcPr>
            <w:tcW w:type="dxa" w:w="30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Organization / Program</w:t>
            </w:r>
          </w:p>
        </w:tc>
        <w:tc>
          <w:tcPr>
            <w:tcW w:type="dxa" w:w="6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Taqat Program</w:t>
            </w:r>
          </w:p>
        </w:tc>
      </w:tr>
      <w:tr>
        <w:tc>
          <w:tcPr>
            <w:tcW w:type="dxa" w:w="30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Version</w:t>
            </w:r>
          </w:p>
        </w:tc>
        <w:tc>
          <w:tcPr>
            <w:tcW w:type="dxa" w:w="6300"/>
            <w:tcMar>
              <w:top w:type="dxa" w:w="70"/>
              <w:left w:type="dxa" w:w="100"/>
              <w:bottom w:type="dxa" w:w="70"/>
              <w:right w:type="dxa" w:w="100"/>
            </w:tcMar>
          </w:tcPr>
          <w:p>
            <w:pPr>
              <w:spacing w:after="0" w:line="260"/>
            </w:pPr>
            <w:r>
              <w:rPr>
                <w:rFonts w:ascii="Calibri" w:cs="Calibri" w:eastAsia="Calibri" w:hAnsi="Calibri"/>
                <w:b/>
                <w:bCs/>
                <w:sz w:val="19"/>
                <w:szCs w:val="19"/>
              </w:rPr>
              <w:t xml:space="preserve">Version 1.2</w:t>
            </w:r>
          </w:p>
        </w:tc>
      </w:tr>
      <w:tr>
        <w:tc>
          <w:tcPr>
            <w:tcW w:type="dxa" w:w="30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Date</w:t>
            </w:r>
          </w:p>
        </w:tc>
        <w:tc>
          <w:tcPr>
            <w:tcW w:type="dxa" w:w="6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14 August 2026</w:t>
            </w:r>
          </w:p>
        </w:tc>
      </w:tr>
    </w:tbl>
    <w:p>
      <w:pPr>
        <w:spacing w:before="400"/>
      </w:pPr>
    </w:p>
    <w:p>
      <w:pPr>
        <w:pBdr>
          <w:left w:val="single" w:color="1F4E5F" w:sz="18" w:space="12"/>
        </w:pBdr>
        <w:spacing w:after="160" w:before="200" w:line="276"/>
      </w:pPr>
      <w:r>
        <w:rPr>
          <w:rFonts w:ascii="Calibri" w:cs="Calibri" w:eastAsia="Calibri" w:hAnsi="Calibri"/>
          <w:b/>
          <w:bCs/>
          <w:sz w:val="21"/>
          <w:szCs w:val="21"/>
        </w:rPr>
        <w:t xml:space="preserve">Revision note (v1.2). </w:t>
      </w:r>
      <w:r>
        <w:rPr>
          <w:rFonts w:ascii="Calibri" w:cs="Calibri" w:eastAsia="Calibri" w:hAnsi="Calibri"/>
          <w:i/>
          <w:iCs/>
          <w:sz w:val="21"/>
          <w:szCs w:val="21"/>
        </w:rPr>
        <w:t xml:space="preserve">This revision follows an implementation-phase review in which the Sprint 0 foundation was actually built and tested, and a re-verification of the market and competitive claims. Four classes of change were made. </w:t>
      </w:r>
      <w:r>
        <w:rPr>
          <w:rFonts w:ascii="Calibri" w:cs="Calibri" w:eastAsia="Calibri" w:hAnsi="Calibri"/>
          <w:b/>
          <w:bCs/>
          <w:i/>
          <w:iCs/>
          <w:sz w:val="21"/>
          <w:szCs w:val="21"/>
        </w:rPr>
        <w:t xml:space="preserve">(1) Positioning: </w:t>
      </w:r>
      <w:r>
        <w:rPr>
          <w:rFonts w:ascii="Calibri" w:cs="Calibri" w:eastAsia="Calibri" w:hAnsi="Calibri"/>
          <w:i/>
          <w:iCs/>
          <w:sz w:val="21"/>
          <w:szCs w:val="21"/>
        </w:rPr>
        <w:t xml:space="preserve">Section 1.2 previously defined the problem as customer discovery while Section 1.5 targeted restaurants that already hold a repeat-customer base — an internal contradiction. The problem statement has been rewritten around retention rather than discovery. </w:t>
      </w:r>
      <w:r>
        <w:rPr>
          <w:rFonts w:ascii="Calibri" w:cs="Calibri" w:eastAsia="Calibri" w:hAnsi="Calibri"/>
          <w:b/>
          <w:bCs/>
          <w:i/>
          <w:iCs/>
          <w:sz w:val="21"/>
          <w:szCs w:val="21"/>
        </w:rPr>
        <w:t xml:space="preserve">(2) Competitive accuracy: </w:t>
      </w:r>
      <w:r>
        <w:rPr>
          <w:rFonts w:ascii="Calibri" w:cs="Calibri" w:eastAsia="Calibri" w:hAnsi="Calibri"/>
          <w:i/>
          <w:iCs/>
          <w:sz w:val="21"/>
          <w:szCs w:val="21"/>
        </w:rPr>
        <w:t xml:space="preserve">the claim that the Levant is served only by simple QR-menu tools is no longer accurate and has been replaced with a named comparison. </w:t>
      </w:r>
      <w:r>
        <w:rPr>
          <w:rFonts w:ascii="Calibri" w:cs="Calibri" w:eastAsia="Calibri" w:hAnsi="Calibri"/>
          <w:b/>
          <w:bCs/>
          <w:i/>
          <w:iCs/>
          <w:sz w:val="21"/>
          <w:szCs w:val="21"/>
        </w:rPr>
        <w:t xml:space="preserve">(3) Technology: </w:t>
      </w:r>
      <w:r>
        <w:rPr>
          <w:rFonts w:ascii="Calibri" w:cs="Calibri" w:eastAsia="Calibri" w:hAnsi="Calibri"/>
          <w:i/>
          <w:iCs/>
          <w:sz w:val="21"/>
          <w:szCs w:val="21"/>
        </w:rPr>
        <w:t xml:space="preserve">the BSP dependency was removed (the platform connects to the WhatsApp Cloud API directly), and previously open tooling choices were closed. </w:t>
      </w:r>
      <w:r>
        <w:rPr>
          <w:rFonts w:ascii="Calibri" w:cs="Calibri" w:eastAsia="Calibri" w:hAnsi="Calibri"/>
          <w:b/>
          <w:bCs/>
          <w:i/>
          <w:iCs/>
          <w:sz w:val="21"/>
          <w:szCs w:val="21"/>
        </w:rPr>
        <w:t xml:space="preserve">(4) Constraints: </w:t>
      </w:r>
      <w:r>
        <w:rPr>
          <w:rFonts w:ascii="Calibri" w:cs="Calibri" w:eastAsia="Calibri" w:hAnsi="Calibri"/>
          <w:i/>
          <w:iCs/>
          <w:sz w:val="21"/>
          <w:szCs w:val="21"/>
        </w:rPr>
        <w:t xml:space="preserve">the WhatsApp pricing change effective 1 October 2026 is now recorded as a per-order variable cost rather than a general limitation. No functional requirement was added, removed, or renumbered.</w:t>
      </w:r>
    </w:p>
    <w:p>
      <w:r>
        <w:br w:type="page"/>
      </w:r>
    </w:p>
    <w:p>
      <w:pPr>
        <w:pStyle w:val="Heading1"/>
        <w:spacing w:after="130" w:before="260"/>
      </w:pPr>
      <w:r>
        <w:rPr>
          <w:rFonts w:ascii="Calibri" w:cs="Calibri" w:eastAsia="Calibri" w:hAnsi="Calibri"/>
          <w:b/>
          <w:bCs/>
          <w:color w:val="1F4E5F"/>
        </w:rPr>
        <w:t xml:space="preserve">SUMMARY OF CHANGES IN VERSION 1.2</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4600"/>
        <w:gridCol w:w="3000"/>
      </w:tblGrid>
      <w:tr>
        <w:tc>
          <w:tcPr>
            <w:tcW w:type="dxa" w:w="17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Section</w:t>
            </w:r>
          </w:p>
        </w:tc>
        <w:tc>
          <w:tcPr>
            <w:tcW w:type="dxa" w:w="46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Change</w:t>
            </w:r>
          </w:p>
        </w:tc>
        <w:tc>
          <w:tcPr>
            <w:tcW w:type="dxa" w:w="30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Reason</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1.2</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Problem statement rewritten from discovery to retention; competitor review updated with named regional players (Nexara, POSRocket, Foodics).</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Internal contradiction with 1.5; prior competitive claim no longer accurate as of August 2026.</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1.4</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BSP dependency removed. WhatsApp per-message pricing effective 1 Oct 2026 recorded as a per-order variable cost.</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The platform connects to the Cloud API directly; the pricing change lands one day before the pilot begins.</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1.5.1</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Scope wording aligned with the retention framing; online payment wording made provider-neutral.</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Consistency with 1.2; the Jordanian instant-payment rail may not expose automated confirmation.</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1.7.2</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360dialog removed. Prisma/Drizzle closed to Drizzle. Zod/class-validator closed to Zod. Vitest and Sentry added.</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Open tool choices produce two libraries in practice; error tracking was required by NFR-05 but had no tool.</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1.9.3</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Deployment topology clarified: two independently deployable modules in one repository, deployed as a single process during the pilot.</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Free always-on hosting provides one service; splitting deployment now costs money and effort for no pilot-scale benefit.</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2.2.3</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FR-03, FR-04, FR-05, FR-10, FR-11, FR-12, FR-15 reworded (BSP removed, webhook signature verification, provider-neutral payment, polling scope).</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Reflects the implemented system.</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2.3.5</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NFR-05 now names the monitoring mechanism instead of stating the requirement abstractly.</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A requirement with no tool is not verifiable.</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2.3.7</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NFR-07 reworded from "two independently deployable services" to modules deployed as one process during the pilot.</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The document must describe the system as built.</w:t>
            </w:r>
          </w:p>
        </w:tc>
      </w:tr>
    </w:tbl>
    <w:p>
      <w:r>
        <w:br w:type="page"/>
      </w:r>
    </w:p>
    <w:p>
      <w:pPr>
        <w:pStyle w:val="Heading1"/>
        <w:spacing w:after="130" w:before="260"/>
      </w:pPr>
      <w:r>
        <w:rPr>
          <w:rFonts w:ascii="Calibri" w:cs="Calibri" w:eastAsia="Calibri" w:hAnsi="Calibri"/>
          <w:b/>
          <w:bCs/>
          <w:color w:val="1F4E5F"/>
        </w:rPr>
        <w:t xml:space="preserve">CHAPTER 1 — INTRODUCTION</w:t>
      </w:r>
    </w:p>
    <w:p>
      <w:pPr>
        <w:spacing w:after="120" w:line="276"/>
      </w:pPr>
      <w:r>
        <w:rPr>
          <w:rFonts w:ascii="Calibri" w:cs="Calibri" w:eastAsia="Calibri" w:hAnsi="Calibri"/>
          <w:i/>
          <w:iCs/>
          <w:sz w:val="21"/>
          <w:szCs w:val="21"/>
        </w:rPr>
        <w:t xml:space="preserve">Purpose of this chapter: to establish the project context, problem, objectives, scope, constraints, implementation stages, and selected technology foundations.</w:t>
      </w:r>
    </w:p>
    <w:p>
      <w:pPr>
        <w:pStyle w:val="Heading2"/>
        <w:spacing w:after="130" w:before="260"/>
      </w:pPr>
      <w:r>
        <w:rPr>
          <w:rFonts w:ascii="Calibri" w:cs="Calibri" w:eastAsia="Calibri" w:hAnsi="Calibri"/>
          <w:b/>
          <w:bCs/>
          <w:color w:val="1F4E5F"/>
        </w:rPr>
        <w:t xml:space="preserve">1.1 Introduction</w:t>
      </w:r>
    </w:p>
    <w:p>
      <w:pPr>
        <w:spacing w:after="120" w:line="276"/>
      </w:pPr>
      <w:r>
        <w:rPr>
          <w:rFonts w:ascii="Calibri" w:cs="Calibri" w:eastAsia="Calibri" w:hAnsi="Calibri"/>
          <w:sz w:val="21"/>
          <w:szCs w:val="21"/>
        </w:rPr>
        <w:t xml:space="preserve">The Wafa system is a SaaS platform that helps independent restaurants and small restaurant chains (2–15 branches) across the Levant and the Gulf stop paying aggregator commission on customers they have already earned. A customer typically discovers a restaurant through a delivery aggregator such as Talabat or Careem; from the second order onward, Wafa gives that customer a direct WhatsApp ordering channel owned by the restaurant. WhatsApp is the platform's first ordering channel, not the product itself — the underlying value proposition is ownership of the repeat-customer relationship. The system provides a conversational ordering experience for customers and a management dashboard for restaurants, and is sold as a fixed monthly subscription with no per-order commission.</w:t>
      </w:r>
    </w:p>
    <w:p>
      <w:pPr>
        <w:pStyle w:val="Heading2"/>
        <w:spacing w:after="130" w:before="260"/>
      </w:pPr>
      <w:r>
        <w:rPr>
          <w:rFonts w:ascii="Calibri" w:cs="Calibri" w:eastAsia="Calibri" w:hAnsi="Calibri"/>
          <w:b/>
          <w:bCs/>
          <w:color w:val="1F4E5F"/>
        </w:rPr>
        <w:t xml:space="preserve">1.2 Problem Statement</w:t>
      </w:r>
    </w:p>
    <w:p>
      <w:pPr>
        <w:spacing w:after="120" w:line="276"/>
      </w:pPr>
      <w:r>
        <w:rPr>
          <w:rFonts w:ascii="Calibri" w:cs="Calibri" w:eastAsia="Calibri" w:hAnsi="Calibri"/>
          <w:sz w:val="21"/>
          <w:szCs w:val="21"/>
        </w:rPr>
        <w:t xml:space="preserve">Independent restaurants and small chains across the Levant and the Gulf rely on third-party delivery aggregators for customer discovery. In Jordan, published commission structures are approximately 25% for a marketplace-only listing, 30–35% where the aggregator's own delivery fleet is used, and a further 3–7% for promotional placement. A restaurant generating JOD 10,000 per month through an aggregator therefore pays roughly JOD 3,000–4,200 per month in commission. Comparable pressure has produced organised boycott movements in Oman, Kuwait, Egypt, Saudi Arabia and the UAE, and a regulatory penalty against Talabat in Qatar.</w:t>
      </w:r>
    </w:p>
    <w:p>
      <w:pPr>
        <w:spacing w:after="120" w:line="276"/>
      </w:pPr>
      <w:r>
        <w:rPr>
          <w:rFonts w:ascii="Calibri" w:cs="Calibri" w:eastAsia="Calibri" w:hAnsi="Calibri"/>
          <w:sz w:val="21"/>
          <w:szCs w:val="21"/>
        </w:rPr>
        <w:t xml:space="preserve">The problem this system addresses is narrower and more precise than "aggregator dependence" in general. Discovery through an aggregator has genuine value to a restaurant, and this system does not attempt to replace it. The problem is that the restaurant continues to pay a percentage of every subsequent order from a customer it has already won — a customer who now knows the restaurant by name and would order again directly if doing so were as easy. Restaurant groups such as the Dubai Restaurants Group already redirect repeat customers to WhatsApp manually, without tooling, precisely to recover this margin. The behaviour exists; the tooling does not.</w:t>
      </w:r>
    </w:p>
    <w:p>
      <w:pPr>
        <w:spacing w:after="120" w:line="276"/>
      </w:pPr>
      <w:r>
        <w:rPr>
          <w:rFonts w:ascii="Calibri" w:cs="Calibri" w:eastAsia="Calibri" w:hAnsi="Calibri"/>
          <w:b/>
          <w:bCs/>
          <w:sz w:val="21"/>
          <w:szCs w:val="21"/>
        </w:rPr>
        <w:t xml:space="preserve">The target of this system is therefore retention, not discovery. </w:t>
      </w:r>
      <w:r>
        <w:rPr>
          <w:rFonts w:ascii="Calibri" w:cs="Calibri" w:eastAsia="Calibri" w:hAnsi="Calibri"/>
          <w:sz w:val="21"/>
          <w:szCs w:val="21"/>
        </w:rPr>
        <w:t xml:space="preserve">Its intended customer is a restaurant that already possesses a base of repeat customers who continue to order through an aggregator out of habit. This framing is applied consistently in Section 1.5 (Scope) and in the differentiating requirements FR-18 to FR-21.</w:t>
      </w:r>
    </w:p>
    <w:p>
      <w:pPr>
        <w:pStyle w:val="Heading3"/>
        <w:spacing w:after="130" w:before="260"/>
      </w:pPr>
      <w:r>
        <w:rPr>
          <w:rFonts w:ascii="Calibri" w:cs="Calibri" w:eastAsia="Calibri" w:hAnsi="Calibri"/>
          <w:b/>
          <w:bCs/>
          <w:color w:val="1F4E5F"/>
        </w:rPr>
        <w:t xml:space="preserve">1.2.1 Competitive Review (updated August 2026)</w:t>
      </w:r>
    </w:p>
    <w:p>
      <w:pPr>
        <w:spacing w:after="120" w:line="276"/>
      </w:pPr>
      <w:r>
        <w:rPr>
          <w:rFonts w:ascii="Calibri" w:cs="Calibri" w:eastAsia="Calibri" w:hAnsi="Calibri"/>
          <w:sz w:val="21"/>
          <w:szCs w:val="21"/>
        </w:rPr>
        <w:t xml:space="preserve">A dedicated competitive review was conducted rather than assuming the absence of competitors, and was re-run in August 2026. The earlier finding — that the Levant market was served only by simple QR-menu-and-link tools rather than by a conversational ordering system — is no longer accurate and is superseded by the following.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4100"/>
        <w:gridCol w:w="1600"/>
        <w:gridCol w:w="900"/>
      </w:tblGrid>
      <w:tr>
        <w:tc>
          <w:tcPr>
            <w:tcW w:type="dxa" w:w="15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Competitor</w:t>
            </w:r>
          </w:p>
        </w:tc>
        <w:tc>
          <w:tcPr>
            <w:tcW w:type="dxa" w:w="12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Market</w:t>
            </w:r>
          </w:p>
        </w:tc>
        <w:tc>
          <w:tcPr>
            <w:tcW w:type="dxa" w:w="41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Product</w:t>
            </w:r>
          </w:p>
        </w:tc>
        <w:tc>
          <w:tcPr>
            <w:tcW w:type="dxa" w:w="16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Indicative price</w:t>
            </w:r>
          </w:p>
        </w:tc>
        <w:tc>
          <w:tcPr>
            <w:tcW w:type="dxa" w:w="9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Overlap</w:t>
            </w:r>
          </w:p>
        </w:tc>
      </w:tr>
      <w:tr>
        <w:tc>
          <w:tcPr>
            <w:tcW w:type="dxa" w:w="15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Nexara</w:t>
            </w:r>
          </w:p>
        </w:tc>
        <w:tc>
          <w:tcPr>
            <w:tcW w:type="dxa" w:w="1200"/>
            <w:tcMar>
              <w:top w:type="dxa" w:w="70"/>
              <w:left w:type="dxa" w:w="100"/>
              <w:bottom w:type="dxa" w:w="70"/>
              <w:right w:type="dxa" w:w="100"/>
            </w:tcMar>
          </w:tcPr>
          <w:p>
            <w:pPr>
              <w:spacing w:after="0" w:line="260"/>
            </w:pPr>
            <w:r>
              <w:rPr>
                <w:rFonts w:ascii="Calibri" w:cs="Calibri" w:eastAsia="Calibri" w:hAnsi="Calibri"/>
                <w:sz w:val="19"/>
                <w:szCs w:val="19"/>
              </w:rPr>
              <w:t xml:space="preserve">Jordan (est. 2024)</w:t>
            </w:r>
          </w:p>
        </w:tc>
        <w:tc>
          <w:tcPr>
            <w:tcW w:type="dxa" w:w="4100"/>
            <w:tcMar>
              <w:top w:type="dxa" w:w="70"/>
              <w:left w:type="dxa" w:w="100"/>
              <w:bottom w:type="dxa" w:w="70"/>
              <w:right w:type="dxa" w:w="100"/>
            </w:tcMar>
          </w:tcPr>
          <w:p>
            <w:pPr>
              <w:spacing w:after="0" w:line="260"/>
            </w:pPr>
            <w:r>
              <w:rPr>
                <w:rFonts w:ascii="Calibri" w:cs="Calibri" w:eastAsia="Calibri" w:hAnsi="Calibri"/>
                <w:sz w:val="19"/>
                <w:szCs w:val="19"/>
              </w:rPr>
              <w:t xml:space="preserve">Direct ordering platform with Arabic menus, CliQ payment integration, POS, website builder, call centre and analytics. Publishes marketing content addressed explicitly to Jordanian restaurants paying 30% to Talabat.</w:t>
            </w:r>
          </w:p>
        </w:tc>
        <w:tc>
          <w:tcPr>
            <w:tcW w:type="dxa" w:w="1600"/>
            <w:tcMar>
              <w:top w:type="dxa" w:w="70"/>
              <w:left w:type="dxa" w:w="100"/>
              <w:bottom w:type="dxa" w:w="70"/>
              <w:right w:type="dxa" w:w="100"/>
            </w:tcMar>
          </w:tcPr>
          <w:p>
            <w:pPr>
              <w:spacing w:after="0" w:line="260"/>
            </w:pPr>
            <w:r>
              <w:rPr>
                <w:rFonts w:ascii="Calibri" w:cs="Calibri" w:eastAsia="Calibri" w:hAnsi="Calibri"/>
                <w:sz w:val="19"/>
                <w:szCs w:val="19"/>
              </w:rPr>
              <w:t xml:space="preserve">~USD 99 / month / branch</w:t>
            </w:r>
          </w:p>
        </w:tc>
        <w:tc>
          <w:tcPr>
            <w:tcW w:type="dxa" w:w="900"/>
            <w:tcMar>
              <w:top w:type="dxa" w:w="70"/>
              <w:left w:type="dxa" w:w="100"/>
              <w:bottom w:type="dxa" w:w="70"/>
              <w:right w:type="dxa" w:w="100"/>
            </w:tcMar>
          </w:tcPr>
          <w:p>
            <w:pPr>
              <w:spacing w:after="0" w:line="260"/>
            </w:pPr>
            <w:r>
              <w:rPr>
                <w:rFonts w:ascii="Calibri" w:cs="Calibri" w:eastAsia="Calibri" w:hAnsi="Calibri"/>
                <w:sz w:val="19"/>
                <w:szCs w:val="19"/>
              </w:rPr>
              <w:t xml:space="preserve">High</w:t>
            </w:r>
          </w:p>
        </w:tc>
      </w:tr>
      <w:tr>
        <w:tc>
          <w:tcPr>
            <w:tcW w:type="dxa" w:w="15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POSRocket</w:t>
            </w:r>
          </w:p>
        </w:tc>
        <w:tc>
          <w:tcPr>
            <w:tcW w:type="dxa" w:w="1200"/>
            <w:tcMar>
              <w:top w:type="dxa" w:w="70"/>
              <w:left w:type="dxa" w:w="100"/>
              <w:bottom w:type="dxa" w:w="70"/>
              <w:right w:type="dxa" w:w="100"/>
            </w:tcMar>
          </w:tcPr>
          <w:p>
            <w:pPr>
              <w:spacing w:after="0" w:line="260"/>
            </w:pPr>
            <w:r>
              <w:rPr>
                <w:rFonts w:ascii="Calibri" w:cs="Calibri" w:eastAsia="Calibri" w:hAnsi="Calibri"/>
                <w:sz w:val="19"/>
                <w:szCs w:val="19"/>
              </w:rPr>
              <w:t xml:space="preserve">Jordan (est. 2017)</w:t>
            </w:r>
          </w:p>
        </w:tc>
        <w:tc>
          <w:tcPr>
            <w:tcW w:type="dxa" w:w="4100"/>
            <w:tcMar>
              <w:top w:type="dxa" w:w="70"/>
              <w:left w:type="dxa" w:w="100"/>
              <w:bottom w:type="dxa" w:w="70"/>
              <w:right w:type="dxa" w:w="100"/>
            </w:tcMar>
          </w:tcPr>
          <w:p>
            <w:pPr>
              <w:spacing w:after="0" w:line="260"/>
            </w:pPr>
            <w:r>
              <w:rPr>
                <w:rFonts w:ascii="Calibri" w:cs="Calibri" w:eastAsia="Calibri" w:hAnsi="Calibri"/>
                <w:sz w:val="19"/>
                <w:szCs w:val="19"/>
              </w:rPr>
              <w:t xml:space="preserve">Cloud POS and basic reporting, Arabic-first.</w:t>
            </w:r>
          </w:p>
        </w:tc>
        <w:tc>
          <w:tcPr>
            <w:tcW w:type="dxa" w:w="1600"/>
            <w:tcMar>
              <w:top w:type="dxa" w:w="70"/>
              <w:left w:type="dxa" w:w="100"/>
              <w:bottom w:type="dxa" w:w="70"/>
              <w:right w:type="dxa" w:w="100"/>
            </w:tcMar>
          </w:tcPr>
          <w:p>
            <w:pPr>
              <w:spacing w:after="0" w:line="260"/>
            </w:pPr>
            <w:r>
              <w:rPr>
                <w:rFonts w:ascii="Calibri" w:cs="Calibri" w:eastAsia="Calibri" w:hAnsi="Calibri"/>
                <w:sz w:val="19"/>
                <w:szCs w:val="19"/>
              </w:rPr>
              <w:t xml:space="preserve">~USD 41 / month</w:t>
            </w:r>
          </w:p>
        </w:tc>
        <w:tc>
          <w:tcPr>
            <w:tcW w:type="dxa" w:w="900"/>
            <w:tcMar>
              <w:top w:type="dxa" w:w="70"/>
              <w:left w:type="dxa" w:w="100"/>
              <w:bottom w:type="dxa" w:w="70"/>
              <w:right w:type="dxa" w:w="100"/>
            </w:tcMar>
          </w:tcPr>
          <w:p>
            <w:pPr>
              <w:spacing w:after="0" w:line="260"/>
            </w:pPr>
            <w:r>
              <w:rPr>
                <w:rFonts w:ascii="Calibri" w:cs="Calibri" w:eastAsia="Calibri" w:hAnsi="Calibri"/>
                <w:sz w:val="19"/>
                <w:szCs w:val="19"/>
              </w:rPr>
              <w:t xml:space="preserve">Partial</w:t>
            </w:r>
          </w:p>
        </w:tc>
      </w:tr>
      <w:tr>
        <w:tc>
          <w:tcPr>
            <w:tcW w:type="dxa" w:w="15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Foodics</w:t>
            </w:r>
          </w:p>
        </w:tc>
        <w:tc>
          <w:tcPr>
            <w:tcW w:type="dxa" w:w="1200"/>
            <w:tcMar>
              <w:top w:type="dxa" w:w="70"/>
              <w:left w:type="dxa" w:w="100"/>
              <w:bottom w:type="dxa" w:w="70"/>
              <w:right w:type="dxa" w:w="100"/>
            </w:tcMar>
          </w:tcPr>
          <w:p>
            <w:pPr>
              <w:spacing w:after="0" w:line="260"/>
            </w:pPr>
            <w:r>
              <w:rPr>
                <w:rFonts w:ascii="Calibri" w:cs="Calibri" w:eastAsia="Calibri" w:hAnsi="Calibri"/>
                <w:sz w:val="19"/>
                <w:szCs w:val="19"/>
              </w:rPr>
              <w:t xml:space="preserve">Saudi Arabia, 35+ countries</w:t>
            </w:r>
          </w:p>
        </w:tc>
        <w:tc>
          <w:tcPr>
            <w:tcW w:type="dxa" w:w="4100"/>
            <w:tcMar>
              <w:top w:type="dxa" w:w="70"/>
              <w:left w:type="dxa" w:w="100"/>
              <w:bottom w:type="dxa" w:w="70"/>
              <w:right w:type="dxa" w:w="100"/>
            </w:tcMar>
          </w:tcPr>
          <w:p>
            <w:pPr>
              <w:spacing w:after="0" w:line="260"/>
            </w:pPr>
            <w:r>
              <w:rPr>
                <w:rFonts w:ascii="Calibri" w:cs="Calibri" w:eastAsia="Calibri" w:hAnsi="Calibri"/>
                <w:sz w:val="19"/>
                <w:szCs w:val="19"/>
              </w:rPr>
              <w:t xml:space="preserve">Cloud POS, inventory, scheduling, online ordering.</w:t>
            </w:r>
          </w:p>
        </w:tc>
        <w:tc>
          <w:tcPr>
            <w:tcW w:type="dxa" w:w="1600"/>
            <w:tcMar>
              <w:top w:type="dxa" w:w="70"/>
              <w:left w:type="dxa" w:w="100"/>
              <w:bottom w:type="dxa" w:w="70"/>
              <w:right w:type="dxa" w:w="100"/>
            </w:tcMar>
          </w:tcPr>
          <w:p>
            <w:pPr>
              <w:spacing w:after="0" w:line="260"/>
            </w:pPr>
            <w:r>
              <w:rPr>
                <w:rFonts w:ascii="Calibri" w:cs="Calibri" w:eastAsia="Calibri" w:hAnsi="Calibri"/>
                <w:sz w:val="19"/>
                <w:szCs w:val="19"/>
              </w:rPr>
              <w:t xml:space="preserve">~USD 53–106 / month</w:t>
            </w:r>
          </w:p>
        </w:tc>
        <w:tc>
          <w:tcPr>
            <w:tcW w:type="dxa" w:w="900"/>
            <w:tcMar>
              <w:top w:type="dxa" w:w="70"/>
              <w:left w:type="dxa" w:w="100"/>
              <w:bottom w:type="dxa" w:w="70"/>
              <w:right w:type="dxa" w:w="100"/>
            </w:tcMar>
          </w:tcPr>
          <w:p>
            <w:pPr>
              <w:spacing w:after="0" w:line="260"/>
            </w:pPr>
            <w:r>
              <w:rPr>
                <w:rFonts w:ascii="Calibri" w:cs="Calibri" w:eastAsia="Calibri" w:hAnsi="Calibri"/>
                <w:sz w:val="19"/>
                <w:szCs w:val="19"/>
              </w:rPr>
              <w:t xml:space="preserve">Partial</w:t>
            </w:r>
          </w:p>
        </w:tc>
      </w:tr>
      <w:tr>
        <w:tc>
          <w:tcPr>
            <w:tcW w:type="dxa" w:w="15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Deonde</w:t>
            </w:r>
          </w:p>
        </w:tc>
        <w:tc>
          <w:tcPr>
            <w:tcW w:type="dxa" w:w="1200"/>
            <w:tcMar>
              <w:top w:type="dxa" w:w="70"/>
              <w:left w:type="dxa" w:w="100"/>
              <w:bottom w:type="dxa" w:w="70"/>
              <w:right w:type="dxa" w:w="100"/>
            </w:tcMar>
          </w:tcPr>
          <w:p>
            <w:pPr>
              <w:spacing w:after="0" w:line="260"/>
            </w:pPr>
            <w:r>
              <w:rPr>
                <w:rFonts w:ascii="Calibri" w:cs="Calibri" w:eastAsia="Calibri" w:hAnsi="Calibri"/>
                <w:sz w:val="19"/>
                <w:szCs w:val="19"/>
              </w:rPr>
              <w:t xml:space="preserve">Global, 24+ countries</w:t>
            </w:r>
          </w:p>
        </w:tc>
        <w:tc>
          <w:tcPr>
            <w:tcW w:type="dxa" w:w="4100"/>
            <w:tcMar>
              <w:top w:type="dxa" w:w="70"/>
              <w:left w:type="dxa" w:w="100"/>
              <w:bottom w:type="dxa" w:w="70"/>
              <w:right w:type="dxa" w:w="100"/>
            </w:tcMar>
          </w:tcPr>
          <w:p>
            <w:pPr>
              <w:spacing w:after="0" w:line="260"/>
            </w:pPr>
            <w:r>
              <w:rPr>
                <w:rFonts w:ascii="Calibri" w:cs="Calibri" w:eastAsia="Calibri" w:hAnsi="Calibri"/>
                <w:sz w:val="19"/>
                <w:szCs w:val="19"/>
              </w:rPr>
              <w:t xml:space="preserve">Comprehensive multi-channel platform including live driver tracking and POS integration — directly contrary to this project's decision to exclude delivery tracking.</w:t>
            </w:r>
          </w:p>
        </w:tc>
        <w:tc>
          <w:tcPr>
            <w:tcW w:type="dxa" w:w="1600"/>
            <w:tcMar>
              <w:top w:type="dxa" w:w="70"/>
              <w:left w:type="dxa" w:w="100"/>
              <w:bottom w:type="dxa" w:w="70"/>
              <w:right w:type="dxa" w:w="100"/>
            </w:tcMar>
          </w:tcPr>
          <w:p>
            <w:pPr>
              <w:spacing w:after="0" w:line="260"/>
            </w:pPr>
            <w:r>
              <w:rPr>
                <w:rFonts w:ascii="Calibri" w:cs="Calibri" w:eastAsia="Calibri" w:hAnsi="Calibri"/>
                <w:sz w:val="19"/>
                <w:szCs w:val="19"/>
              </w:rPr>
              <w:t xml:space="preserve">—</w:t>
            </w:r>
          </w:p>
        </w:tc>
        <w:tc>
          <w:tcPr>
            <w:tcW w:type="dxa" w:w="900"/>
            <w:tcMar>
              <w:top w:type="dxa" w:w="70"/>
              <w:left w:type="dxa" w:w="100"/>
              <w:bottom w:type="dxa" w:w="70"/>
              <w:right w:type="dxa" w:w="100"/>
            </w:tcMar>
          </w:tcPr>
          <w:p>
            <w:pPr>
              <w:spacing w:after="0" w:line="260"/>
            </w:pPr>
            <w:r>
              <w:rPr>
                <w:rFonts w:ascii="Calibri" w:cs="Calibri" w:eastAsia="Calibri" w:hAnsi="Calibri"/>
                <w:sz w:val="19"/>
                <w:szCs w:val="19"/>
              </w:rPr>
              <w:t xml:space="preserve">Low</w:t>
            </w:r>
          </w:p>
        </w:tc>
      </w:tr>
      <w:tr>
        <w:tc>
          <w:tcPr>
            <w:tcW w:type="dxa" w:w="15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MenuITD</w:t>
            </w:r>
          </w:p>
        </w:tc>
        <w:tc>
          <w:tcPr>
            <w:tcW w:type="dxa" w:w="1200"/>
            <w:tcMar>
              <w:top w:type="dxa" w:w="70"/>
              <w:left w:type="dxa" w:w="100"/>
              <w:bottom w:type="dxa" w:w="70"/>
              <w:right w:type="dxa" w:w="100"/>
            </w:tcMar>
          </w:tcPr>
          <w:p>
            <w:pPr>
              <w:spacing w:after="0" w:line="260"/>
            </w:pPr>
            <w:r>
              <w:rPr>
                <w:rFonts w:ascii="Calibri" w:cs="Calibri" w:eastAsia="Calibri" w:hAnsi="Calibri"/>
                <w:sz w:val="19"/>
                <w:szCs w:val="19"/>
              </w:rPr>
              <w:t xml:space="preserve">United Arab Emirates</w:t>
            </w:r>
          </w:p>
        </w:tc>
        <w:tc>
          <w:tcPr>
            <w:tcW w:type="dxa" w:w="4100"/>
            <w:tcMar>
              <w:top w:type="dxa" w:w="70"/>
              <w:left w:type="dxa" w:w="100"/>
              <w:bottom w:type="dxa" w:w="70"/>
              <w:right w:type="dxa" w:w="100"/>
            </w:tcMar>
          </w:tcPr>
          <w:p>
            <w:pPr>
              <w:spacing w:after="0" w:line="260"/>
            </w:pPr>
            <w:r>
              <w:rPr>
                <w:rFonts w:ascii="Calibri" w:cs="Calibri" w:eastAsia="Calibri" w:hAnsi="Calibri"/>
                <w:sz w:val="19"/>
                <w:szCs w:val="19"/>
              </w:rPr>
              <w:t xml:space="preserve">WhatsApp ordering marketed specifically to UAE restaurants.</w:t>
            </w:r>
          </w:p>
        </w:tc>
        <w:tc>
          <w:tcPr>
            <w:tcW w:type="dxa" w:w="1600"/>
            <w:tcMar>
              <w:top w:type="dxa" w:w="70"/>
              <w:left w:type="dxa" w:w="100"/>
              <w:bottom w:type="dxa" w:w="70"/>
              <w:right w:type="dxa" w:w="100"/>
            </w:tcMar>
          </w:tcPr>
          <w:p>
            <w:pPr>
              <w:spacing w:after="0" w:line="260"/>
            </w:pPr>
            <w:r>
              <w:rPr>
                <w:rFonts w:ascii="Calibri" w:cs="Calibri" w:eastAsia="Calibri" w:hAnsi="Calibri"/>
                <w:sz w:val="19"/>
                <w:szCs w:val="19"/>
              </w:rPr>
              <w:t xml:space="preserve">—</w:t>
            </w:r>
          </w:p>
        </w:tc>
        <w:tc>
          <w:tcPr>
            <w:tcW w:type="dxa" w:w="900"/>
            <w:tcMar>
              <w:top w:type="dxa" w:w="70"/>
              <w:left w:type="dxa" w:w="100"/>
              <w:bottom w:type="dxa" w:w="70"/>
              <w:right w:type="dxa" w:w="100"/>
            </w:tcMar>
          </w:tcPr>
          <w:p>
            <w:pPr>
              <w:spacing w:after="0" w:line="260"/>
            </w:pPr>
            <w:r>
              <w:rPr>
                <w:rFonts w:ascii="Calibri" w:cs="Calibri" w:eastAsia="Calibri" w:hAnsi="Calibri"/>
                <w:sz w:val="19"/>
                <w:szCs w:val="19"/>
              </w:rPr>
              <w:t xml:space="preserve">Medium</w:t>
            </w:r>
          </w:p>
        </w:tc>
      </w:tr>
    </w:tbl>
    <w:p>
      <w:pPr>
        <w:spacing w:after="120" w:line="276"/>
      </w:pPr>
      <w:r>
        <w:rPr>
          <w:rFonts w:ascii="Calibri" w:cs="Calibri" w:eastAsia="Calibri" w:hAnsi="Calibri"/>
          <w:sz w:val="21"/>
          <w:szCs w:val="21"/>
        </w:rPr>
        <w:t xml:space="preserve"/>
      </w:r>
    </w:p>
    <w:p>
      <w:pPr>
        <w:spacing w:after="120" w:line="276"/>
      </w:pPr>
      <w:r>
        <w:rPr>
          <w:rFonts w:ascii="Calibri" w:cs="Calibri" w:eastAsia="Calibri" w:hAnsi="Calibri"/>
          <w:sz w:val="21"/>
          <w:szCs w:val="21"/>
        </w:rPr>
        <w:t xml:space="preserve">Two conclusions follow. First, WhatsApp ordering as a category is not a durable differentiator: several international tools (AeroChat, uEngage, WhatServe, Menubly) market the same commission-saving proposition. Second, and more consequentially for this project, a Jordan-based competitor now addresses the same market with the same message. Nexara is not, however, the same product: it is a broad operations platform (POS, call centre, website), whereas Wafa is a conversational ordering engine with retention analytics.</w:t>
      </w:r>
    </w:p>
    <w:p>
      <w:pPr>
        <w:spacing w:after="120" w:line="276"/>
      </w:pPr>
      <w:r>
        <w:rPr>
          <w:rFonts w:ascii="Calibri" w:cs="Calibri" w:eastAsia="Calibri" w:hAnsi="Calibri"/>
          <w:sz w:val="21"/>
          <w:szCs w:val="21"/>
        </w:rPr>
        <w:t xml:space="preserve">The differentiation this project relies upon is therefore: (a) depth of the conversational flow — the free WhatsApp Business application provides a catalogue but no cart and no checkout, and this gap is confirmed; (b) deliberate narrowness against broad platforms that require a restaurant to replace its entire operational stack; and (c) the ownership features FR-18 to FR-21, which depend on holding the customer relationship and which a commission-based aggregator cannot structurally replicate.</w:t>
      </w:r>
    </w:p>
    <w:p>
      <w:pPr>
        <w:pStyle w:val="Heading2"/>
        <w:spacing w:after="130" w:before="260"/>
      </w:pPr>
      <w:r>
        <w:rPr>
          <w:rFonts w:ascii="Calibri" w:cs="Calibri" w:eastAsia="Calibri" w:hAnsi="Calibri"/>
          <w:b/>
          <w:bCs/>
          <w:color w:val="1F4E5F"/>
        </w:rPr>
        <w:t xml:space="preserve">1.3 Project Objectives</w:t>
      </w:r>
    </w:p>
    <w:p>
      <w:pPr>
        <w:pStyle w:val="Heading3"/>
        <w:spacing w:after="130" w:before="260"/>
      </w:pPr>
      <w:r>
        <w:rPr>
          <w:rFonts w:ascii="Calibri" w:cs="Calibri" w:eastAsia="Calibri" w:hAnsi="Calibri"/>
          <w:b/>
          <w:bCs/>
          <w:color w:val="1F4E5F"/>
        </w:rPr>
        <w:t xml:space="preserve">1.3.1 Main Objective</w:t>
      </w:r>
    </w:p>
    <w:p>
      <w:pPr>
        <w:spacing w:after="120" w:line="276"/>
      </w:pPr>
      <w:r>
        <w:rPr>
          <w:rFonts w:ascii="Calibri" w:cs="Calibri" w:eastAsia="Calibri" w:hAnsi="Calibri"/>
          <w:sz w:val="21"/>
          <w:szCs w:val="21"/>
        </w:rPr>
        <w:t xml:space="preserve">To develop a SaaS platform that enables independent restaurants and small chains to convert their existing repeat customers from aggregator-mediated ordering to direct ordering, by providing a WhatsApp-based ordering experience, a one-tap reorder capability, and a restaurant management dashboard, without relying on per-order commissions.</w:t>
      </w:r>
    </w:p>
    <w:p>
      <w:pPr>
        <w:pStyle w:val="Heading3"/>
        <w:spacing w:after="130" w:before="260"/>
      </w:pPr>
      <w:r>
        <w:rPr>
          <w:rFonts w:ascii="Calibri" w:cs="Calibri" w:eastAsia="Calibri" w:hAnsi="Calibri"/>
          <w:b/>
          <w:bCs/>
          <w:color w:val="1F4E5F"/>
        </w:rPr>
        <w:t xml:space="preserve">1.3.2 Specific Objectives</w:t>
      </w:r>
    </w:p>
    <w:p>
      <w:pPr>
        <w:pStyle w:val="ListParagraph"/>
        <w:numPr>
          <w:ilvl w:val="0"/>
          <w:numId w:val="2"/>
        </w:numPr>
        <w:spacing w:after="70" w:line="276"/>
      </w:pPr>
      <w:r>
        <w:rPr>
          <w:rFonts w:ascii="Calibri" w:cs="Calibri" w:eastAsia="Calibri" w:hAnsi="Calibri"/>
          <w:sz w:val="21"/>
          <w:szCs w:val="21"/>
        </w:rPr>
        <w:t xml:space="preserve">Provide an easy-to-use WhatsApp ordering experience, achieving a satisfaction rate of at least 80% during pilot testing.</w:t>
      </w:r>
    </w:p>
    <w:p>
      <w:pPr>
        <w:pStyle w:val="ListParagraph"/>
        <w:numPr>
          <w:ilvl w:val="0"/>
          <w:numId w:val="2"/>
        </w:numPr>
        <w:spacing w:after="70" w:line="276"/>
      </w:pPr>
      <w:r>
        <w:rPr>
          <w:rFonts w:ascii="Calibri" w:cs="Calibri" w:eastAsia="Calibri" w:hAnsi="Calibri"/>
          <w:sz w:val="21"/>
          <w:szCs w:val="21"/>
        </w:rPr>
        <w:t xml:space="preserve">Reduce the number of steps required to place a repeat order (one-tap reorder) by at least 70% compared with full menu browsing.</w:t>
      </w:r>
    </w:p>
    <w:p>
      <w:pPr>
        <w:pStyle w:val="ListParagraph"/>
        <w:numPr>
          <w:ilvl w:val="0"/>
          <w:numId w:val="2"/>
        </w:numPr>
        <w:spacing w:after="70" w:line="276"/>
      </w:pPr>
      <w:r>
        <w:rPr>
          <w:rFonts w:ascii="Calibri" w:cs="Calibri" w:eastAsia="Calibri" w:hAnsi="Calibri"/>
          <w:sz w:val="21"/>
          <w:szCs w:val="21"/>
        </w:rPr>
        <w:t xml:space="preserve">Reduce the average time required to place a repeat order to under 30 seconds.</w:t>
      </w:r>
    </w:p>
    <w:p>
      <w:pPr>
        <w:pStyle w:val="ListParagraph"/>
        <w:numPr>
          <w:ilvl w:val="0"/>
          <w:numId w:val="2"/>
        </w:numPr>
        <w:spacing w:after="70" w:line="276"/>
      </w:pPr>
      <w:r>
        <w:rPr>
          <w:rFonts w:ascii="Calibri" w:cs="Calibri" w:eastAsia="Calibri" w:hAnsi="Calibri"/>
          <w:sz w:val="21"/>
          <w:szCs w:val="21"/>
        </w:rPr>
        <w:t xml:space="preserve">Maintain the accuracy of order and customer statistics at 99% or higher, verified against restaurant records during the pilot.</w:t>
      </w:r>
    </w:p>
    <w:p>
      <w:pPr>
        <w:pStyle w:val="ListParagraph"/>
        <w:numPr>
          <w:ilvl w:val="0"/>
          <w:numId w:val="2"/>
        </w:numPr>
        <w:spacing w:after="70" w:line="276"/>
      </w:pPr>
      <w:r>
        <w:rPr>
          <w:rFonts w:ascii="Calibri" w:cs="Calibri" w:eastAsia="Calibri" w:hAnsi="Calibri"/>
          <w:sz w:val="21"/>
          <w:szCs w:val="21"/>
        </w:rPr>
        <w:t xml:space="preserve">Store and manage restaurant and customer data securely, storing no cardholder payment data on Wafa's own infrastructure.</w:t>
      </w:r>
    </w:p>
    <w:p>
      <w:pPr>
        <w:pStyle w:val="ListParagraph"/>
        <w:numPr>
          <w:ilvl w:val="0"/>
          <w:numId w:val="2"/>
        </w:numPr>
        <w:spacing w:after="70" w:line="276"/>
      </w:pPr>
      <w:r>
        <w:rPr>
          <w:rFonts w:ascii="Calibri" w:cs="Calibri" w:eastAsia="Calibri" w:hAnsi="Calibri"/>
          <w:sz w:val="21"/>
          <w:szCs w:val="21"/>
        </w:rPr>
        <w:t xml:space="preserve">Onboard at least one pilot restaurant and begin accepting live orders within the 3-month project period.</w:t>
      </w:r>
    </w:p>
    <w:p>
      <w:pPr>
        <w:pStyle w:val="ListParagraph"/>
        <w:numPr>
          <w:ilvl w:val="0"/>
          <w:numId w:val="2"/>
        </w:numPr>
        <w:spacing w:after="70" w:line="276"/>
      </w:pPr>
      <w:r>
        <w:rPr>
          <w:rFonts w:ascii="Calibri" w:cs="Calibri" w:eastAsia="Calibri" w:hAnsi="Calibri"/>
          <w:sz w:val="21"/>
          <w:szCs w:val="21"/>
        </w:rPr>
        <w:t xml:space="preserve">Generate basic order and revenue analytics within a maximum of 3 seconds.</w:t>
      </w:r>
    </w:p>
    <w:p>
      <w:pPr>
        <w:pStyle w:val="ListParagraph"/>
        <w:numPr>
          <w:ilvl w:val="0"/>
          <w:numId w:val="2"/>
        </w:numPr>
        <w:spacing w:after="70" w:line="276"/>
      </w:pPr>
      <w:r>
        <w:rPr>
          <w:rFonts w:ascii="Calibri" w:cs="Calibri" w:eastAsia="Calibri" w:hAnsi="Calibri"/>
          <w:sz w:val="21"/>
          <w:szCs w:val="21"/>
        </w:rPr>
        <w:t xml:space="preserve">Measure the average number of outbound WhatsApp messages consumed per completed order, so that the subscription price can be set against a measured rather than an assumed cost base.</w:t>
      </w:r>
    </w:p>
    <w:p>
      <w:pPr>
        <w:pStyle w:val="Heading2"/>
        <w:spacing w:after="130" w:before="260"/>
      </w:pPr>
      <w:r>
        <w:rPr>
          <w:rFonts w:ascii="Calibri" w:cs="Calibri" w:eastAsia="Calibri" w:hAnsi="Calibri"/>
          <w:b/>
          <w:bCs/>
          <w:color w:val="1F4E5F"/>
        </w:rPr>
        <w:t xml:space="preserve">1.4 Project Limitations</w:t>
      </w:r>
    </w:p>
    <w:p>
      <w:pPr>
        <w:spacing w:after="120" w:line="276"/>
      </w:pPr>
      <w:r>
        <w:rPr>
          <w:rFonts w:ascii="Calibri" w:cs="Calibri" w:eastAsia="Calibri" w:hAnsi="Calibri"/>
          <w:sz w:val="21"/>
          <w:szCs w:val="21"/>
        </w:rPr>
        <w:t xml:space="preserve">The project is subject to a fixed 3-month development timeframe with no guaranteed funding beyond workspace and mentorship support from the Taqat program; dependency on the WhatsApp Business Platform operated by Meta; dependency on a payment provider whose final selection is contingent on the still-undecided launch country; limited availability of real restaurant and customer data prior to an actual pilot; and the absence of a dedicated business-development role within the team, which constrains the rate at which restaurants can be approached and onboarded.</w:t>
      </w:r>
    </w:p>
    <w:p>
      <w:pPr>
        <w:spacing w:after="120" w:line="276"/>
      </w:pPr>
      <w:r>
        <w:rPr>
          <w:rFonts w:ascii="Calibri" w:cs="Calibri" w:eastAsia="Calibri" w:hAnsi="Calibri"/>
          <w:b/>
          <w:bCs/>
          <w:sz w:val="21"/>
          <w:szCs w:val="21"/>
        </w:rPr>
        <w:t xml:space="preserve">Recorded as a quantified constraint rather than a general limitation: </w:t>
      </w:r>
      <w:r>
        <w:rPr>
          <w:rFonts w:ascii="Calibri" w:cs="Calibri" w:eastAsia="Calibri" w:hAnsi="Calibri"/>
          <w:sz w:val="21"/>
          <w:szCs w:val="21"/>
        </w:rPr>
        <w:t xml:space="preserve">effective 1 October 2026, service messages sent inside the 24-hour customer-service window cease to be free and are billed per message at rates benchmarked against utility templates. At the published indicative rate for the region containing Jordan (approximately USD 0.0091 per message) and an estimated twelve outbound messages per order, this represents a variable cost of approximately USD 0.11 per order, or approximately USD 33 per month for a restaurant processing 300 orders. The pilot period begins 4 October 2026 and will therefore operate entirely under the new pricing. Two consequences follow: the subscription price must not be fixed before Meta publishes final rates (expected by 1 September 2026), and the number of outbound messages per order becomes an engineering constraint rather than an accounting line. The system records this figure per order (orders.outbound_msg_count) for that purpose.</w:t>
      </w:r>
    </w:p>
    <w:p>
      <w:pPr>
        <w:pStyle w:val="Heading2"/>
        <w:spacing w:after="130" w:before="260"/>
      </w:pPr>
      <w:r>
        <w:rPr>
          <w:rFonts w:ascii="Calibri" w:cs="Calibri" w:eastAsia="Calibri" w:hAnsi="Calibri"/>
          <w:b/>
          <w:bCs/>
          <w:color w:val="1F4E5F"/>
        </w:rPr>
        <w:t xml:space="preserve">1.5 Project Scope</w:t>
      </w:r>
    </w:p>
    <w:p>
      <w:pPr>
        <w:pStyle w:val="Heading3"/>
        <w:spacing w:after="130" w:before="260"/>
      </w:pPr>
      <w:r>
        <w:rPr>
          <w:rFonts w:ascii="Calibri" w:cs="Calibri" w:eastAsia="Calibri" w:hAnsi="Calibri"/>
          <w:b/>
          <w:bCs/>
          <w:color w:val="1F4E5F"/>
        </w:rPr>
        <w:t xml:space="preserve">1.5.1 In Scope</w:t>
      </w:r>
    </w:p>
    <w:p>
      <w:pPr>
        <w:pStyle w:val="ListParagraph"/>
        <w:numPr>
          <w:ilvl w:val="0"/>
          <w:numId w:val="2"/>
        </w:numPr>
        <w:spacing w:after="70" w:line="276"/>
      </w:pPr>
      <w:r>
        <w:rPr>
          <w:rFonts w:ascii="Calibri" w:cs="Calibri" w:eastAsia="Calibri" w:hAnsi="Calibri"/>
          <w:sz w:val="21"/>
          <w:szCs w:val="21"/>
        </w:rPr>
        <w:t xml:space="preserve">Restaurant registration and profile management.</w:t>
      </w:r>
    </w:p>
    <w:p>
      <w:pPr>
        <w:pStyle w:val="ListParagraph"/>
        <w:numPr>
          <w:ilvl w:val="0"/>
          <w:numId w:val="2"/>
        </w:numPr>
        <w:spacing w:after="70" w:line="276"/>
      </w:pPr>
      <w:r>
        <w:rPr>
          <w:rFonts w:ascii="Calibri" w:cs="Calibri" w:eastAsia="Calibri" w:hAnsi="Calibri"/>
          <w:sz w:val="21"/>
          <w:szCs w:val="21"/>
        </w:rPr>
        <w:t xml:space="preserve">Fully self-service menu category and item management by the restaurant.</w:t>
      </w:r>
    </w:p>
    <w:p>
      <w:pPr>
        <w:pStyle w:val="ListParagraph"/>
        <w:numPr>
          <w:ilvl w:val="0"/>
          <w:numId w:val="2"/>
        </w:numPr>
        <w:spacing w:after="70" w:line="276"/>
      </w:pPr>
      <w:r>
        <w:rPr>
          <w:rFonts w:ascii="Calibri" w:cs="Calibri" w:eastAsia="Calibri" w:hAnsi="Calibri"/>
          <w:sz w:val="21"/>
          <w:szCs w:val="21"/>
        </w:rPr>
        <w:t xml:space="preserve">WhatsApp-based conversational ordering (browsing, cart, one-tap reorder).</w:t>
      </w:r>
    </w:p>
    <w:p>
      <w:pPr>
        <w:pStyle w:val="ListParagraph"/>
        <w:numPr>
          <w:ilvl w:val="0"/>
          <w:numId w:val="2"/>
        </w:numPr>
        <w:spacing w:after="70" w:line="276"/>
      </w:pPr>
      <w:r>
        <w:rPr>
          <w:rFonts w:ascii="Calibri" w:cs="Calibri" w:eastAsia="Calibri" w:hAnsi="Calibri"/>
          <w:sz w:val="21"/>
          <w:szCs w:val="21"/>
        </w:rPr>
        <w:t xml:space="preserve">Pickup and delivery fulfillment selection (delivery execution remains the restaurant's own responsibility).</w:t>
      </w:r>
    </w:p>
    <w:p>
      <w:pPr>
        <w:pStyle w:val="ListParagraph"/>
        <w:numPr>
          <w:ilvl w:val="0"/>
          <w:numId w:val="2"/>
        </w:numPr>
        <w:spacing w:after="70" w:line="276"/>
      </w:pPr>
      <w:r>
        <w:rPr>
          <w:rFonts w:ascii="Calibri" w:cs="Calibri" w:eastAsia="Calibri" w:hAnsi="Calibri"/>
          <w:sz w:val="21"/>
          <w:szCs w:val="21"/>
        </w:rPr>
        <w:t xml:space="preserve">Online payment through a regional payment provider, and cash on delivery, including a one-directional switch from online to cash on the same order.</w:t>
      </w:r>
    </w:p>
    <w:p>
      <w:pPr>
        <w:pStyle w:val="ListParagraph"/>
        <w:numPr>
          <w:ilvl w:val="0"/>
          <w:numId w:val="2"/>
        </w:numPr>
        <w:spacing w:after="70" w:line="276"/>
      </w:pPr>
      <w:r>
        <w:rPr>
          <w:rFonts w:ascii="Calibri" w:cs="Calibri" w:eastAsia="Calibri" w:hAnsi="Calibri"/>
          <w:sz w:val="21"/>
          <w:szCs w:val="21"/>
        </w:rPr>
        <w:t xml:space="preserve">Automatic WhatsApp order-status notifications, covering both restaurant-initiated and system-initiated status changes.</w:t>
      </w:r>
    </w:p>
    <w:p>
      <w:pPr>
        <w:pStyle w:val="ListParagraph"/>
        <w:numPr>
          <w:ilvl w:val="0"/>
          <w:numId w:val="2"/>
        </w:numPr>
        <w:spacing w:after="70" w:line="276"/>
      </w:pPr>
      <w:r>
        <w:rPr>
          <w:rFonts w:ascii="Calibri" w:cs="Calibri" w:eastAsia="Calibri" w:hAnsi="Calibri"/>
          <w:sz w:val="21"/>
          <w:szCs w:val="21"/>
        </w:rPr>
        <w:t xml:space="preserve">Restaurant dashboard: live order feed, order-status management, customer records, basic analytics.</w:t>
      </w:r>
    </w:p>
    <w:p>
      <w:pPr>
        <w:pStyle w:val="ListParagraph"/>
        <w:numPr>
          <w:ilvl w:val="0"/>
          <w:numId w:val="2"/>
        </w:numPr>
        <w:spacing w:after="70" w:line="276"/>
      </w:pPr>
      <w:r>
        <w:rPr>
          <w:rFonts w:ascii="Calibri" w:cs="Calibri" w:eastAsia="Calibri" w:hAnsi="Calibri"/>
          <w:sz w:val="21"/>
          <w:szCs w:val="21"/>
        </w:rPr>
        <w:t xml:space="preserve">Monthly subscription billing, with no per-order commission.</w:t>
      </w:r>
    </w:p>
    <w:p>
      <w:pPr>
        <w:pStyle w:val="ListParagraph"/>
        <w:numPr>
          <w:ilvl w:val="0"/>
          <w:numId w:val="2"/>
        </w:numPr>
        <w:spacing w:after="70" w:line="276"/>
      </w:pPr>
      <w:r>
        <w:rPr>
          <w:rFonts w:ascii="Calibri" w:cs="Calibri" w:eastAsia="Calibri" w:hAnsi="Calibri"/>
          <w:sz w:val="21"/>
          <w:szCs w:val="21"/>
        </w:rPr>
        <w:t xml:space="preserve">An independent WhatsApp Business number per restaurant, provisioned directly through the WhatsApp Cloud API.</w:t>
      </w:r>
    </w:p>
    <w:p>
      <w:pPr>
        <w:pStyle w:val="ListParagraph"/>
        <w:numPr>
          <w:ilvl w:val="0"/>
          <w:numId w:val="2"/>
        </w:numPr>
        <w:spacing w:after="70" w:line="276"/>
      </w:pPr>
      <w:r>
        <w:rPr>
          <w:rFonts w:ascii="Calibri" w:cs="Calibri" w:eastAsia="Calibri" w:hAnsi="Calibri"/>
          <w:sz w:val="21"/>
          <w:szCs w:val="21"/>
        </w:rPr>
        <w:t xml:space="preserve">Restaurant-chain support at the data and security level: one staff login may hold membership across multiple branches under a shared chain_id, with per-branch authorization enforced on every request.</w:t>
      </w:r>
    </w:p>
    <w:p>
      <w:pPr>
        <w:pStyle w:val="ListParagraph"/>
        <w:numPr>
          <w:ilvl w:val="0"/>
          <w:numId w:val="2"/>
        </w:numPr>
        <w:spacing w:after="70" w:line="276"/>
      </w:pPr>
      <w:r>
        <w:rPr>
          <w:rFonts w:ascii="Calibri" w:cs="Calibri" w:eastAsia="Calibri" w:hAnsi="Calibri"/>
          <w:sz w:val="21"/>
          <w:szCs w:val="21"/>
        </w:rPr>
        <w:t xml:space="preserve">A combined Ownership / Health Score, a conversion-funnel view, a customer timeline, and at-risk-customer flagging in the dashboard (display only, FR-18–FR-21).</w:t>
      </w:r>
    </w:p>
    <w:p>
      <w:pPr>
        <w:pStyle w:val="ListParagraph"/>
        <w:numPr>
          <w:ilvl w:val="0"/>
          <w:numId w:val="2"/>
        </w:numPr>
        <w:spacing w:after="70" w:line="276"/>
      </w:pPr>
      <w:r>
        <w:rPr>
          <w:rFonts w:ascii="Calibri" w:cs="Calibri" w:eastAsia="Calibri" w:hAnsi="Calibri"/>
          <w:sz w:val="21"/>
          <w:szCs w:val="21"/>
        </w:rPr>
        <w:t xml:space="preserve">Per-order measurement of outbound WhatsApp message volume.</w:t>
      </w:r>
    </w:p>
    <w:p>
      <w:pPr>
        <w:pStyle w:val="Heading3"/>
        <w:spacing w:after="130" w:before="260"/>
      </w:pPr>
      <w:r>
        <w:rPr>
          <w:rFonts w:ascii="Calibri" w:cs="Calibri" w:eastAsia="Calibri" w:hAnsi="Calibri"/>
          <w:b/>
          <w:bCs/>
          <w:color w:val="1F4E5F"/>
        </w:rPr>
        <w:t xml:space="preserve">1.5.2 Out of Scope</w:t>
      </w:r>
    </w:p>
    <w:p>
      <w:pPr>
        <w:pStyle w:val="ListParagraph"/>
        <w:numPr>
          <w:ilvl w:val="0"/>
          <w:numId w:val="2"/>
        </w:numPr>
        <w:spacing w:after="70" w:line="276"/>
      </w:pPr>
      <w:r>
        <w:rPr>
          <w:rFonts w:ascii="Calibri" w:cs="Calibri" w:eastAsia="Calibri" w:hAnsi="Calibri"/>
          <w:sz w:val="21"/>
          <w:szCs w:val="21"/>
        </w:rPr>
        <w:t xml:space="preserve">Customer discovery and acquisition. The system converts existing customers; it does not generate new ones, and does not position itself as a replacement for aggregator reach.</w:t>
      </w:r>
    </w:p>
    <w:p>
      <w:pPr>
        <w:pStyle w:val="ListParagraph"/>
        <w:numPr>
          <w:ilvl w:val="0"/>
          <w:numId w:val="2"/>
        </w:numPr>
        <w:spacing w:after="70" w:line="276"/>
      </w:pPr>
      <w:r>
        <w:rPr>
          <w:rFonts w:ascii="Calibri" w:cs="Calibri" w:eastAsia="Calibri" w:hAnsi="Calibri"/>
          <w:sz w:val="21"/>
          <w:szCs w:val="21"/>
        </w:rPr>
        <w:t xml:space="preserve">Delivery-driver tracking, routing, or ETA estimation.</w:t>
      </w:r>
    </w:p>
    <w:p>
      <w:pPr>
        <w:pStyle w:val="ListParagraph"/>
        <w:numPr>
          <w:ilvl w:val="0"/>
          <w:numId w:val="2"/>
        </w:numPr>
        <w:spacing w:after="70" w:line="276"/>
      </w:pPr>
      <w:r>
        <w:rPr>
          <w:rFonts w:ascii="Calibri" w:cs="Calibri" w:eastAsia="Calibri" w:hAnsi="Calibri"/>
          <w:sz w:val="21"/>
          <w:szCs w:val="21"/>
        </w:rPr>
        <w:t xml:space="preserve">Ordering channels other than WhatsApp (web, Instagram, QR, SMS are a documented future direction; the data model carries a channel column for this purpose).</w:t>
      </w:r>
    </w:p>
    <w:p>
      <w:pPr>
        <w:pStyle w:val="ListParagraph"/>
        <w:numPr>
          <w:ilvl w:val="0"/>
          <w:numId w:val="2"/>
        </w:numPr>
        <w:spacing w:after="70" w:line="276"/>
      </w:pPr>
      <w:r>
        <w:rPr>
          <w:rFonts w:ascii="Calibri" w:cs="Calibri" w:eastAsia="Calibri" w:hAnsi="Calibri"/>
          <w:sz w:val="21"/>
          <w:szCs w:val="21"/>
        </w:rPr>
        <w:t xml:space="preserve">A multi-branch switching interface and cross-branch aggregated analytics (the chain_id data model is in scope; the user-facing capability is deferred).</w:t>
      </w:r>
    </w:p>
    <w:p>
      <w:pPr>
        <w:pStyle w:val="ListParagraph"/>
        <w:numPr>
          <w:ilvl w:val="0"/>
          <w:numId w:val="2"/>
        </w:numPr>
        <w:spacing w:after="70" w:line="276"/>
      </w:pPr>
      <w:r>
        <w:rPr>
          <w:rFonts w:ascii="Calibri" w:cs="Calibri" w:eastAsia="Calibri" w:hAnsi="Calibri"/>
          <w:sz w:val="21"/>
          <w:szCs w:val="21"/>
        </w:rPr>
        <w:t xml:space="preserve">Natural-language order parsing and camera-based menu import — seriously evaluated and explicitly deferred after a time/risk review, not overlooked.</w:t>
      </w:r>
    </w:p>
    <w:p>
      <w:pPr>
        <w:pStyle w:val="ListParagraph"/>
        <w:numPr>
          <w:ilvl w:val="0"/>
          <w:numId w:val="2"/>
        </w:numPr>
        <w:spacing w:after="70" w:line="276"/>
      </w:pPr>
      <w:r>
        <w:rPr>
          <w:rFonts w:ascii="Calibri" w:cs="Calibri" w:eastAsia="Calibri" w:hAnsi="Calibri"/>
          <w:sz w:val="21"/>
          <w:szCs w:val="21"/>
        </w:rPr>
        <w:t xml:space="preserve">Automated outbound marketing messages; FR-21 surfaces at-risk customers for manual, restaurant-initiated action only.</w:t>
      </w:r>
    </w:p>
    <w:p>
      <w:pPr>
        <w:pStyle w:val="ListParagraph"/>
        <w:numPr>
          <w:ilvl w:val="0"/>
          <w:numId w:val="2"/>
        </w:numPr>
        <w:spacing w:after="70" w:line="276"/>
      </w:pPr>
      <w:r>
        <w:rPr>
          <w:rFonts w:ascii="Calibri" w:cs="Calibri" w:eastAsia="Calibri" w:hAnsi="Calibri"/>
          <w:sz w:val="21"/>
          <w:szCs w:val="21"/>
        </w:rPr>
        <w:t xml:space="preserve">Offline mode or offline synchronization.</w:t>
      </w:r>
    </w:p>
    <w:p>
      <w:pPr>
        <w:pStyle w:val="ListParagraph"/>
        <w:numPr>
          <w:ilvl w:val="0"/>
          <w:numId w:val="2"/>
        </w:numPr>
        <w:spacing w:after="70" w:line="276"/>
      </w:pPr>
      <w:r>
        <w:rPr>
          <w:rFonts w:ascii="Calibri" w:cs="Calibri" w:eastAsia="Calibri" w:hAnsi="Calibri"/>
          <w:sz w:val="21"/>
          <w:szCs w:val="21"/>
        </w:rPr>
        <w:t xml:space="preserve">Point-of-sale (POS) system integration.</w:t>
      </w:r>
    </w:p>
    <w:p>
      <w:pPr>
        <w:pStyle w:val="ListParagraph"/>
        <w:numPr>
          <w:ilvl w:val="0"/>
          <w:numId w:val="2"/>
        </w:numPr>
        <w:spacing w:after="70" w:line="276"/>
      </w:pPr>
      <w:r>
        <w:rPr>
          <w:rFonts w:ascii="Calibri" w:cs="Calibri" w:eastAsia="Calibri" w:hAnsi="Calibri"/>
          <w:sz w:val="21"/>
          <w:szCs w:val="21"/>
        </w:rPr>
        <w:t xml:space="preserve">Multi-language support beyond Arabic and English.</w:t>
      </w:r>
    </w:p>
    <w:p>
      <w:pPr>
        <w:pStyle w:val="ListParagraph"/>
        <w:numPr>
          <w:ilvl w:val="0"/>
          <w:numId w:val="2"/>
        </w:numPr>
        <w:spacing w:after="70" w:line="276"/>
      </w:pPr>
      <w:r>
        <w:rPr>
          <w:rFonts w:ascii="Calibri" w:cs="Calibri" w:eastAsia="Calibri" w:hAnsi="Calibri"/>
          <w:sz w:val="21"/>
          <w:szCs w:val="21"/>
        </w:rPr>
        <w:t xml:space="preserve">A loyalty or rewards program beyond the basic VIP flag.</w:t>
      </w:r>
    </w:p>
    <w:p>
      <w:pPr>
        <w:pStyle w:val="Heading2"/>
        <w:spacing w:after="130" w:before="260"/>
      </w:pPr>
      <w:r>
        <w:rPr>
          <w:rFonts w:ascii="Calibri" w:cs="Calibri" w:eastAsia="Calibri" w:hAnsi="Calibri"/>
          <w:b/>
          <w:bCs/>
          <w:color w:val="1F4E5F"/>
        </w:rPr>
        <w:t xml:space="preserve">1.6 Project Stages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Stage</w:t>
            </w:r>
          </w:p>
        </w:tc>
        <w:tc>
          <w:tcPr>
            <w:tcW w:type="dxa" w:w="67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Status and notes</w:t>
            </w:r>
          </w:p>
        </w:tc>
      </w:tr>
      <w:tr>
        <w:tc>
          <w:tcPr>
            <w:tcW w:type="dxa" w:w="26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1. Idea Selection</w:t>
            </w:r>
          </w:p>
        </w:tc>
        <w:tc>
          <w:tcPr>
            <w:tcW w:type="dxa" w:w="6700"/>
            <w:tcMar>
              <w:top w:type="dxa" w:w="70"/>
              <w:left w:type="dxa" w:w="100"/>
              <w:bottom w:type="dxa" w:w="70"/>
              <w:right w:type="dxa" w:w="100"/>
            </w:tcMar>
          </w:tcPr>
          <w:p>
            <w:pPr>
              <w:spacing w:after="0" w:line="260"/>
            </w:pPr>
            <w:r>
              <w:rPr>
                <w:rFonts w:ascii="Calibri" w:cs="Calibri" w:eastAsia="Calibri" w:hAnsi="Calibri"/>
                <w:sz w:val="19"/>
                <w:szCs w:val="19"/>
              </w:rPr>
              <w:t xml:space="preserve">Completed. More than 15 candidate directions evaluated before selecting WhatsApp direct ordering for restaurants.</w:t>
            </w:r>
          </w:p>
        </w:tc>
      </w:tr>
      <w:tr>
        <w:tc>
          <w:tcPr>
            <w:tcW w:type="dxa" w:w="26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2. Requirement Gathering</w:t>
            </w:r>
          </w:p>
        </w:tc>
        <w:tc>
          <w:tcPr>
            <w:tcW w:type="dxa" w:w="6700"/>
            <w:tcMar>
              <w:top w:type="dxa" w:w="70"/>
              <w:left w:type="dxa" w:w="100"/>
              <w:bottom w:type="dxa" w:w="70"/>
              <w:right w:type="dxa" w:w="100"/>
            </w:tcMar>
          </w:tcPr>
          <w:p>
            <w:pPr>
              <w:spacing w:after="0" w:line="260"/>
            </w:pPr>
            <w:r>
              <w:rPr>
                <w:rFonts w:ascii="Calibri" w:cs="Calibri" w:eastAsia="Calibri" w:hAnsi="Calibri"/>
                <w:sz w:val="19"/>
                <w:szCs w:val="19"/>
              </w:rPr>
              <w:t xml:space="preserve">Completed, informed by market and competitor research and by evidence of existing manual WhatsApp-redirection behaviour.</w:t>
            </w:r>
          </w:p>
        </w:tc>
      </w:tr>
      <w:tr>
        <w:tc>
          <w:tcPr>
            <w:tcW w:type="dxa" w:w="26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3. Requirement Analysis</w:t>
            </w:r>
          </w:p>
        </w:tc>
        <w:tc>
          <w:tcPr>
            <w:tcW w:type="dxa" w:w="6700"/>
            <w:tcMar>
              <w:top w:type="dxa" w:w="70"/>
              <w:left w:type="dxa" w:w="100"/>
              <w:bottom w:type="dxa" w:w="70"/>
              <w:right w:type="dxa" w:w="100"/>
            </w:tcMar>
          </w:tcPr>
          <w:p>
            <w:pPr>
              <w:spacing w:after="0" w:line="260"/>
            </w:pPr>
            <w:r>
              <w:rPr>
                <w:rFonts w:ascii="Calibri" w:cs="Calibri" w:eastAsia="Calibri" w:hAnsi="Calibri"/>
                <w:sz w:val="19"/>
                <w:szCs w:val="19"/>
              </w:rPr>
              <w:t xml:space="preserve">Completed — documented in this specification.</w:t>
            </w:r>
          </w:p>
        </w:tc>
      </w:tr>
      <w:tr>
        <w:tc>
          <w:tcPr>
            <w:tcW w:type="dxa" w:w="26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4. System Design</w:t>
            </w:r>
          </w:p>
        </w:tc>
        <w:tc>
          <w:tcPr>
            <w:tcW w:type="dxa" w:w="6700"/>
            <w:tcMar>
              <w:top w:type="dxa" w:w="70"/>
              <w:left w:type="dxa" w:w="100"/>
              <w:bottom w:type="dxa" w:w="70"/>
              <w:right w:type="dxa" w:w="100"/>
            </w:tcMar>
          </w:tcPr>
          <w:p>
            <w:pPr>
              <w:spacing w:after="0" w:line="260"/>
            </w:pPr>
            <w:r>
              <w:rPr>
                <w:rFonts w:ascii="Calibri" w:cs="Calibri" w:eastAsia="Calibri" w:hAnsi="Calibri"/>
                <w:sz w:val="19"/>
                <w:szCs w:val="19"/>
              </w:rPr>
              <w:t xml:space="preserve">Completed — architecture, database schema, conversation and order state machines, and four sequence diagrams, including a review pass that corrected the order-creation timing, cancellation and notification requirements.</w:t>
            </w:r>
          </w:p>
        </w:tc>
      </w:tr>
      <w:tr>
        <w:tc>
          <w:tcPr>
            <w:tcW w:type="dxa" w:w="26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5. System Development</w:t>
            </w:r>
          </w:p>
        </w:tc>
        <w:tc>
          <w:tcPr>
            <w:tcW w:type="dxa" w:w="6700"/>
            <w:tcMar>
              <w:top w:type="dxa" w:w="70"/>
              <w:left w:type="dxa" w:w="100"/>
              <w:bottom w:type="dxa" w:w="70"/>
              <w:right w:type="dxa" w:w="100"/>
            </w:tcMar>
          </w:tcPr>
          <w:p>
            <w:pPr>
              <w:spacing w:after="0" w:line="260"/>
            </w:pPr>
            <w:r>
              <w:rPr>
                <w:rFonts w:ascii="Calibri" w:cs="Calibri" w:eastAsia="Calibri" w:hAnsi="Calibri"/>
                <w:sz w:val="19"/>
                <w:szCs w:val="19"/>
              </w:rPr>
              <w:t xml:space="preserve">In progress. A five-sprint build plan is defined. The foundation (schema, row-level security, authorization guard, tenant-isolation test suite and CI) has been implemented and verified against PostgreSQL 16 ahead of Sprint 1.</w:t>
            </w:r>
          </w:p>
        </w:tc>
      </w:tr>
      <w:tr>
        <w:tc>
          <w:tcPr>
            <w:tcW w:type="dxa" w:w="26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6. System Testing</w:t>
            </w:r>
          </w:p>
        </w:tc>
        <w:tc>
          <w:tcPr>
            <w:tcW w:type="dxa" w:w="6700"/>
            <w:tcMar>
              <w:top w:type="dxa" w:w="70"/>
              <w:left w:type="dxa" w:w="100"/>
              <w:bottom w:type="dxa" w:w="70"/>
              <w:right w:type="dxa" w:w="100"/>
            </w:tcMar>
          </w:tcPr>
          <w:p>
            <w:pPr>
              <w:spacing w:after="0" w:line="260"/>
            </w:pPr>
            <w:r>
              <w:rPr>
                <w:rFonts w:ascii="Calibri" w:cs="Calibri" w:eastAsia="Calibri" w:hAnsi="Calibri"/>
                <w:sz w:val="19"/>
                <w:szCs w:val="19"/>
              </w:rPr>
              <w:t xml:space="preserve">Partially begun. A mandatory tenant-isolation gate (12 assertions plus 3 negative controls) executes in continuous integration and blocks merges.</w:t>
            </w:r>
          </w:p>
        </w:tc>
      </w:tr>
      <w:tr>
        <w:tc>
          <w:tcPr>
            <w:tcW w:type="dxa" w:w="26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7. System Deployment</w:t>
            </w:r>
          </w:p>
        </w:tc>
        <w:tc>
          <w:tcPr>
            <w:tcW w:type="dxa" w:w="6700"/>
            <w:tcMar>
              <w:top w:type="dxa" w:w="70"/>
              <w:left w:type="dxa" w:w="100"/>
              <w:bottom w:type="dxa" w:w="70"/>
              <w:right w:type="dxa" w:w="100"/>
            </w:tcMar>
          </w:tcPr>
          <w:p>
            <w:pPr>
              <w:spacing w:after="0" w:line="260"/>
            </w:pPr>
            <w:r>
              <w:rPr>
                <w:rFonts w:ascii="Calibri" w:cs="Calibri" w:eastAsia="Calibri" w:hAnsi="Calibri"/>
                <w:sz w:val="19"/>
                <w:szCs w:val="19"/>
              </w:rPr>
              <w:t xml:space="preserve">Upcoming, pending pilot-restaurant and launch-country confirmation.</w:t>
            </w:r>
          </w:p>
        </w:tc>
      </w:tr>
      <w:tr>
        <w:tc>
          <w:tcPr>
            <w:tcW w:type="dxa" w:w="26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8. Maintenance and Improvement</w:t>
            </w:r>
          </w:p>
        </w:tc>
        <w:tc>
          <w:tcPr>
            <w:tcW w:type="dxa" w:w="6700"/>
            <w:tcMar>
              <w:top w:type="dxa" w:w="70"/>
              <w:left w:type="dxa" w:w="100"/>
              <w:bottom w:type="dxa" w:w="70"/>
              <w:right w:type="dxa" w:w="100"/>
            </w:tcMar>
          </w:tcPr>
          <w:p>
            <w:pPr>
              <w:spacing w:after="0" w:line="260"/>
            </w:pPr>
            <w:r>
              <w:rPr>
                <w:rFonts w:ascii="Calibri" w:cs="Calibri" w:eastAsia="Calibri" w:hAnsi="Calibri"/>
                <w:sz w:val="19"/>
                <w:szCs w:val="19"/>
              </w:rPr>
              <w:t xml:space="preserve">Upcoming, post-MVP.</w:t>
            </w:r>
          </w:p>
        </w:tc>
      </w:tr>
    </w:tbl>
    <w:p>
      <w:pPr>
        <w:pStyle w:val="Heading2"/>
        <w:spacing w:after="130" w:before="260"/>
      </w:pPr>
      <w:r>
        <w:rPr>
          <w:rFonts w:ascii="Calibri" w:cs="Calibri" w:eastAsia="Calibri" w:hAnsi="Calibri"/>
          <w:b/>
          <w:bCs/>
          <w:color w:val="1F4E5F"/>
        </w:rPr>
        <w:t xml:space="preserve">1.7 Tools and Equipment</w:t>
      </w:r>
    </w:p>
    <w:p>
      <w:pPr>
        <w:pStyle w:val="Heading3"/>
        <w:spacing w:after="130" w:before="260"/>
      </w:pPr>
      <w:r>
        <w:rPr>
          <w:rFonts w:ascii="Calibri" w:cs="Calibri" w:eastAsia="Calibri" w:hAnsi="Calibri"/>
          <w:b/>
          <w:bCs/>
          <w:color w:val="1F4E5F"/>
        </w:rPr>
        <w:t xml:space="preserve">1.7.1 Hardware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6100"/>
      </w:tblGrid>
      <w:tr>
        <w:tc>
          <w:tcPr>
            <w:tcW w:type="dxa" w:w="32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Equipment</w:t>
            </w:r>
          </w:p>
        </w:tc>
        <w:tc>
          <w:tcPr>
            <w:tcW w:type="dxa" w:w="61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Purpose</w:t>
            </w:r>
          </w:p>
        </w:tc>
      </w:tr>
      <w:tr>
        <w:tc>
          <w:tcPr>
            <w:tcW w:type="dxa" w:w="3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Computer / Laptop</w:t>
            </w:r>
          </w:p>
        </w:tc>
        <w:tc>
          <w:tcPr>
            <w:tcW w:type="dxa" w:w="6100"/>
            <w:tcMar>
              <w:top w:type="dxa" w:w="70"/>
              <w:left w:type="dxa" w:w="100"/>
              <w:bottom w:type="dxa" w:w="70"/>
              <w:right w:type="dxa" w:w="100"/>
            </w:tcMar>
          </w:tcPr>
          <w:p>
            <w:pPr>
              <w:spacing w:after="0" w:line="260"/>
            </w:pPr>
            <w:r>
              <w:rPr>
                <w:rFonts w:ascii="Calibri" w:cs="Calibri" w:eastAsia="Calibri" w:hAnsi="Calibri"/>
                <w:sz w:val="19"/>
                <w:szCs w:val="19"/>
              </w:rPr>
              <w:t xml:space="preserve">System analysis, design, development and documentation.</w:t>
            </w:r>
          </w:p>
        </w:tc>
      </w:tr>
      <w:tr>
        <w:tc>
          <w:tcPr>
            <w:tcW w:type="dxa" w:w="3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Mobile Device</w:t>
            </w:r>
          </w:p>
        </w:tc>
        <w:tc>
          <w:tcPr>
            <w:tcW w:type="dxa" w:w="6100"/>
            <w:tcMar>
              <w:top w:type="dxa" w:w="70"/>
              <w:left w:type="dxa" w:w="100"/>
              <w:bottom w:type="dxa" w:w="70"/>
              <w:right w:type="dxa" w:w="100"/>
            </w:tcMar>
          </w:tcPr>
          <w:p>
            <w:pPr>
              <w:spacing w:after="0" w:line="260"/>
            </w:pPr>
            <w:r>
              <w:rPr>
                <w:rFonts w:ascii="Calibri" w:cs="Calibri" w:eastAsia="Calibri" w:hAnsi="Calibri"/>
                <w:sz w:val="19"/>
                <w:szCs w:val="19"/>
              </w:rPr>
              <w:t xml:space="preserve">Testing the WhatsApp conversational flow on a physical device.</w:t>
            </w:r>
          </w:p>
        </w:tc>
      </w:tr>
      <w:tr>
        <w:tc>
          <w:tcPr>
            <w:tcW w:type="dxa" w:w="3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Managed Cloud Hosting</w:t>
            </w:r>
          </w:p>
        </w:tc>
        <w:tc>
          <w:tcPr>
            <w:tcW w:type="dxa" w:w="6100"/>
            <w:tcMar>
              <w:top w:type="dxa" w:w="70"/>
              <w:left w:type="dxa" w:w="100"/>
              <w:bottom w:type="dxa" w:w="70"/>
              <w:right w:type="dxa" w:w="100"/>
            </w:tcMar>
          </w:tcPr>
          <w:p>
            <w:pPr>
              <w:spacing w:after="0" w:line="260"/>
            </w:pPr>
            <w:r>
              <w:rPr>
                <w:rFonts w:ascii="Calibri" w:cs="Calibri" w:eastAsia="Calibri" w:hAnsi="Calibri"/>
                <w:sz w:val="19"/>
                <w:szCs w:val="19"/>
              </w:rPr>
              <w:t xml:space="preserve">Hosting the PostgreSQL database and the backend services. Provider selection is deferred to the start of Sprint 3; development runs entirely on local containers until then.</w:t>
            </w:r>
          </w:p>
        </w:tc>
      </w:tr>
      <w:tr>
        <w:tc>
          <w:tcPr>
            <w:tcW w:type="dxa" w:w="3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Internet Connection</w:t>
            </w:r>
          </w:p>
        </w:tc>
        <w:tc>
          <w:tcPr>
            <w:tcW w:type="dxa" w:w="6100"/>
            <w:tcMar>
              <w:top w:type="dxa" w:w="70"/>
              <w:left w:type="dxa" w:w="100"/>
              <w:bottom w:type="dxa" w:w="70"/>
              <w:right w:type="dxa" w:w="100"/>
            </w:tcMar>
          </w:tcPr>
          <w:p>
            <w:pPr>
              <w:spacing w:after="0" w:line="260"/>
            </w:pPr>
            <w:r>
              <w:rPr>
                <w:rFonts w:ascii="Calibri" w:cs="Calibri" w:eastAsia="Calibri" w:hAnsi="Calibri"/>
                <w:sz w:val="19"/>
                <w:szCs w:val="19"/>
              </w:rPr>
              <w:t xml:space="preserve">Development, testing, collaboration and deployment.</w:t>
            </w:r>
          </w:p>
        </w:tc>
      </w:tr>
    </w:tbl>
    <w:p>
      <w:pPr>
        <w:pStyle w:val="Heading3"/>
        <w:spacing w:after="130" w:before="260"/>
      </w:pPr>
      <w:r>
        <w:rPr>
          <w:rFonts w:ascii="Calibri" w:cs="Calibri" w:eastAsia="Calibri" w:hAnsi="Calibri"/>
          <w:b/>
          <w:bCs/>
          <w:color w:val="1F4E5F"/>
        </w:rPr>
        <w:t xml:space="preserve">1.7.2 Software Tools</w:t>
      </w:r>
    </w:p>
    <w:p>
      <w:pPr>
        <w:spacing w:after="120" w:line="276"/>
      </w:pPr>
      <w:r>
        <w:rPr>
          <w:rFonts w:ascii="Calibri" w:cs="Calibri" w:eastAsia="Calibri" w:hAnsi="Calibri"/>
          <w:i/>
          <w:iCs/>
          <w:sz w:val="21"/>
          <w:szCs w:val="21"/>
        </w:rPr>
        <w:t xml:space="preserve">Rows marked with a bullet were open choices in version 1.1 and are closed in this revision, or were changed following implementation.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6900"/>
      </w:tblGrid>
      <w:tr>
        <w:tc>
          <w:tcPr>
            <w:tcW w:type="dxa" w:w="24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Tool</w:t>
            </w:r>
          </w:p>
        </w:tc>
        <w:tc>
          <w:tcPr>
            <w:tcW w:type="dxa" w:w="69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Purpose</w:t>
            </w:r>
          </w:p>
        </w:tc>
      </w:tr>
      <w:tr>
        <w:tc>
          <w:tcPr>
            <w:tcW w:type="dxa" w:w="24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Visual Studio Code</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Source-code development.</w:t>
            </w:r>
          </w:p>
        </w:tc>
      </w:tr>
      <w:tr>
        <w:tc>
          <w:tcPr>
            <w:tcW w:type="dxa" w:w="24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Figma</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Dashboard interface design and prototyping.</w:t>
            </w:r>
          </w:p>
        </w:tc>
      </w:tr>
      <w:tr>
        <w:tc>
          <w:tcPr>
            <w:tcW w:type="dxa" w:w="2400"/>
            <w:shd w:fill="C8E6C9"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 GitHub</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Version control and team collaboration. A single repository (monorepo) using pnpm workspaces, so that TypeScript definitions are shared between the services and the frontend without package publication.</w:t>
            </w:r>
          </w:p>
        </w:tc>
      </w:tr>
      <w:tr>
        <w:tc>
          <w:tcPr>
            <w:tcW w:type="dxa" w:w="24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Postman</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API and webhook testing.</w:t>
            </w:r>
          </w:p>
        </w:tc>
      </w:tr>
      <w:tr>
        <w:tc>
          <w:tcPr>
            <w:tcW w:type="dxa" w:w="24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Trello / Jira</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Project planning and task tracking.</w:t>
            </w:r>
          </w:p>
        </w:tc>
      </w:tr>
      <w:tr>
        <w:tc>
          <w:tcPr>
            <w:tcW w:type="dxa" w:w="24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Mermaid</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System, sequence and database diagrams.</w:t>
            </w:r>
          </w:p>
        </w:tc>
      </w:tr>
      <w:tr>
        <w:tc>
          <w:tcPr>
            <w:tcW w:type="dxa" w:w="24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PostgreSQL 16</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Primary relational database, self-hosted rather than a managed backend-as-a-service platform, by deliberate team decision (see Section 1.9). Native Row-Level Security is used for tenant isolation.</w:t>
            </w:r>
          </w:p>
        </w:tc>
      </w:tr>
      <w:tr>
        <w:tc>
          <w:tcPr>
            <w:tcW w:type="dxa" w:w="2400"/>
            <w:shd w:fill="C8E6C9"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 Drizzle ORM</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Query builder and type layer for PostgreSQL. Closed from the previous "Prisma or Drizzle" choice. The decision rests on four operations on which the correctness of the system depends — INSERT ... ON CONFLICT DO NOTHING RETURNING, compare-and-swap state updates, SELECT ... FOR UPDATE, and FOR UPDATE SKIP LOCKED — three of which have no native support in Prisma and would have required raw SQL at exactly the points where a defect has financial consequences. Migrations are hand-written SQL, because RLS policies, FORCE ROW LEVEL SECURITY, SECURITY DEFINER functions, CHECK constraints and partial indexes cannot be expressed in either tool's schema language.</w:t>
            </w:r>
          </w:p>
        </w:tc>
      </w:tr>
      <w:tr>
        <w:tc>
          <w:tcPr>
            <w:tcW w:type="dxa" w:w="2400"/>
            <w:shd w:fill="C8E6C9"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 Zod</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Request and webhook payload validation, together with nestjs-zod for controller DTOs. Closed from the previous "Zod or class-validator" choice; discriminated unions are required for WhatsApp payloads, and an open choice results in two libraries in practice.</w:t>
            </w:r>
          </w:p>
        </w:tc>
      </w:tr>
      <w:tr>
        <w:tc>
          <w:tcPr>
            <w:tcW w:type="dxa" w:w="2400"/>
            <w:shd w:fill="C8E6C9"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 Vitest</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Automated testing. Added in this revision; no testing framework was previously specified.</w:t>
            </w:r>
          </w:p>
        </w:tc>
      </w:tr>
      <w:tr>
        <w:tc>
          <w:tcPr>
            <w:tcW w:type="dxa" w:w="24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Pino</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Structured JSON logging, particularly for webhook and state-transition tracing.</w:t>
            </w:r>
          </w:p>
        </w:tc>
      </w:tr>
      <w:tr>
        <w:tc>
          <w:tcPr>
            <w:tcW w:type="dxa" w:w="2400"/>
            <w:shd w:fill="C8E6C9"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 Sentry</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Error tracking and alerting. Added in this revision to make NFR-05 verifiable; structured logs alone do not raise an alert when a customer order fails outside working hours.</w:t>
            </w:r>
          </w:p>
        </w:tc>
      </w:tr>
      <w:tr>
        <w:tc>
          <w:tcPr>
            <w:tcW w:type="dxa" w:w="24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Cloudflare R2</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Object storage for menu photographs and restaurant logos.</w:t>
            </w:r>
          </w:p>
        </w:tc>
      </w:tr>
      <w:tr>
        <w:tc>
          <w:tcPr>
            <w:tcW w:type="dxa" w:w="2400"/>
            <w:shd w:fill="C8E6C9"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 WhatsApp Cloud API (Meta)</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Messaging channel, connected directly. The previous specification named 360dialog as a Business Solution Provider; this was a verification error. Meta operates the Cloud API on its own infrastructure with no intermediary, no platform fee and no contract, and the value a BSP provides — webhook handling, inbox and interface — is precisely what this project builds itself.</w:t>
            </w:r>
          </w:p>
        </w:tc>
      </w:tr>
      <w:tr>
        <w:tc>
          <w:tcPr>
            <w:tcW w:type="dxa" w:w="2400"/>
            <w:shd w:fill="C8E6C9"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 Regional payment provider</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Online payment processing, pending launch-country confirmation. For Jordan the national instant-payment rail (CliQ) charges approximately 0.3–0.8% with instant settlement, against 2.5–3.5% plus gateway fees for card processing, and is together with cash the dominant method; whether it exposes automated payment confirmation must be verified before the payment sprint begins. Card gateways under consideration are HyperPay and Tap Payments.</w:t>
            </w:r>
          </w:p>
        </w:tc>
      </w:tr>
    </w:tbl>
    <w:p>
      <w:pPr>
        <w:pStyle w:val="Heading2"/>
        <w:spacing w:after="130" w:before="260"/>
      </w:pPr>
      <w:r>
        <w:rPr>
          <w:rFonts w:ascii="Calibri" w:cs="Calibri" w:eastAsia="Calibri" w:hAnsi="Calibri"/>
          <w:b/>
          <w:bCs/>
          <w:color w:val="1F4E5F"/>
        </w:rPr>
        <w:t xml:space="preserve">1.8 Frontend Framework Overview</w:t>
      </w:r>
    </w:p>
    <w:p>
      <w:pPr>
        <w:spacing w:after="120" w:line="276"/>
      </w:pPr>
      <w:r>
        <w:rPr>
          <w:rFonts w:ascii="Calibri" w:cs="Calibri" w:eastAsia="Calibri" w:hAnsi="Calibri"/>
          <w:b/>
          <w:bCs/>
          <w:sz w:val="21"/>
          <w:szCs w:val="21"/>
        </w:rPr>
        <w:t xml:space="preserve">Framework: Next.js (React). Version: latest stable at project start (Next.js 16 / React 19).</w:t>
      </w:r>
    </w:p>
    <w:p>
      <w:pPr>
        <w:spacing w:after="120" w:line="276"/>
      </w:pPr>
      <w:r>
        <w:rPr>
          <w:rFonts w:ascii="Calibri" w:cs="Calibri" w:eastAsia="Calibri" w:hAnsi="Calibri"/>
          <w:sz w:val="21"/>
          <w:szCs w:val="21"/>
        </w:rPr>
        <w:t xml:space="preserve">The frontend presents the restaurant dashboard, receives staff input, applies client-side validation, communicates with the Dashboard API, and displays system responses.</w:t>
      </w:r>
    </w:p>
    <w:p>
      <w:pPr>
        <w:pStyle w:val="Heading3"/>
        <w:spacing w:after="130" w:before="260"/>
      </w:pPr>
      <w:r>
        <w:rPr>
          <w:rFonts w:ascii="Calibri" w:cs="Calibri" w:eastAsia="Calibri" w:hAnsi="Calibri"/>
          <w:b/>
          <w:bCs/>
          <w:color w:val="1F4E5F"/>
        </w:rPr>
        <w:t xml:space="preserve">1.8.1 Reasons for Selection</w:t>
      </w:r>
    </w:p>
    <w:p>
      <w:pPr>
        <w:pStyle w:val="ListParagraph"/>
        <w:numPr>
          <w:ilvl w:val="0"/>
          <w:numId w:val="2"/>
        </w:numPr>
        <w:spacing w:after="70" w:line="276"/>
      </w:pPr>
      <w:r>
        <w:rPr>
          <w:rFonts w:ascii="Calibri" w:cs="Calibri" w:eastAsia="Calibri" w:hAnsi="Calibri"/>
          <w:sz w:val="21"/>
          <w:szCs w:val="21"/>
        </w:rPr>
        <w:t xml:space="preserve">Modern, responsive dashboard interface with reusable components.</w:t>
      </w:r>
    </w:p>
    <w:p>
      <w:pPr>
        <w:pStyle w:val="ListParagraph"/>
        <w:numPr>
          <w:ilvl w:val="0"/>
          <w:numId w:val="2"/>
        </w:numPr>
        <w:spacing w:after="70" w:line="276"/>
      </w:pPr>
      <w:r>
        <w:rPr>
          <w:rFonts w:ascii="Calibri" w:cs="Calibri" w:eastAsia="Calibri" w:hAnsi="Calibri"/>
          <w:sz w:val="21"/>
          <w:szCs w:val="21"/>
        </w:rPr>
        <w:t xml:space="preserve">Fast development cycle and strong community documentation.</w:t>
      </w:r>
    </w:p>
    <w:p>
      <w:pPr>
        <w:pStyle w:val="ListParagraph"/>
        <w:numPr>
          <w:ilvl w:val="0"/>
          <w:numId w:val="2"/>
        </w:numPr>
        <w:spacing w:after="70" w:line="276"/>
      </w:pPr>
      <w:r>
        <w:rPr>
          <w:rFonts w:ascii="Calibri" w:cs="Calibri" w:eastAsia="Calibri" w:hAnsi="Calibri"/>
          <w:sz w:val="21"/>
          <w:szCs w:val="21"/>
        </w:rPr>
        <w:t xml:space="preserve">Straightforward REST integration with the Dashboard API.</w:t>
      </w:r>
    </w:p>
    <w:p>
      <w:pPr>
        <w:pStyle w:val="ListParagraph"/>
        <w:numPr>
          <w:ilvl w:val="0"/>
          <w:numId w:val="2"/>
        </w:numPr>
        <w:spacing w:after="70" w:line="276"/>
      </w:pPr>
      <w:r>
        <w:rPr>
          <w:rFonts w:ascii="Calibri" w:cs="Calibri" w:eastAsia="Calibri" w:hAnsi="Calibri"/>
          <w:sz w:val="21"/>
          <w:szCs w:val="21"/>
        </w:rPr>
        <w:t xml:space="preserve">Shares a TypeScript-first stack with the backend, enabling shared type definitions imported directly from the shared workspace package.</w:t>
      </w:r>
    </w:p>
    <w:p>
      <w:pPr>
        <w:pStyle w:val="Heading3"/>
        <w:spacing w:after="130" w:before="260"/>
      </w:pPr>
      <w:r>
        <w:rPr>
          <w:rFonts w:ascii="Calibri" w:cs="Calibri" w:eastAsia="Calibri" w:hAnsi="Calibri"/>
          <w:b/>
          <w:bCs/>
          <w:color w:val="1F4E5F"/>
        </w:rPr>
        <w:t xml:space="preserve">1.8.2 Frontend Responsibilities</w:t>
      </w:r>
    </w:p>
    <w:p>
      <w:pPr>
        <w:pStyle w:val="ListParagraph"/>
        <w:numPr>
          <w:ilvl w:val="0"/>
          <w:numId w:val="2"/>
        </w:numPr>
        <w:spacing w:after="70" w:line="276"/>
      </w:pPr>
      <w:r>
        <w:rPr>
          <w:rFonts w:ascii="Calibri" w:cs="Calibri" w:eastAsia="Calibri" w:hAnsi="Calibri"/>
          <w:sz w:val="21"/>
          <w:szCs w:val="21"/>
        </w:rPr>
        <w:t xml:space="preserve">Display the live-orders, menu-management, customer-records and analytics screens.</w:t>
      </w:r>
    </w:p>
    <w:p>
      <w:pPr>
        <w:pStyle w:val="ListParagraph"/>
        <w:numPr>
          <w:ilvl w:val="0"/>
          <w:numId w:val="2"/>
        </w:numPr>
        <w:spacing w:after="70" w:line="276"/>
      </w:pPr>
      <w:r>
        <w:rPr>
          <w:rFonts w:ascii="Calibri" w:cs="Calibri" w:eastAsia="Calibri" w:hAnsi="Calibri"/>
          <w:sz w:val="21"/>
          <w:szCs w:val="21"/>
        </w:rPr>
        <w:t xml:space="preserve">Receive and validate restaurant-staff input.</w:t>
      </w:r>
    </w:p>
    <w:p>
      <w:pPr>
        <w:pStyle w:val="ListParagraph"/>
        <w:numPr>
          <w:ilvl w:val="0"/>
          <w:numId w:val="2"/>
        </w:numPr>
        <w:spacing w:after="70" w:line="276"/>
      </w:pPr>
      <w:r>
        <w:rPr>
          <w:rFonts w:ascii="Calibri" w:cs="Calibri" w:eastAsia="Calibri" w:hAnsi="Calibri"/>
          <w:sz w:val="21"/>
          <w:szCs w:val="21"/>
        </w:rPr>
        <w:t xml:space="preserve">Poll the Dashboard API for near-real-time order updates while the view is visible.</w:t>
      </w:r>
    </w:p>
    <w:p>
      <w:pPr>
        <w:pStyle w:val="ListParagraph"/>
        <w:numPr>
          <w:ilvl w:val="0"/>
          <w:numId w:val="2"/>
        </w:numPr>
        <w:spacing w:after="70" w:line="276"/>
      </w:pPr>
      <w:r>
        <w:rPr>
          <w:rFonts w:ascii="Calibri" w:cs="Calibri" w:eastAsia="Calibri" w:hAnsi="Calibri"/>
          <w:sz w:val="21"/>
          <w:szCs w:val="21"/>
        </w:rPr>
        <w:t xml:space="preserve">Display returned data and errors.</w:t>
      </w:r>
    </w:p>
    <w:p>
      <w:pPr>
        <w:pStyle w:val="ListParagraph"/>
        <w:numPr>
          <w:ilvl w:val="0"/>
          <w:numId w:val="2"/>
        </w:numPr>
        <w:spacing w:after="70" w:line="276"/>
      </w:pPr>
      <w:r>
        <w:rPr>
          <w:rFonts w:ascii="Calibri" w:cs="Calibri" w:eastAsia="Calibri" w:hAnsi="Calibri"/>
          <w:sz w:val="21"/>
          <w:szCs w:val="21"/>
        </w:rPr>
        <w:t xml:space="preserve">Manage authenticated navigation and session state.</w:t>
      </w:r>
    </w:p>
    <w:p>
      <w:pPr>
        <w:pStyle w:val="ListParagraph"/>
        <w:numPr>
          <w:ilvl w:val="0"/>
          <w:numId w:val="2"/>
        </w:numPr>
        <w:spacing w:after="70" w:line="276"/>
      </w:pPr>
      <w:r>
        <w:rPr>
          <w:rFonts w:ascii="Calibri" w:cs="Calibri" w:eastAsia="Calibri" w:hAnsi="Calibri"/>
          <w:sz w:val="21"/>
          <w:szCs w:val="21"/>
        </w:rPr>
        <w:t xml:space="preserve">Apply Arabic right-to-left localisation using CSS logical properties throughout.</w:t>
      </w:r>
    </w:p>
    <w:p>
      <w:pPr>
        <w:pStyle w:val="Heading3"/>
        <w:spacing w:after="130" w:before="260"/>
      </w:pPr>
      <w:r>
        <w:rPr>
          <w:rFonts w:ascii="Calibri" w:cs="Calibri" w:eastAsia="Calibri" w:hAnsi="Calibri"/>
          <w:b/>
          <w:bCs/>
          <w:color w:val="1F4E5F"/>
        </w:rPr>
        <w:t xml:space="preserve">1.8.3 Frontend Architecture</w:t>
      </w:r>
    </w:p>
    <w:p>
      <w:pPr>
        <w:spacing w:after="120" w:line="276"/>
      </w:pPr>
      <w:r>
        <w:rPr>
          <w:rFonts w:ascii="Calibri" w:cs="Calibri" w:eastAsia="Calibri" w:hAnsi="Calibri"/>
          <w:sz w:val="21"/>
          <w:szCs w:val="21"/>
        </w:rPr>
        <w:t xml:space="preserve">A component-based architecture using Next.js file-based routing: a presentation layer, a data layer calling the Dashboard API, and shared TypeScript types imported from the workspace package. Because every screen sits behind authentication and renders user-specific data with no search-engine visibility requirement, the dashboard is implemented as a client-side application; server-side rendering is not used for dashboard routes.</w:t>
      </w:r>
    </w:p>
    <w:p>
      <w:pPr>
        <w:pStyle w:val="Heading2"/>
        <w:spacing w:after="130" w:before="260"/>
      </w:pPr>
      <w:r>
        <w:rPr>
          <w:rFonts w:ascii="Calibri" w:cs="Calibri" w:eastAsia="Calibri" w:hAnsi="Calibri"/>
          <w:b/>
          <w:bCs/>
          <w:color w:val="1F4E5F"/>
        </w:rPr>
        <w:t xml:space="preserve">1.9 Backend Framework Overview</w:t>
      </w:r>
    </w:p>
    <w:p>
      <w:pPr>
        <w:spacing w:after="120" w:line="276"/>
      </w:pPr>
      <w:r>
        <w:rPr>
          <w:rFonts w:ascii="Calibri" w:cs="Calibri" w:eastAsia="Calibri" w:hAnsi="Calibri"/>
          <w:b/>
          <w:bCs/>
          <w:sz w:val="21"/>
          <w:szCs w:val="21"/>
        </w:rPr>
        <w:t xml:space="preserve">Framework: NestJS (Node.js, TypeScript). Version: 11.x. Runtime: Node.js 24 LTS.</w:t>
      </w:r>
    </w:p>
    <w:p>
      <w:pPr>
        <w:spacing w:after="120" w:line="276"/>
      </w:pPr>
      <w:r>
        <w:rPr>
          <w:rFonts w:ascii="Calibri" w:cs="Calibri" w:eastAsia="Calibri" w:hAnsi="Calibri"/>
          <w:sz w:val="21"/>
          <w:szCs w:val="21"/>
        </w:rPr>
        <w:t xml:space="preserve">The backend implements business rules, validates requests, manages data, controls access, exposes system services, and integrates with WhatsApp and the payment provider. The team deliberately chose to build this backend from scratch rather than adopt a managed backend-as-a-service platform. The justification is not that the team happens to include backend developers — that reason alone was considered and rejected as insufficient — but that the two backend developers require direct ownership of the system's core differentiator, the conversation and order engine, rather than configuration on top of another party's platform. This decision concerns where application logic lives, not which vendor operates the PostgreSQL process; a managed PostgreSQL service may be used without affecting it, since the schema, migrations, security policies and application code remain entirely the project's own.</w:t>
      </w:r>
    </w:p>
    <w:p>
      <w:pPr>
        <w:pStyle w:val="Heading3"/>
        <w:spacing w:after="130" w:before="260"/>
      </w:pPr>
      <w:r>
        <w:rPr>
          <w:rFonts w:ascii="Calibri" w:cs="Calibri" w:eastAsia="Calibri" w:hAnsi="Calibri"/>
          <w:b/>
          <w:bCs/>
          <w:color w:val="1F4E5F"/>
        </w:rPr>
        <w:t xml:space="preserve">1.9.1 Reasons for Selection</w:t>
      </w:r>
    </w:p>
    <w:p>
      <w:pPr>
        <w:pStyle w:val="ListParagraph"/>
        <w:numPr>
          <w:ilvl w:val="0"/>
          <w:numId w:val="2"/>
        </w:numPr>
        <w:spacing w:after="70" w:line="276"/>
      </w:pPr>
      <w:r>
        <w:rPr>
          <w:rFonts w:ascii="Calibri" w:cs="Calibri" w:eastAsia="Calibri" w:hAnsi="Calibri"/>
          <w:sz w:val="21"/>
          <w:szCs w:val="21"/>
        </w:rPr>
        <w:t xml:space="preserve">Shares TypeScript types directly with the Next.js frontend through the shared workspace package.</w:t>
      </w:r>
    </w:p>
    <w:p>
      <w:pPr>
        <w:pStyle w:val="ListParagraph"/>
        <w:numPr>
          <w:ilvl w:val="0"/>
          <w:numId w:val="2"/>
        </w:numPr>
        <w:spacing w:after="70" w:line="276"/>
      </w:pPr>
      <w:r>
        <w:rPr>
          <w:rFonts w:ascii="Calibri" w:cs="Calibri" w:eastAsia="Calibri" w:hAnsi="Calibri"/>
          <w:sz w:val="21"/>
          <w:szCs w:val="21"/>
        </w:rPr>
        <w:t xml:space="preserve">Well-suited to processing many asynchronous WhatsApp and payment webhooks.</w:t>
      </w:r>
    </w:p>
    <w:p>
      <w:pPr>
        <w:pStyle w:val="ListParagraph"/>
        <w:numPr>
          <w:ilvl w:val="0"/>
          <w:numId w:val="2"/>
        </w:numPr>
        <w:spacing w:after="70" w:line="276"/>
      </w:pPr>
      <w:r>
        <w:rPr>
          <w:rFonts w:ascii="Calibri" w:cs="Calibri" w:eastAsia="Calibri" w:hAnsi="Calibri"/>
          <w:sz w:val="21"/>
          <w:szCs w:val="21"/>
        </w:rPr>
        <w:t xml:space="preserve">Its modular structure maps directly onto the two-module split adopted for this project.</w:t>
      </w:r>
    </w:p>
    <w:p>
      <w:pPr>
        <w:pStyle w:val="ListParagraph"/>
        <w:numPr>
          <w:ilvl w:val="0"/>
          <w:numId w:val="2"/>
        </w:numPr>
        <w:spacing w:after="70" w:line="276"/>
      </w:pPr>
      <w:r>
        <w:rPr>
          <w:rFonts w:ascii="Calibri" w:cs="Calibri" w:eastAsia="Calibri" w:hAnsi="Calibri"/>
          <w:sz w:val="21"/>
          <w:szCs w:val="21"/>
        </w:rPr>
        <w:t xml:space="preserve">Guards are a first-class framework concept. The security model of this system is an ordered sequence — authenticate, then authorise membership, then enable the database tenant context — and reordering it produces a cross-tenant data disclosure. NestJS makes that ordering declarative and framework-enforced rather than a convention that a route added in another file can silently break.</w:t>
      </w:r>
    </w:p>
    <w:p>
      <w:pPr>
        <w:pStyle w:val="ListParagraph"/>
        <w:numPr>
          <w:ilvl w:val="0"/>
          <w:numId w:val="2"/>
        </w:numPr>
        <w:spacing w:after="70" w:line="276"/>
      </w:pPr>
      <w:r>
        <w:rPr>
          <w:rFonts w:ascii="Calibri" w:cs="Calibri" w:eastAsia="Calibri" w:hAnsi="Calibri"/>
          <w:sz w:val="21"/>
          <w:szCs w:val="21"/>
        </w:rPr>
        <w:t xml:space="preserve">Native support for JWT authentication with refresh tokens.</w:t>
      </w:r>
    </w:p>
    <w:p>
      <w:pPr>
        <w:pStyle w:val="ListParagraph"/>
        <w:numPr>
          <w:ilvl w:val="0"/>
          <w:numId w:val="2"/>
        </w:numPr>
        <w:spacing w:after="70" w:line="276"/>
      </w:pPr>
      <w:r>
        <w:rPr>
          <w:rFonts w:ascii="Calibri" w:cs="Calibri" w:eastAsia="Calibri" w:hAnsi="Calibri"/>
          <w:sz w:val="21"/>
          <w:szCs w:val="21"/>
        </w:rPr>
        <w:t xml:space="preserve">A structured, testable architecture appropriate for a small team new to the framework.</w:t>
      </w:r>
    </w:p>
    <w:p>
      <w:pPr>
        <w:pStyle w:val="Heading3"/>
        <w:spacing w:after="130" w:before="260"/>
      </w:pPr>
      <w:r>
        <w:rPr>
          <w:rFonts w:ascii="Calibri" w:cs="Calibri" w:eastAsia="Calibri" w:hAnsi="Calibri"/>
          <w:b/>
          <w:bCs/>
          <w:color w:val="1F4E5F"/>
        </w:rPr>
        <w:t xml:space="preserve">1.9.2 Backend Responsibilities</w:t>
      </w:r>
    </w:p>
    <w:p>
      <w:pPr>
        <w:pStyle w:val="ListParagraph"/>
        <w:numPr>
          <w:ilvl w:val="0"/>
          <w:numId w:val="2"/>
        </w:numPr>
        <w:spacing w:after="70" w:line="276"/>
      </w:pPr>
      <w:r>
        <w:rPr>
          <w:rFonts w:ascii="Calibri" w:cs="Calibri" w:eastAsia="Calibri" w:hAnsi="Calibri"/>
          <w:sz w:val="21"/>
          <w:szCs w:val="21"/>
        </w:rPr>
        <w:t xml:space="preserve">Manage restaurant and staff accounts and permissions.</w:t>
      </w:r>
    </w:p>
    <w:p>
      <w:pPr>
        <w:pStyle w:val="ListParagraph"/>
        <w:numPr>
          <w:ilvl w:val="0"/>
          <w:numId w:val="2"/>
        </w:numPr>
        <w:spacing w:after="70" w:line="276"/>
      </w:pPr>
      <w:r>
        <w:rPr>
          <w:rFonts w:ascii="Calibri" w:cs="Calibri" w:eastAsia="Calibri" w:hAnsi="Calibri"/>
          <w:sz w:val="21"/>
          <w:szCs w:val="21"/>
        </w:rPr>
        <w:t xml:space="preserve">Process the conversation and order state machines.</w:t>
      </w:r>
    </w:p>
    <w:p>
      <w:pPr>
        <w:pStyle w:val="ListParagraph"/>
        <w:numPr>
          <w:ilvl w:val="0"/>
          <w:numId w:val="2"/>
        </w:numPr>
        <w:spacing w:after="70" w:line="276"/>
      </w:pPr>
      <w:r>
        <w:rPr>
          <w:rFonts w:ascii="Calibri" w:cs="Calibri" w:eastAsia="Calibri" w:hAnsi="Calibri"/>
          <w:sz w:val="21"/>
          <w:szCs w:val="21"/>
        </w:rPr>
        <w:t xml:space="preserve">Verify the cryptographic signature of every inbound webhook before any business logic executes, then validate its payload schema.</w:t>
      </w:r>
    </w:p>
    <w:p>
      <w:pPr>
        <w:pStyle w:val="ListParagraph"/>
        <w:numPr>
          <w:ilvl w:val="0"/>
          <w:numId w:val="2"/>
        </w:numPr>
        <w:spacing w:after="70" w:line="276"/>
      </w:pPr>
      <w:r>
        <w:rPr>
          <w:rFonts w:ascii="Calibri" w:cs="Calibri" w:eastAsia="Calibri" w:hAnsi="Calibri"/>
          <w:sz w:val="21"/>
          <w:szCs w:val="21"/>
        </w:rPr>
        <w:t xml:space="preserve">Manage PostgreSQL operations through Drizzle, with hand-written SQL migrations.</w:t>
      </w:r>
    </w:p>
    <w:p>
      <w:pPr>
        <w:pStyle w:val="ListParagraph"/>
        <w:numPr>
          <w:ilvl w:val="0"/>
          <w:numId w:val="2"/>
        </w:numPr>
        <w:spacing w:after="70" w:line="276"/>
      </w:pPr>
      <w:r>
        <w:rPr>
          <w:rFonts w:ascii="Calibri" w:cs="Calibri" w:eastAsia="Calibri" w:hAnsi="Calibri"/>
          <w:sz w:val="21"/>
          <w:szCs w:val="21"/>
        </w:rPr>
        <w:t xml:space="preserve">Expose REST APIs to the dashboard frontend.</w:t>
      </w:r>
    </w:p>
    <w:p>
      <w:pPr>
        <w:pStyle w:val="ListParagraph"/>
        <w:numPr>
          <w:ilvl w:val="0"/>
          <w:numId w:val="2"/>
        </w:numPr>
        <w:spacing w:after="70" w:line="276"/>
      </w:pPr>
      <w:r>
        <w:rPr>
          <w:rFonts w:ascii="Calibri" w:cs="Calibri" w:eastAsia="Calibri" w:hAnsi="Calibri"/>
          <w:sz w:val="21"/>
          <w:szCs w:val="21"/>
        </w:rPr>
        <w:t xml:space="preserve">Send WhatsApp messages through the Cloud API and record the outbound message count per order.</w:t>
      </w:r>
    </w:p>
    <w:p>
      <w:pPr>
        <w:pStyle w:val="ListParagraph"/>
        <w:numPr>
          <w:ilvl w:val="0"/>
          <w:numId w:val="2"/>
        </w:numPr>
        <w:spacing w:after="70" w:line="276"/>
      </w:pPr>
      <w:r>
        <w:rPr>
          <w:rFonts w:ascii="Calibri" w:cs="Calibri" w:eastAsia="Calibri" w:hAnsi="Calibri"/>
          <w:sz w:val="21"/>
          <w:szCs w:val="21"/>
        </w:rPr>
        <w:t xml:space="preserve">Log all webhook events and state transitions, and report unhandled errors to the error-tracking service.</w:t>
      </w:r>
    </w:p>
    <w:p>
      <w:pPr>
        <w:pStyle w:val="ListParagraph"/>
        <w:numPr>
          <w:ilvl w:val="0"/>
          <w:numId w:val="2"/>
        </w:numPr>
        <w:spacing w:after="70" w:line="276"/>
      </w:pPr>
      <w:r>
        <w:rPr>
          <w:rFonts w:ascii="Calibri" w:cs="Calibri" w:eastAsia="Calibri" w:hAnsi="Calibri"/>
          <w:sz w:val="21"/>
          <w:szCs w:val="21"/>
        </w:rPr>
        <w:t xml:space="preserve">Handle payment-provider integration and refund triggering.</w:t>
      </w:r>
    </w:p>
    <w:p>
      <w:pPr>
        <w:pStyle w:val="Heading3"/>
        <w:spacing w:after="130" w:before="260"/>
      </w:pPr>
      <w:r>
        <w:rPr>
          <w:rFonts w:ascii="Calibri" w:cs="Calibri" w:eastAsia="Calibri" w:hAnsi="Calibri"/>
          <w:b/>
          <w:bCs/>
          <w:color w:val="1F4E5F"/>
        </w:rPr>
        <w:t xml:space="preserve">1.9.3 Backend Architecture</w:t>
      </w:r>
    </w:p>
    <w:p>
      <w:pPr>
        <w:spacing w:after="120" w:line="276"/>
      </w:pPr>
      <w:r>
        <w:rPr>
          <w:rFonts w:ascii="Calibri" w:cs="Calibri" w:eastAsia="Calibri" w:hAnsi="Calibri"/>
          <w:sz w:val="21"/>
          <w:szCs w:val="21"/>
        </w:rPr>
        <w:t xml:space="preserve">The backend is organised as two independently deployable modules: (1) the Conversation Engine, handling WhatsApp webhooks, the conversation state machine and outbound messaging; and (2) the Dashboard API, handling restaurant-facing REST endpoints, authentication, and menu and order management. Both share the same PostgreSQL database, with tenant isolation enforced through native Row-Level Security rather than application-level filtering alone.</w:t>
      </w:r>
    </w:p>
    <w:p>
      <w:pPr>
        <w:spacing w:after="120" w:line="276"/>
      </w:pPr>
      <w:r>
        <w:rPr>
          <w:rFonts w:ascii="Calibri" w:cs="Calibri" w:eastAsia="Calibri" w:hAnsi="Calibri"/>
          <w:sz w:val="21"/>
          <w:szCs w:val="21"/>
        </w:rPr>
        <w:t xml:space="preserve">During the pilot the two modules are deployed as a single process. The separation is structural and is preserved in the codebase; deploying them independently is a configuration change rather than a rewrite, and is deferred until webhook load requires scaling characteristics different from those of the dashboard. This is a deliberate trade-off: free always-on hosting provides a single continuously running service, and a service that suspends on inactivity cannot receive WhatsApp webhooks promptly or execute the scheduled expiry jobs.</w:t>
      </w:r>
    </w:p>
    <w:p>
      <w:pPr>
        <w:spacing w:after="120" w:line="276"/>
      </w:pPr>
      <w:r>
        <w:rPr>
          <w:rFonts w:ascii="Calibri" w:cs="Calibri" w:eastAsia="Calibri" w:hAnsi="Calibri"/>
          <w:sz w:val="21"/>
          <w:szCs w:val="21"/>
        </w:rPr>
        <w:t xml:space="preserve">Every inbound webhook — from either WhatsApp or the payment provider — has its signature verified and is then checked against a persisted record of previously processed event identifiers before it reaches session or order logic, so that a redelivered webhook is discarded rather than reprocessed. Because the Conversation Engine begins from a phone-number identifier rather than an authenticated staff member, it resolves the owning restaurant through a single narrowly scoped privileged function and then operates under the same row-level security context as every other request.</w:t>
      </w:r>
    </w:p>
    <w:p>
      <w:r>
        <w:br w:type="page"/>
      </w:r>
    </w:p>
    <w:p>
      <w:pPr>
        <w:pStyle w:val="Heading1"/>
        <w:spacing w:after="130" w:before="260"/>
      </w:pPr>
      <w:r>
        <w:rPr>
          <w:rFonts w:ascii="Calibri" w:cs="Calibri" w:eastAsia="Calibri" w:hAnsi="Calibri"/>
          <w:b/>
          <w:bCs/>
          <w:color w:val="1F4E5F"/>
        </w:rPr>
        <w:t xml:space="preserve">CHAPTER 2 — SYSTEM SPECIFICATIONS</w:t>
      </w:r>
    </w:p>
    <w:p>
      <w:pPr>
        <w:spacing w:after="120" w:line="276"/>
      </w:pPr>
      <w:r>
        <w:rPr>
          <w:rFonts w:ascii="Calibri" w:cs="Calibri" w:eastAsia="Calibri" w:hAnsi="Calibri"/>
          <w:i/>
          <w:iCs/>
          <w:sz w:val="21"/>
          <w:szCs w:val="21"/>
        </w:rPr>
        <w:t xml:space="preserve">Purpose of this chapter: to identify the project stakeholders and document the system's functional and quality requirements in a clear, testable and structured form.</w:t>
      </w:r>
    </w:p>
    <w:p>
      <w:pPr>
        <w:pStyle w:val="Heading2"/>
        <w:spacing w:after="130" w:before="260"/>
      </w:pPr>
      <w:r>
        <w:rPr>
          <w:rFonts w:ascii="Calibri" w:cs="Calibri" w:eastAsia="Calibri" w:hAnsi="Calibri"/>
          <w:b/>
          <w:bCs/>
          <w:color w:val="1F4E5F"/>
        </w:rPr>
        <w:t xml:space="preserve">2.1 Stakeholder List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900"/>
        <w:gridCol w:w="1700"/>
        <w:gridCol w:w="2200"/>
        <w:gridCol w:w="2100"/>
      </w:tblGrid>
      <w:tr>
        <w:tc>
          <w:tcPr>
            <w:tcW w:type="dxa" w:w="7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ID</w:t>
            </w:r>
          </w:p>
        </w:tc>
        <w:tc>
          <w:tcPr>
            <w:tcW w:type="dxa" w:w="17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Stakeholder</w:t>
            </w:r>
          </w:p>
        </w:tc>
        <w:tc>
          <w:tcPr>
            <w:tcW w:type="dxa" w:w="9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Level</w:t>
            </w:r>
          </w:p>
        </w:tc>
        <w:tc>
          <w:tcPr>
            <w:tcW w:type="dxa" w:w="17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Role</w:t>
            </w:r>
          </w:p>
        </w:tc>
        <w:tc>
          <w:tcPr>
            <w:tcW w:type="dxa" w:w="22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Responsibilities</w:t>
            </w:r>
          </w:p>
        </w:tc>
        <w:tc>
          <w:tcPr>
            <w:tcW w:type="dxa" w:w="21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Expectations</w:t>
            </w:r>
          </w:p>
        </w:tc>
      </w:tr>
      <w:tr>
        <w:tc>
          <w:tcPr>
            <w:tcW w:type="dxa" w:w="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ST-01</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Restaurant Owner / Manager</w:t>
            </w:r>
          </w:p>
        </w:tc>
        <w:tc>
          <w:tcPr>
            <w:tcW w:type="dxa" w:w="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Primary</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Manages the restaurant on the platform</w:t>
            </w:r>
          </w:p>
        </w:tc>
        <w:tc>
          <w:tcPr>
            <w:tcW w:type="dxa" w:w="2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Configure menu, accept/reject/update orders, view customer records and analytics</w:t>
            </w:r>
          </w:p>
        </w:tc>
        <w:tc>
          <w:tcPr>
            <w:tcW w:type="dxa" w:w="21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Simple onboarding, reliable order flow, clear analytics</w:t>
            </w:r>
          </w:p>
        </w:tc>
      </w:tr>
      <w:tr>
        <w:tc>
          <w:tcPr>
            <w:tcW w:type="dxa" w:w="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ST-02</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Restaurant Staff</w:t>
            </w:r>
          </w:p>
        </w:tc>
        <w:tc>
          <w:tcPr>
            <w:tcW w:type="dxa" w:w="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Primary</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Operates day-to-day order handling</w:t>
            </w:r>
          </w:p>
        </w:tc>
        <w:tc>
          <w:tcPr>
            <w:tcW w:type="dxa" w:w="2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Accept orders and update fulfillment status</w:t>
            </w:r>
          </w:p>
        </w:tc>
        <w:tc>
          <w:tcPr>
            <w:tcW w:type="dxa" w:w="21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A fast, low-friction dashboard for daily use</w:t>
            </w:r>
          </w:p>
        </w:tc>
      </w:tr>
      <w:tr>
        <w:tc>
          <w:tcPr>
            <w:tcW w:type="dxa" w:w="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ST-03</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Customer</w:t>
            </w:r>
          </w:p>
        </w:tc>
        <w:tc>
          <w:tcPr>
            <w:tcW w:type="dxa" w:w="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Primary</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Places orders via WhatsApp</w:t>
            </w:r>
          </w:p>
        </w:tc>
        <w:tc>
          <w:tcPr>
            <w:tcW w:type="dxa" w:w="2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Browse the menu, place or reorder, choose payment method</w:t>
            </w:r>
          </w:p>
        </w:tc>
        <w:tc>
          <w:tcPr>
            <w:tcW w:type="dxa" w:w="21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A fast, familiar, low-friction ordering experience</w:t>
            </w:r>
          </w:p>
        </w:tc>
      </w:tr>
      <w:tr>
        <w:tc>
          <w:tcPr>
            <w:tcW w:type="dxa" w:w="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ST-04</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Wafa Founding / Development Team</w:t>
            </w:r>
          </w:p>
        </w:tc>
        <w:tc>
          <w:tcPr>
            <w:tcW w:type="dxa" w:w="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Secondary</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Owns and builds the product</w:t>
            </w:r>
          </w:p>
        </w:tc>
        <w:tc>
          <w:tcPr>
            <w:tcW w:type="dxa" w:w="2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Define scope, design architecture, implement, test, and pitch the MVP</w:t>
            </w:r>
          </w:p>
        </w:tc>
        <w:tc>
          <w:tcPr>
            <w:tcW w:type="dxa" w:w="21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Clear, stable requirements and a working, demoable MVP</w:t>
            </w:r>
          </w:p>
        </w:tc>
      </w:tr>
      <w:tr>
        <w:tc>
          <w:tcPr>
            <w:tcW w:type="dxa" w:w="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ST-05</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Taqat Program Mentor</w:t>
            </w:r>
          </w:p>
        </w:tc>
        <w:tc>
          <w:tcPr>
            <w:tcW w:type="dxa" w:w="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Secondary</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Reviews project progress</w:t>
            </w:r>
          </w:p>
        </w:tc>
        <w:tc>
          <w:tcPr>
            <w:tcW w:type="dxa" w:w="2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Review documentation, mentor the team, assess milestones</w:t>
            </w:r>
          </w:p>
        </w:tc>
        <w:tc>
          <w:tcPr>
            <w:tcW w:type="dxa" w:w="21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A complete, well-reasoned, high-quality project</w:t>
            </w:r>
          </w:p>
        </w:tc>
      </w:tr>
      <w:tr>
        <w:tc>
          <w:tcPr>
            <w:tcW w:type="dxa" w:w="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ST-06</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Judging Committee</w:t>
            </w:r>
          </w:p>
        </w:tc>
        <w:tc>
          <w:tcPr>
            <w:tcW w:type="dxa" w:w="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Secondary</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Evaluates the MVP for potential incubation</w:t>
            </w:r>
          </w:p>
        </w:tc>
        <w:tc>
          <w:tcPr>
            <w:tcW w:type="dxa" w:w="2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Assess business viability, technical execution and pitch</w:t>
            </w:r>
          </w:p>
        </w:tc>
        <w:tc>
          <w:tcPr>
            <w:tcW w:type="dxa" w:w="21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A credible, differentiated, investable business case</w:t>
            </w:r>
          </w:p>
        </w:tc>
      </w:tr>
      <w:tr>
        <w:tc>
          <w:tcPr>
            <w:tcW w:type="dxa" w:w="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ST-07</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Meta (WhatsApp Business Platform)</w:t>
            </w:r>
          </w:p>
        </w:tc>
        <w:tc>
          <w:tcPr>
            <w:tcW w:type="dxa" w:w="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Tertiary</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Provides the messaging infrastructure</w:t>
            </w:r>
          </w:p>
        </w:tc>
        <w:tc>
          <w:tcPr>
            <w:tcW w:type="dxa" w:w="2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Enforce platform policies, template approval, pricing</w:t>
            </w:r>
          </w:p>
        </w:tc>
        <w:tc>
          <w:tcPr>
            <w:tcW w:type="dxa" w:w="21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Compliant, appropriate platform usage</w:t>
            </w:r>
          </w:p>
        </w:tc>
      </w:tr>
      <w:tr>
        <w:tc>
          <w:tcPr>
            <w:tcW w:type="dxa" w:w="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ST-08</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Payment Provider</w:t>
            </w:r>
          </w:p>
        </w:tc>
        <w:tc>
          <w:tcPr>
            <w:tcW w:type="dxa" w:w="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Tertiary</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Provides payment processing</w:t>
            </w:r>
          </w:p>
        </w:tc>
        <w:tc>
          <w:tcPr>
            <w:tcW w:type="dxa" w:w="2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Process transactions, enforce PCI-DSS compliance, issue refunds</w:t>
            </w:r>
          </w:p>
        </w:tc>
        <w:tc>
          <w:tcPr>
            <w:tcW w:type="dxa" w:w="21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Compliant, correctly integrated usage</w:t>
            </w:r>
          </w:p>
        </w:tc>
      </w:tr>
    </w:tbl>
    <w:p>
      <w:pPr>
        <w:pStyle w:val="Heading2"/>
        <w:spacing w:after="130" w:before="260"/>
      </w:pPr>
      <w:r>
        <w:rPr>
          <w:rFonts w:ascii="Calibri" w:cs="Calibri" w:eastAsia="Calibri" w:hAnsi="Calibri"/>
          <w:b/>
          <w:bCs/>
          <w:color w:val="1F4E5F"/>
        </w:rPr>
        <w:t xml:space="preserve">2.2 Functional Requirements</w:t>
      </w:r>
    </w:p>
    <w:p>
      <w:pPr>
        <w:pStyle w:val="Heading3"/>
        <w:spacing w:after="130" w:before="260"/>
      </w:pPr>
      <w:r>
        <w:rPr>
          <w:rFonts w:ascii="Calibri" w:cs="Calibri" w:eastAsia="Calibri" w:hAnsi="Calibri"/>
          <w:b/>
          <w:bCs/>
          <w:color w:val="1F4E5F"/>
        </w:rPr>
        <w:t xml:space="preserve">2.2.1 Requirements Development Process</w:t>
      </w:r>
    </w:p>
    <w:p>
      <w:pPr>
        <w:spacing w:after="120" w:line="276"/>
      </w:pPr>
      <w:r>
        <w:rPr>
          <w:rFonts w:ascii="Calibri" w:cs="Calibri" w:eastAsia="Calibri" w:hAnsi="Calibri"/>
          <w:sz w:val="21"/>
          <w:szCs w:val="21"/>
        </w:rPr>
        <w:t xml:space="preserve">These requirements were developed through: (1) evaluation of over 15 candidate project directions; (2) two rounds of critical review of the resulting requirements and positioning; (3) a full technical architecture and database design pass, which surfaced requirements not visible during initial gathering; (4) explicit modeling of the order and conversation state machines, which surfaced edge-case requirements such as automatic refund triggering and idempotent webhook handling; (5) consultation with the program mentor followed by a competitive review, which produced FR-18 to FR-21 and the exclusion of two higher-risk candidate features; (6) a design-phase sequence-diagram review, which corrected three internal inconsistencies carried in version 1.0 (FR-10, FR-11, FR-13), reflected in version 1.1; and (7) an implementation-phase review conducted for version 1.2, in which the foundation was actually built and executed against PostgreSQL 16, and in which the market and competitive claims were re-verified. That seventh round produced the positioning correction in Section 1.2, the competitor update in Section 1.2.1, the removal of the Business Solution Provider dependency, the closure of previously open tooling choices, and the deployment-topology clarification in Section 1.9.3.</w:t>
      </w:r>
    </w:p>
    <w:p>
      <w:pPr>
        <w:pStyle w:val="Heading3"/>
        <w:spacing w:after="130" w:before="260"/>
      </w:pPr>
      <w:r>
        <w:rPr>
          <w:rFonts w:ascii="Calibri" w:cs="Calibri" w:eastAsia="Calibri" w:hAnsi="Calibri"/>
          <w:b/>
          <w:bCs/>
          <w:color w:val="1F4E5F"/>
        </w:rPr>
        <w:t xml:space="preserve">2.2.2 Requirement Statement Format</w:t>
      </w:r>
    </w:p>
    <w:p>
      <w:pPr>
        <w:spacing w:after="120" w:line="276"/>
      </w:pPr>
      <w:r>
        <w:rPr>
          <w:rFonts w:ascii="Calibri" w:cs="Calibri" w:eastAsia="Calibri" w:hAnsi="Calibri"/>
          <w:sz w:val="21"/>
          <w:szCs w:val="21"/>
        </w:rPr>
        <w:t xml:space="preserve">Each requirement follows the format: "FR-[Number] — The system shall [action] [object] [for actor / under condition]", and is documented with its module, primary actor, trigger, preconditions, inputs, main success scenario, alternative flow, exception flow, postconditions, priority and verification method.</w:t>
      </w:r>
    </w:p>
    <w:p>
      <w:pPr>
        <w:pStyle w:val="Heading3"/>
        <w:spacing w:after="130" w:before="260"/>
      </w:pPr>
      <w:r>
        <w:rPr>
          <w:rFonts w:ascii="Calibri" w:cs="Calibri" w:eastAsia="Calibri" w:hAnsi="Calibri"/>
          <w:b/>
          <w:bCs/>
          <w:color w:val="1F4E5F"/>
        </w:rPr>
        <w:t xml:space="preserve">2.2.3 Functional Requirements (FR-01 – FR-21)</w:t>
      </w:r>
    </w:p>
    <w:p>
      <w:pPr>
        <w:spacing w:after="120" w:line="276"/>
      </w:pPr>
      <w:r>
        <w:rPr>
          <w:rFonts w:ascii="Calibri" w:cs="Calibri" w:eastAsia="Calibri" w:hAnsi="Calibri"/>
          <w:sz w:val="21"/>
          <w:szCs w:val="21"/>
        </w:rPr>
        <w:t xml:space="preserve">FR-01 through FR-17 define the core ordering, dashboard and payment system. FR-18 through FR-21 encode capabilities that depend on directly owning the customer relationship, which a commission-based aggregator cannot structurally replicate. Requirement identifiers marked with a shaded header were reworded in version 1.2; no requirement was added, removed or renumbered.</w:t>
      </w:r>
    </w:p>
    <w:p>
      <w:pPr>
        <w:spacing w:after="100" w:before="240"/>
      </w:pPr>
      <w:r>
        <w:rPr>
          <w:rFonts w:ascii="Calibri" w:cs="Calibri" w:eastAsia="Calibri" w:hAnsi="Calibri"/>
          <w:b/>
          <w:bCs/>
          <w:color w:val="1F4E5F"/>
          <w:sz w:val="22"/>
          <w:szCs w:val="22"/>
        </w:rPr>
        <w:t xml:space="preserve">FR-01 — Restaurant Management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FR-01</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Management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allow a restaurant owner to register a new restaurant profile, including name, logo, location, and business hours.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Owner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Owner initiates self-service registration.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(new restaurant).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name, logo image, address/location, business hours.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Owner submits the registration form -&gt; the system validates required fields -&gt; a restaurant profile is created with status "trial" -&gt; the owner proceeds to WhatsApp number setup.</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Owner saves an incomplete profile as a draft and resumes later.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 required field is missing or invalid -&gt; the system displays a validation message -&gt; the owner corrects and resubmits.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 new restaurant record exists with status "trial".</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Demonstration</w:t>
            </w:r>
          </w:p>
        </w:tc>
      </w:tr>
    </w:tbl>
    <w:p>
      <w:pPr>
        <w:spacing w:after="100" w:before="240"/>
      </w:pPr>
      <w:r>
        <w:rPr>
          <w:rFonts w:ascii="Calibri" w:cs="Calibri" w:eastAsia="Calibri" w:hAnsi="Calibri"/>
          <w:b/>
          <w:bCs/>
          <w:color w:val="1F4E5F"/>
          <w:sz w:val="22"/>
          <w:szCs w:val="22"/>
        </w:rPr>
        <w:t xml:space="preserve">FR-02 — Menu Management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FR-02</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Menu Management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allow an authorized restaurant user to create, update, and delete menu categories and items (name, description, price, image, availability) without engineering intervention.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Owner / Staff</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user opens the menu-management screen.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profile exists.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Category/item name, description, price, image, availability flag.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User adds/edits/deletes a category or item -&gt; the system validates the input -&gt; the menu updates immediately and is reflected in the next customer WhatsApp session.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User marks an item temporarily unavailable instead of deleting it.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Invalid price or missing required field -&gt; the system rejects the change with a validation message.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menu_categories / menu_items reflect the change.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bl>
    <w:p>
      <w:pPr>
        <w:spacing w:after="100" w:before="240"/>
      </w:pPr>
      <w:r>
        <w:rPr>
          <w:rFonts w:ascii="Calibri" w:cs="Calibri" w:eastAsia="Calibri" w:hAnsi="Calibri"/>
          <w:b/>
          <w:bCs/>
          <w:color w:val="1F4E5F"/>
          <w:sz w:val="22"/>
          <w:szCs w:val="22"/>
        </w:rPr>
        <w:t xml:space="preserve">FR-03 — WhatsApp Integration   (reworded in v1.2)</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C8E6C9"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shd w:fill="C8E6C9" w:color="auto" w:val="clear"/>
            <w:tcMar>
              <w:top w:type="dxa" w:w="70"/>
              <w:left w:type="dxa" w:w="100"/>
              <w:bottom w:type="dxa" w:w="70"/>
              <w:right w:type="dxa" w:w="100"/>
            </w:tcMar>
          </w:tcPr>
          <w:p>
            <w:pPr>
              <w:spacing w:after="0" w:line="260"/>
            </w:pPr>
            <w:r>
              <w:rPr>
                <w:rFonts w:ascii="Calibri" w:cs="Calibri" w:eastAsia="Calibri" w:hAnsi="Calibri"/>
                <w:sz w:val="19"/>
                <w:szCs w:val="19"/>
              </w:rPr>
              <w:t xml:space="preserve">FR-03</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WhatsApp Integration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provision an independent WhatsApp Business number and entry point (link / QR code) for each registered restaurant.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System / Platform Admin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completes profile registration.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profile exists; Meta Business verification documents submitted.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Restaurant's WhatsApp Business Account details.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initiates number registration directly through the WhatsApp Cloud API under the platform's Meta Business Portfolio -&gt; Meta verification is submitted -&gt; the number is provisioned and linked to the restaurant record -&gt; whatsapp_verification_status becomes "verified".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beyond standard retry of a failed submission.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Meta verification is rejected or delayed beyond the expected 2-5 business day window (up to 30 days in edge cases) -&gt; status remains "pending_verification" and the restaurant is notified with guidance.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restaurants.whatsapp_verification_status = verified / pending / rejected.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Demonstration</w:t>
            </w:r>
          </w:p>
        </w:tc>
      </w:tr>
    </w:tbl>
    <w:p>
      <w:pPr>
        <w:spacing w:after="100" w:before="240"/>
      </w:pPr>
      <w:r>
        <w:rPr>
          <w:rFonts w:ascii="Calibri" w:cs="Calibri" w:eastAsia="Calibri" w:hAnsi="Calibri"/>
          <w:b/>
          <w:bCs/>
          <w:color w:val="1F4E5F"/>
          <w:sz w:val="22"/>
          <w:szCs w:val="22"/>
        </w:rPr>
        <w:t xml:space="preserve">FR-04 — WhatsApp Integration   (reworded in v1.2)</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C8E6C9"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shd w:fill="C8E6C9" w:color="auto" w:val="clear"/>
            <w:tcMar>
              <w:top w:type="dxa" w:w="70"/>
              <w:left w:type="dxa" w:w="100"/>
              <w:bottom w:type="dxa" w:w="70"/>
              <w:right w:type="dxa" w:w="100"/>
            </w:tcMar>
          </w:tcPr>
          <w:p>
            <w:pPr>
              <w:spacing w:after="0" w:line="260"/>
            </w:pPr>
            <w:r>
              <w:rPr>
                <w:rFonts w:ascii="Calibri" w:cs="Calibri" w:eastAsia="Calibri" w:hAnsi="Calibri"/>
                <w:sz w:val="19"/>
                <w:szCs w:val="19"/>
              </w:rPr>
              <w:t xml:space="preserve">FR-04</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WhatsApp Integration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allow a restaurant to customize its welcome message and automated notification messages, within WhatsApp's approved message-template constraints.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Owner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Owner accesses message-template settings.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Restaurant's WhatsApp number is verified.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 welcome text; notification text per template type.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Owner edits a template -&gt; the system submits it to Meta for approval where required -&gt; the approved template becomes active.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Owner uses a default platform-provided template without customization.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Template rejected by Meta -&gt; the owner is notified and must revise the wording.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message_templates record is updated / approved.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Should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Demonstration</w:t>
            </w:r>
          </w:p>
        </w:tc>
      </w:tr>
    </w:tbl>
    <w:p>
      <w:pPr>
        <w:spacing w:after="100" w:before="240"/>
      </w:pPr>
      <w:r>
        <w:rPr>
          <w:rFonts w:ascii="Calibri" w:cs="Calibri" w:eastAsia="Calibri" w:hAnsi="Calibri"/>
          <w:b/>
          <w:bCs/>
          <w:color w:val="1F4E5F"/>
          <w:sz w:val="22"/>
          <w:szCs w:val="22"/>
        </w:rPr>
        <w:t xml:space="preserve">FR-05 — Conversational Ordering   (reworded in v1.2)</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C8E6C9"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shd w:fill="C8E6C9" w:color="auto" w:val="clear"/>
            <w:tcMar>
              <w:top w:type="dxa" w:w="70"/>
              <w:left w:type="dxa" w:w="100"/>
              <w:bottom w:type="dxa" w:w="70"/>
              <w:right w:type="dxa" w:w="100"/>
            </w:tcMar>
          </w:tcPr>
          <w:p>
            <w:pPr>
              <w:spacing w:after="0" w:line="260"/>
            </w:pPr>
            <w:r>
              <w:rPr>
                <w:rFonts w:ascii="Calibri" w:cs="Calibri" w:eastAsia="Calibri" w:hAnsi="Calibri"/>
                <w:sz w:val="19"/>
                <w:szCs w:val="19"/>
              </w:rPr>
              <w:t xml:space="preserve">FR-05</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Conversational Ordering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automatically start a new conversation session and present the restaurant's current menu when a customer sends a first message to the restaurant's WhatsApp number.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 sends any message to the restaurant's WhatsApp number.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Restaurant's WhatsApp number is verified and active.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Customer's inbound WhatsApp message.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Inbound webhook is received and its signature verified -&gt; the system checks for an active conversation_session -&gt; none exists -&gt; a new session is created (state=new) -&gt; the current menu is sent -&gt; the session moves to "browsing".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 active session already exists -&gt; the system resumes at the existing state instead of restarting.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same inbound message is delivered twice by Meta -&gt; the system detects the duplicate via a persisted record of previously processed webhook event IDs and does not create a second session or resend the menu.</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 conversation_session in state "browsing" exists for the customer.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bl>
    <w:p>
      <w:pPr>
        <w:spacing w:after="100" w:before="240"/>
      </w:pPr>
      <w:r>
        <w:rPr>
          <w:rFonts w:ascii="Calibri" w:cs="Calibri" w:eastAsia="Calibri" w:hAnsi="Calibri"/>
          <w:b/>
          <w:bCs/>
          <w:color w:val="1F4E5F"/>
          <w:sz w:val="22"/>
          <w:szCs w:val="22"/>
        </w:rPr>
        <w:t xml:space="preserve">FR-06 — Conversational Ordering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FR-06</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Conversational Ordering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allow a customer to browse menu categories and items and add items to a cart using WhatsApp interactive buttons or list messages.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 interacts with a menu button or list.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 active conversation_session in state "browsing" exists.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Customer's button / list selections and quantities.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 selects a category -&gt; items are shown -&gt; customer selects item(s) and quantity -&gt; the cart in conversation_sessions.context is updated -&gt; customer proceeds to "cart_review".</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 returns from "cart_review" to "browsing" to add more items.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 sends free text unrelated to the current step -&gt; the system re-presents the current step with a brief clarification, without losing cart state.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conversation_sessions.context reflects the current cart.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bl>
    <w:p>
      <w:pPr>
        <w:spacing w:after="100" w:before="240"/>
      </w:pPr>
      <w:r>
        <w:rPr>
          <w:rFonts w:ascii="Calibri" w:cs="Calibri" w:eastAsia="Calibri" w:hAnsi="Calibri"/>
          <w:b/>
          <w:bCs/>
          <w:color w:val="1F4E5F"/>
          <w:sz w:val="22"/>
          <w:szCs w:val="22"/>
        </w:rPr>
        <w:t xml:space="preserve">FR-07 — Conversational Ordering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FR-07</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Conversational Ordering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allow a customer to review and confirm their cart before proceeding to fulfillment and payment selection.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 indicates they are done browsing.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cart in conversation_sessions.context contains at least one item.</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Customer's confirmation.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displays the cart summary and total -&gt; the customer confirms -&gt; the system re-validates the current price and availability of every cart item against menu_items -&gt; if unchanged, the session moves to "fulfillment_choice".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Price or availability has changed since items were added -&gt; the system displays the change and requests re-confirmation before proceeding.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cart becomes empty (all items removed) -&gt; the system returns the customer to "browsing".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Session in state "fulfillment_choice" with a validated cart.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bl>
    <w:p>
      <w:pPr>
        <w:spacing w:after="100" w:before="240"/>
      </w:pPr>
      <w:r>
        <w:rPr>
          <w:rFonts w:ascii="Calibri" w:cs="Calibri" w:eastAsia="Calibri" w:hAnsi="Calibri"/>
          <w:b/>
          <w:bCs/>
          <w:color w:val="1F4E5F"/>
          <w:sz w:val="22"/>
          <w:szCs w:val="22"/>
        </w:rPr>
        <w:t xml:space="preserve">FR-08 — Conversational Ordering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FR-08</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Conversational Ordering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proactively suggest a returning customer's usual order at the start of a new session, and allow them to reorder it with a single confirmation, without repeating full menu browsing.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 sends a first message and has at least one prior completed order at this restaurant (proactive); or the customer explicitly selects a "reorder" option (manual).</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At least one prior completed order exists for this customer at this restaurant.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Customer's confirmation or dismissal of the suggested order.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identifies the customer's most recent (or most frequent) order -&gt; proactively offers it in the welcome message -&gt; re-validates price / availability of every item -&gt; on confirmation, pre-fills conversation_sessions.context with the same items -&gt; the session jumps directly to "cart_review".</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 dismisses the suggestion and browses normally; or confirms but then modifies the pre-filled cart before final confirmation.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One or more items from the prior order are no longer available -&gt; the system flags the specific item(s) and asks the customer to substitute or remove them before proceeding.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Session in state "cart_review" with a pre-filled, validated cart.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 (highest business priority)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bl>
    <w:p>
      <w:pPr>
        <w:spacing w:after="100" w:before="240"/>
      </w:pPr>
      <w:r>
        <w:rPr>
          <w:rFonts w:ascii="Calibri" w:cs="Calibri" w:eastAsia="Calibri" w:hAnsi="Calibri"/>
          <w:b/>
          <w:bCs/>
          <w:color w:val="1F4E5F"/>
          <w:sz w:val="22"/>
          <w:szCs w:val="22"/>
        </w:rPr>
        <w:t xml:space="preserve">FR-09 — Conversational Ordering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FR-09</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Conversational Ordering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allow the customer to select pickup or delivery as the fulfillment type for their order, according to what the restaurant offers.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Session reaches state "fulfillment_choice".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 validated, confirmed cart exists.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Customer's pickup / delivery selection.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presents the fulfillment options the restaurant supports -&gt; the customer selects one -&gt; orders.fulfillment_type is set accordingly -&gt; the system proceeds to payment-method selection.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beyond the supported options configured per restaurant.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restaurant does not offer delivery -&gt; the delivery option is not presented, only pickup.</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fulfillment_type is recorded for the pending order.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bl>
    <w:p>
      <w:pPr>
        <w:spacing w:after="100" w:before="240"/>
      </w:pPr>
      <w:r>
        <w:rPr>
          <w:rFonts w:ascii="Calibri" w:cs="Calibri" w:eastAsia="Calibri" w:hAnsi="Calibri"/>
          <w:b/>
          <w:bCs/>
          <w:color w:val="1F4E5F"/>
          <w:sz w:val="22"/>
          <w:szCs w:val="22"/>
        </w:rPr>
        <w:t xml:space="preserve">FR-10 — Payment   (reworded in v1.2)</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C8E6C9"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shd w:fill="C8E6C9" w:color="auto" w:val="clear"/>
            <w:tcMar>
              <w:top w:type="dxa" w:w="70"/>
              <w:left w:type="dxa" w:w="100"/>
              <w:bottom w:type="dxa" w:w="70"/>
              <w:right w:type="dxa" w:w="100"/>
            </w:tcMar>
          </w:tcPr>
          <w:p>
            <w:pPr>
              <w:spacing w:after="0" w:line="260"/>
            </w:pPr>
            <w:r>
              <w:rPr>
                <w:rFonts w:ascii="Calibri" w:cs="Calibri" w:eastAsia="Calibri" w:hAnsi="Calibri"/>
                <w:sz w:val="19"/>
                <w:szCs w:val="19"/>
              </w:rPr>
              <w:t xml:space="preserve">FR-10</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Payment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allow the customer to complete payment either online through a secure payment provider or by selecting cash on delivery, according to the payment methods the restaurant has enabled, creating the order record at the moment the payment method is chosen rather than waiting for payment confirmation.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Session reaches "fulfillment_choice" with fulfillment type set.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has at least one payment method enabled.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Customer's payment-method selection.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Online: the system creates the order immediately with status=pending_acceptance and payment_status=pending_online, requests a payment instrument from the provider, and sends it to the customer -&gt; the session moves to "awaiting_payment" -&gt; the customer pays externally -&gt; confirmation updates the existing order's payment_status to paid (order creation does not wait for confirmation; see FR-13 for row-lock and refund handling). Cash: the order is created directly with payment_status=pending_cash, skipping "awaiting_payment".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customer switches from online to cash on the same order after a failed or expired payment attempt; this update is one-directional and is applied to the existing order record.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Online payment fails or expires -&gt; the customer is notified and offered a new instrument or the cash option if enabled. If payment_status remains pending_online for 2 hours after order creation, the system automatically cancels the order (see FR-13).</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 order record exists with a defined payment_method and payment_status, created at the time of method selection.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bl>
    <w:p>
      <w:pPr>
        <w:spacing w:after="100" w:before="240"/>
      </w:pPr>
      <w:r>
        <w:rPr>
          <w:rFonts w:ascii="Calibri" w:cs="Calibri" w:eastAsia="Calibri" w:hAnsi="Calibri"/>
          <w:b/>
          <w:bCs/>
          <w:color w:val="1F4E5F"/>
          <w:sz w:val="22"/>
          <w:szCs w:val="22"/>
        </w:rPr>
        <w:t xml:space="preserve">FR-11 — Notifications   (reworded in v1.2)</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C8E6C9"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shd w:fill="C8E6C9" w:color="auto" w:val="clear"/>
            <w:tcMar>
              <w:top w:type="dxa" w:w="70"/>
              <w:left w:type="dxa" w:w="100"/>
              <w:bottom w:type="dxa" w:w="70"/>
              <w:right w:type="dxa" w:w="100"/>
            </w:tcMar>
          </w:tcPr>
          <w:p>
            <w:pPr>
              <w:spacing w:after="0" w:line="260"/>
            </w:pPr>
            <w:r>
              <w:rPr>
                <w:rFonts w:ascii="Calibri" w:cs="Calibri" w:eastAsia="Calibri" w:hAnsi="Calibri"/>
                <w:sz w:val="19"/>
                <w:szCs w:val="19"/>
              </w:rPr>
              <w:t xml:space="preserve">FR-11</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Notifications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automatically send the customer a WhatsApp notification whenever their order's status changes (accepted, preparing, ready, cancelled, expired, completed), regardless of whether the change was made by restaurant staff or by the system.</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System</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orders.status is updated, whether by restaurant staff via the dashboard or automatically by the system.</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 order exists and the customer's WhatsApp channel is available.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Updated order status.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 order's status is updated -&gt; the Conversation Engine detects the unnotified change by polling orders where notified=false -&gt; an approved WhatsApp template matching the new status is sent -&gt; the order is marked notified=true and its outbound message counter is incremented.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Message delivery fails -&gt; the failure is logged and retried with backoff; a persistent failure raises a monitoring alert (see NFR-05).</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 has been notified and orders.notified=true.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bl>
    <w:p>
      <w:pPr>
        <w:spacing w:after="100" w:before="240"/>
      </w:pPr>
      <w:r>
        <w:rPr>
          <w:rFonts w:ascii="Calibri" w:cs="Calibri" w:eastAsia="Calibri" w:hAnsi="Calibri"/>
          <w:b/>
          <w:bCs/>
          <w:color w:val="1F4E5F"/>
          <w:sz w:val="22"/>
          <w:szCs w:val="22"/>
        </w:rPr>
        <w:t xml:space="preserve">FR-12 — Restaurant Dashboard   (reworded in v1.2)</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C8E6C9"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shd w:fill="C8E6C9" w:color="auto" w:val="clear"/>
            <w:tcMar>
              <w:top w:type="dxa" w:w="70"/>
              <w:left w:type="dxa" w:w="100"/>
              <w:bottom w:type="dxa" w:w="70"/>
              <w:right w:type="dxa" w:w="100"/>
            </w:tcMar>
          </w:tcPr>
          <w:p>
            <w:pPr>
              <w:spacing w:after="0" w:line="260"/>
            </w:pPr>
            <w:r>
              <w:rPr>
                <w:rFonts w:ascii="Calibri" w:cs="Calibri" w:eastAsia="Calibri" w:hAnsi="Calibri"/>
                <w:sz w:val="19"/>
                <w:szCs w:val="19"/>
              </w:rPr>
              <w:t xml:space="preserve">FR-12</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Dashboard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display incoming and in-progress orders to the restaurant in near-real time.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Staff</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Staff opens the dashboard's live-orders view.</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Staff is authenticated and holds an active membership in the restaurant being viewed.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(read operation).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dashboard polls the Dashboard API every 3-5 seconds while the view is visible -&gt; new or updated orders are displayed without requiring a manual refresh.</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Polling is suspended while the browser tab is hidden and resumes when it becomes visible.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API temporarily unreachable -&gt; the dashboard displays a clear connectivity warning and keeps retrying.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(read-only).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Demonstration</w:t>
            </w:r>
          </w:p>
        </w:tc>
      </w:tr>
    </w:tbl>
    <w:p>
      <w:pPr>
        <w:spacing w:after="100" w:before="240"/>
      </w:pPr>
      <w:r>
        <w:rPr>
          <w:rFonts w:ascii="Calibri" w:cs="Calibri" w:eastAsia="Calibri" w:hAnsi="Calibri"/>
          <w:b/>
          <w:bCs/>
          <w:color w:val="1F4E5F"/>
          <w:sz w:val="22"/>
          <w:szCs w:val="22"/>
        </w:rPr>
        <w:t xml:space="preserve">FR-13 — Order Management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FR-13</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Order Management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allow authorized restaurant staff to accept, cancel, and progress an order's fulfillment status, recording every transition in an audit trail; shall prevent an online order from being accepted before its payment is confirmed; and shall automatically trigger a refund whenever a paid order ends in cancelled or expired.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Staff</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Staff selects an action on a pending or in-progress order; or an order's implicit timeout elapses.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order is in a state that permits the selected action. An order with payment_method=online may only move from "pending_acceptance" to "accepted" once payment_status=paid; before that, the only staff action available on it is "cancel".</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Staff's selected action and an optional cancellation reason.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Staff accepts an order (online orders only once paid) -&gt; orders.status moves to "accepted", then "preparing", then either directly to "completed" or via the optional "ready" step -&gt; each transition is appended to order_status_history -&gt; the customer is notified at each step (FR-11) -&gt; on "completed", customer statistics are updated (FR-14), and for a cash order payment_status transitions from "pending_cash" to "collected".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 pickup order left in "ready" without collection automatically transitions to "expired" 24 hours after entering "ready"; an expired order does not update the customer's statistics regardless of payment status. An online order whose payment_status remains "pending_online" for 2 hours after creation is automatically cancelled (cancelled_by=system, cancellation_reason=payment_timeout_2h); the customer is notified that payment was not completed within the time limit, not that the customer was late.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 order moves to "cancelled" or "expired" while payment_status=paid -&gt; a row-level lock on the order plus a system-wide invariant guarantees the refund is initiated exactly once, regardless of which event reached the order first. If the payment confirmation itself is the late event, the refund invariant fires immediately within its handler rather than depending on a separate reconciliation pass.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orders.status and payment_status reflect the action taken; a corresponding order_status_history row exists.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bl>
    <w:p>
      <w:pPr>
        <w:spacing w:after="100" w:before="240"/>
      </w:pPr>
      <w:r>
        <w:rPr>
          <w:rFonts w:ascii="Calibri" w:cs="Calibri" w:eastAsia="Calibri" w:hAnsi="Calibri"/>
          <w:b/>
          <w:bCs/>
          <w:color w:val="1F4E5F"/>
          <w:sz w:val="22"/>
          <w:szCs w:val="22"/>
        </w:rPr>
        <w:t xml:space="preserve">FR-14 — Customer Management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FR-14</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 Management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maintain a per-restaurant customer record including total order count, last order date, total spend, and VIP status, updated automatically when an order is completed.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System</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 order's status transitions to "completed".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 completed order exists.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completed order's total and timestamp.</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order reaches "completed" -&gt; the customer's total_orders, total_spend, and last_order_at are updated -&gt; is_vip is recalculated against the platform's VIP threshold rule.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An order that ends in "cancelled" or "expired" never reaches this trigger and therefore never updates these statistics (see FR-13).</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beyond standard data-integrity constraints.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customers record reflects updated statistics.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bl>
    <w:p>
      <w:pPr>
        <w:spacing w:after="100" w:before="240"/>
      </w:pPr>
      <w:r>
        <w:rPr>
          <w:rFonts w:ascii="Calibri" w:cs="Calibri" w:eastAsia="Calibri" w:hAnsi="Calibri"/>
          <w:b/>
          <w:bCs/>
          <w:color w:val="1F4E5F"/>
          <w:sz w:val="22"/>
          <w:szCs w:val="22"/>
        </w:rPr>
        <w:t xml:space="preserve">FR-15 — Payment   (reworded in v1.2)</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C8E6C9"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shd w:fill="C8E6C9" w:color="auto" w:val="clear"/>
            <w:tcMar>
              <w:top w:type="dxa" w:w="70"/>
              <w:left w:type="dxa" w:w="100"/>
              <w:bottom w:type="dxa" w:w="70"/>
              <w:right w:type="dxa" w:w="100"/>
            </w:tcMar>
          </w:tcPr>
          <w:p>
            <w:pPr>
              <w:spacing w:after="0" w:line="260"/>
            </w:pPr>
            <w:r>
              <w:rPr>
                <w:rFonts w:ascii="Calibri" w:cs="Calibri" w:eastAsia="Calibri" w:hAnsi="Calibri"/>
                <w:sz w:val="19"/>
                <w:szCs w:val="19"/>
              </w:rPr>
              <w:t xml:space="preserve">FR-15</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Payment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integrate with a licensed regional payment provider to process online payments without storing any cardholder payment data on Wafa's own infrastructure.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System / Payment Provider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 online payment is requested (FR-10).</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restaurant has an active merchant account with the selected provider.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Order amount and reference.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requests a payment instrument from the provider -&gt; the customer pays through the provider's own interface -&gt; the provider confirms payment. Where the selected provider does not expose automated confirmation, the restaurant confirms receipt from the dashboard and the same order-state transitions apply.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provider returns an error or timeout -&gt; the customer is notified and offered a retry or the cash option if enabled.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 card data is stored by Wafa; only the payment reference and status are recorded.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Inspection and Testing</w:t>
            </w:r>
          </w:p>
        </w:tc>
      </w:tr>
    </w:tbl>
    <w:p>
      <w:pPr>
        <w:spacing w:after="100" w:before="240"/>
      </w:pPr>
      <w:r>
        <w:rPr>
          <w:rFonts w:ascii="Calibri" w:cs="Calibri" w:eastAsia="Calibri" w:hAnsi="Calibri"/>
          <w:b/>
          <w:bCs/>
          <w:color w:val="1F4E5F"/>
          <w:sz w:val="22"/>
          <w:szCs w:val="22"/>
        </w:rPr>
        <w:t xml:space="preserve">FR-16 — Billing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FR-16</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Billing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bill each restaurant a fixed monthly subscription fee rather than a per-order commission.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System / Restaurant Owner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restaurant's subscription billing-cycle date arrives.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has an active subscription plan.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(automated).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charges the restaurant's stored payment method for the subscription amount at the start of each billing period -&gt; subscriptions.status remains "active".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charge fails -&gt; subscriptions.status moves to "past_due" and the restaurant is notified.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subscriptions record reflects the billing outcome.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bl>
    <w:p>
      <w:pPr>
        <w:spacing w:after="100" w:before="240"/>
      </w:pPr>
      <w:r>
        <w:rPr>
          <w:rFonts w:ascii="Calibri" w:cs="Calibri" w:eastAsia="Calibri" w:hAnsi="Calibri"/>
          <w:b/>
          <w:bCs/>
          <w:color w:val="1F4E5F"/>
          <w:sz w:val="22"/>
          <w:szCs w:val="22"/>
        </w:rPr>
        <w:t xml:space="preserve">FR-17 — Analytics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FR-17</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Analytics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display basic analytics to the restaurant, including order count, revenue, and repeat-customer percentage, without further breakdown in this release.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Owner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Owner opens the analytics view.</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At least one completed order exists.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Optional date-range filter.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owner opens analytics -&gt; the system aggregates orders and customers data for the selected period -&gt; order count, revenue, and repeat-customer percentage are displayed within 3 seconds.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 orders exist in the selected period -&gt; the system displays a clear empty state instead of an error.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(read-only).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Should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Demonstration</w:t>
            </w:r>
          </w:p>
        </w:tc>
      </w:tr>
    </w:tbl>
    <w:p>
      <w:pPr>
        <w:spacing w:after="100" w:before="240"/>
      </w:pPr>
      <w:r>
        <w:rPr>
          <w:rFonts w:ascii="Calibri" w:cs="Calibri" w:eastAsia="Calibri" w:hAnsi="Calibri"/>
          <w:b/>
          <w:bCs/>
          <w:color w:val="1F4E5F"/>
          <w:sz w:val="22"/>
          <w:szCs w:val="22"/>
        </w:rPr>
        <w:t xml:space="preserve">FR-18 — Analytics / Differentiation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FR-18</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Analytics / Differentiation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display a combined Ownership / Health Score showing the percentage of revenue from directly-owned repeat customers and the actual amount saved versus estimated aggregator commission.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Owner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Owner opens the dashboard's home or analytics view.</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restaurant has an assumed_commission_rate configured and at least one completed order.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(computed from existing order data).</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aggregates completed-order revenue for the selected period -&gt; computes the percentage attributable to direct repeat customers -&gt; multiplies eligible order revenue by assumed_commission_rate to estimate commission saved -&gt; displays both figures as a single combined indicator.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Fewer than a minimum threshold of orders exist -&gt; the figure is displayed alongside its underlying sample size rather than suppressed, to avoid implying false precision.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(read-only).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Should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Demonstration</w:t>
            </w:r>
          </w:p>
        </w:tc>
      </w:tr>
    </w:tbl>
    <w:p>
      <w:pPr>
        <w:spacing w:after="100" w:before="240"/>
      </w:pPr>
      <w:r>
        <w:rPr>
          <w:rFonts w:ascii="Calibri" w:cs="Calibri" w:eastAsia="Calibri" w:hAnsi="Calibri"/>
          <w:b/>
          <w:bCs/>
          <w:color w:val="1F4E5F"/>
          <w:sz w:val="22"/>
          <w:szCs w:val="22"/>
        </w:rPr>
        <w:t xml:space="preserve">FR-19 — Analytics / Differentiation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FR-19</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Analytics / Differentiation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display a conversion funnel showing how many customers started a conversation, completed browsing, and reached payment, to help the restaurant identify where orders are lost.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Owner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Owner opens the funnel / conversion view.</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At least one conversation_session exists for the selected period.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Optional date-range filter.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counts conversation_sessions by the furthest state each reached -&gt; displays counts at each stage and the drop-off between consecutive stages.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 sessions exist in the selected period -&gt; the system displays a clear empty state.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(read-only).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Could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Demonstration</w:t>
            </w:r>
          </w:p>
        </w:tc>
      </w:tr>
    </w:tbl>
    <w:p>
      <w:pPr>
        <w:spacing w:after="100" w:before="240"/>
      </w:pPr>
      <w:r>
        <w:rPr>
          <w:rFonts w:ascii="Calibri" w:cs="Calibri" w:eastAsia="Calibri" w:hAnsi="Calibri"/>
          <w:b/>
          <w:bCs/>
          <w:color w:val="1F4E5F"/>
          <w:sz w:val="22"/>
          <w:szCs w:val="22"/>
        </w:rPr>
        <w:t xml:space="preserve">FR-20 — Analytics / Differentiation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FR-20</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Analytics / Differentiation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display a chronological timeline of a customer's relationship with the restaurant, including order history milestones and VIP-tier changes.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Owner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Owner opens a specific customer's profile.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customer has at least one order.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(read operation).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retrieves the customer's orders and order_status_history alongside recorded VIP-tier changes -&gt; renders them as a single chronological timeline.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beyond standard data availability.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(read-only).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Could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Demonstration</w:t>
            </w:r>
          </w:p>
        </w:tc>
      </w:tr>
    </w:tbl>
    <w:p>
      <w:pPr>
        <w:spacing w:after="100" w:before="240"/>
      </w:pPr>
      <w:r>
        <w:rPr>
          <w:rFonts w:ascii="Calibri" w:cs="Calibri" w:eastAsia="Calibri" w:hAnsi="Calibri"/>
          <w:b/>
          <w:bCs/>
          <w:color w:val="1F4E5F"/>
          <w:sz w:val="22"/>
          <w:szCs w:val="22"/>
        </w:rPr>
        <w:t xml:space="preserve">FR-21 — Analytics / Differentiation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FR-21</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Analytics / Differentiation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flag customers whose ordering frequency has dropped well below their historical pattern, for the restaurant's awareness, without sending any automated message on the restaurant's behalf.</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System / Restaurant Owner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Owner opens the customer or analytics view.</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customer has enough order history to establish a baseline frequency.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(computed from existing order data).</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compares each customer's typical reorder interval to the time elapsed since their last order -&gt; customers significantly overdue are flagged as "at risk" -&gt; the restaurant may act manually; the system does not send any message automatically.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 customer's order history is too short to establish a reliable baseline -&gt; the customer is not flagged, to avoid a false signal from insufficient data.</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(read-only; no outbound message is ever sent by this requirement).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Could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Demonstration</w:t>
            </w:r>
          </w:p>
        </w:tc>
      </w:tr>
    </w:tbl>
    <w:p>
      <w:pPr>
        <w:pStyle w:val="Heading3"/>
        <w:spacing w:after="130" w:before="260"/>
      </w:pPr>
      <w:r>
        <w:rPr>
          <w:rFonts w:ascii="Calibri" w:cs="Calibri" w:eastAsia="Calibri" w:hAnsi="Calibri"/>
          <w:b/>
          <w:bCs/>
          <w:color w:val="1F4E5F"/>
        </w:rPr>
        <w:t xml:space="preserve">2.2.4 Use Case Flow Examples</w:t>
      </w:r>
    </w:p>
    <w:p>
      <w:pPr>
        <w:spacing w:after="60" w:line="276"/>
      </w:pPr>
      <w:r>
        <w:rPr>
          <w:rFonts w:ascii="Calibri" w:cs="Calibri" w:eastAsia="Calibri" w:hAnsi="Calibri"/>
          <w:b/>
          <w:bCs/>
          <w:sz w:val="21"/>
          <w:szCs w:val="21"/>
        </w:rPr>
        <w:t xml:space="preserve">Happy Path — Proactive One-Tap Reorder (FR-08)</w:t>
      </w:r>
    </w:p>
    <w:p>
      <w:pPr>
        <w:spacing w:after="120" w:line="276"/>
      </w:pPr>
      <w:r>
        <w:rPr>
          <w:rFonts w:ascii="Calibri" w:cs="Calibri" w:eastAsia="Calibri" w:hAnsi="Calibri"/>
          <w:sz w:val="21"/>
          <w:szCs w:val="21"/>
        </w:rPr>
        <w:t xml:space="preserve">Customer sends a first message -&gt; the system recognises a prior completed order and proactively suggests it in the welcome message -&gt; customer confirms -&gt; the system re-validates prices and availability -&gt; pre-fills the cart -&gt; re-validates once more at cart confirmation -&gt; the order is created -&gt; a confirmation is sent.</w:t>
      </w:r>
    </w:p>
    <w:p>
      <w:pPr>
        <w:spacing w:after="60" w:line="276"/>
      </w:pPr>
      <w:r>
        <w:rPr>
          <w:rFonts w:ascii="Calibri" w:cs="Calibri" w:eastAsia="Calibri" w:hAnsi="Calibri"/>
          <w:b/>
          <w:bCs/>
          <w:sz w:val="21"/>
          <w:szCs w:val="21"/>
        </w:rPr>
        <w:t xml:space="preserve">Alternative Flow — Reorder with Modification</w:t>
      </w:r>
    </w:p>
    <w:p>
      <w:pPr>
        <w:spacing w:after="120" w:line="276"/>
      </w:pPr>
      <w:r>
        <w:rPr>
          <w:rFonts w:ascii="Calibri" w:cs="Calibri" w:eastAsia="Calibri" w:hAnsi="Calibri"/>
          <w:sz w:val="21"/>
          <w:szCs w:val="21"/>
        </w:rPr>
        <w:t xml:space="preserve">Customer selects reorder -&gt; the cart is pre-filled -&gt; customer adds or removes an item -&gt; the system returns to the browsing flow with the pre-filled cart retained -&gt; customer confirms the modified cart -&gt; the order proceeds as normal.</w:t>
      </w:r>
    </w:p>
    <w:p>
      <w:pPr>
        <w:spacing w:after="60" w:line="276"/>
      </w:pPr>
      <w:r>
        <w:rPr>
          <w:rFonts w:ascii="Calibri" w:cs="Calibri" w:eastAsia="Calibri" w:hAnsi="Calibri"/>
          <w:b/>
          <w:bCs/>
          <w:sz w:val="21"/>
          <w:szCs w:val="21"/>
        </w:rPr>
        <w:t xml:space="preserve">Exception Flow — Reorder with an Unavailable Item</w:t>
      </w:r>
    </w:p>
    <w:p>
      <w:pPr>
        <w:spacing w:after="120" w:line="276"/>
      </w:pPr>
      <w:r>
        <w:rPr>
          <w:rFonts w:ascii="Calibri" w:cs="Calibri" w:eastAsia="Calibri" w:hAnsi="Calibri"/>
          <w:sz w:val="21"/>
          <w:szCs w:val="21"/>
        </w:rPr>
        <w:t xml:space="preserve">Customer selects reorder -&gt; one or more previously ordered items are no longer available -&gt; the system flags the specific item(s) -&gt; the customer is asked to substitute or remove them -&gt; the order proceeds once the cart is valid.</w:t>
      </w:r>
    </w:p>
    <w:p>
      <w:pPr>
        <w:spacing w:after="60" w:line="276"/>
      </w:pPr>
      <w:r>
        <w:rPr>
          <w:rFonts w:ascii="Calibri" w:cs="Calibri" w:eastAsia="Calibri" w:hAnsi="Calibri"/>
          <w:b/>
          <w:bCs/>
          <w:sz w:val="21"/>
          <w:szCs w:val="21"/>
        </w:rPr>
        <w:t xml:space="preserve">Happy Path — Online Payment (FR-10, FR-15)</w:t>
      </w:r>
    </w:p>
    <w:p>
      <w:pPr>
        <w:spacing w:after="120" w:line="276"/>
      </w:pPr>
      <w:r>
        <w:rPr>
          <w:rFonts w:ascii="Calibri" w:cs="Calibri" w:eastAsia="Calibri" w:hAnsi="Calibri"/>
          <w:sz w:val="21"/>
          <w:szCs w:val="21"/>
        </w:rPr>
        <w:t xml:space="preserve">Customer confirms the cart and selects online payment -&gt; the system creates the order immediately with status=pending_acceptance and payment_status=pending_online and requests a payment instrument -&gt; the instrument is sent to the customer -&gt; the customer completes payment -&gt; confirmation updates the existing order's payment_status to paid, and confirmation is sent to the customer.</w:t>
      </w:r>
    </w:p>
    <w:p>
      <w:pPr>
        <w:spacing w:after="60" w:line="276"/>
      </w:pPr>
      <w:r>
        <w:rPr>
          <w:rFonts w:ascii="Calibri" w:cs="Calibri" w:eastAsia="Calibri" w:hAnsi="Calibri"/>
          <w:b/>
          <w:bCs/>
          <w:sz w:val="21"/>
          <w:szCs w:val="21"/>
        </w:rPr>
        <w:t xml:space="preserve">Exception Flow — Delayed Payment Confirmation</w:t>
      </w:r>
    </w:p>
    <w:p>
      <w:pPr>
        <w:spacing w:after="120" w:line="276"/>
      </w:pPr>
      <w:r>
        <w:rPr>
          <w:rFonts w:ascii="Calibri" w:cs="Calibri" w:eastAsia="Calibri" w:hAnsi="Calibri"/>
          <w:sz w:val="21"/>
          <w:szCs w:val="21"/>
        </w:rPr>
        <w:t xml:space="preserve">Customer takes longer than the conversation-session timeout to complete payment -&gt; the WhatsApp session is marked "abandoned" for conversational purposes -&gt; the order itself, already created, is unaffected -&gt; the payment confirmation, when it arrives, updates payment_status to paid regardless of session state -&gt; the customer still receives their order confirmation.</w:t>
      </w:r>
    </w:p>
    <w:p>
      <w:pPr>
        <w:spacing w:after="60" w:line="276"/>
      </w:pPr>
      <w:r>
        <w:rPr>
          <w:rFonts w:ascii="Calibri" w:cs="Calibri" w:eastAsia="Calibri" w:hAnsi="Calibri"/>
          <w:b/>
          <w:bCs/>
          <w:sz w:val="21"/>
          <w:szCs w:val="21"/>
        </w:rPr>
        <w:t xml:space="preserve">Exception Flow — Online Payment Timeout (FR-10, FR-13)</w:t>
      </w:r>
    </w:p>
    <w:p>
      <w:pPr>
        <w:spacing w:after="120" w:line="276"/>
      </w:pPr>
      <w:r>
        <w:rPr>
          <w:rFonts w:ascii="Calibri" w:cs="Calibri" w:eastAsia="Calibri" w:hAnsi="Calibri"/>
          <w:sz w:val="21"/>
          <w:szCs w:val="21"/>
        </w:rPr>
        <w:t xml:space="preserve">Customer selects online payment but payment_status never reaches "paid" -&gt; 2 hours after order creation the system automatically cancels the order (cancelled_by=system, cancellation_reason=payment_timeout_2h) -&gt; the customer is notified that payment was not completed within the time limit -&gt; no refund is triggered, since no payment was received. If confirmation arrives after this point, the refund invariant fires immediately.</w:t>
      </w:r>
    </w:p>
    <w:p>
      <w:pPr>
        <w:spacing w:after="60" w:line="276"/>
      </w:pPr>
      <w:r>
        <w:rPr>
          <w:rFonts w:ascii="Calibri" w:cs="Calibri" w:eastAsia="Calibri" w:hAnsi="Calibri"/>
          <w:b/>
          <w:bCs/>
          <w:sz w:val="21"/>
          <w:szCs w:val="21"/>
        </w:rPr>
        <w:t xml:space="preserve">Exception Flow — Concurrent Restaurant Cancellation and Payment Confirmation (FR-13, FR-15)</w:t>
      </w:r>
    </w:p>
    <w:p>
      <w:pPr>
        <w:spacing w:after="120" w:line="276"/>
      </w:pPr>
      <w:r>
        <w:rPr>
          <w:rFonts w:ascii="Calibri" w:cs="Calibri" w:eastAsia="Calibri" w:hAnsi="Calibri"/>
          <w:sz w:val="21"/>
          <w:szCs w:val="21"/>
        </w:rPr>
        <w:t xml:space="preserve">A restaurant cancels an order at nearly the same moment payment for that order is confirmed -&gt; a row-level lock ensures only one event is processed first -&gt; whichever is processed second re-reads the now-current state -&gt; the system-wide refund invariant fires exactly once, regardless of arrival order and regardless of how much time separates the two events.</w:t>
      </w:r>
    </w:p>
    <w:p>
      <w:pPr>
        <w:pStyle w:val="Heading3"/>
        <w:spacing w:after="130" w:before="260"/>
      </w:pPr>
      <w:r>
        <w:rPr>
          <w:rFonts w:ascii="Calibri" w:cs="Calibri" w:eastAsia="Calibri" w:hAnsi="Calibri"/>
          <w:b/>
          <w:bCs/>
          <w:color w:val="1F4E5F"/>
        </w:rPr>
        <w:t xml:space="preserve">2.2.5 Quality Checklist</w:t>
      </w:r>
    </w:p>
    <w:p>
      <w:pPr>
        <w:spacing w:after="120" w:line="276"/>
      </w:pPr>
      <w:r>
        <w:rPr>
          <w:rFonts w:ascii="Calibri" w:cs="Calibri" w:eastAsia="Calibri" w:hAnsi="Calibri"/>
          <w:sz w:val="21"/>
          <w:szCs w:val="21"/>
        </w:rPr>
        <w:t xml:space="preserve">Each functional requirement was reviewed against the following criteria before being finalised.</w:t>
      </w:r>
    </w:p>
    <w:p>
      <w:pPr>
        <w:pStyle w:val="ListParagraph"/>
        <w:numPr>
          <w:ilvl w:val="0"/>
          <w:numId w:val="2"/>
        </w:numPr>
        <w:spacing w:after="70" w:line="276"/>
      </w:pPr>
      <w:r>
        <w:rPr>
          <w:rFonts w:ascii="Calibri" w:cs="Calibri" w:eastAsia="Calibri" w:hAnsi="Calibri"/>
          <w:sz w:val="21"/>
          <w:szCs w:val="21"/>
        </w:rPr>
        <w:t xml:space="preserve">Clear — each requirement is written so that any reader would interpret it the same way.</w:t>
      </w:r>
    </w:p>
    <w:p>
      <w:pPr>
        <w:pStyle w:val="ListParagraph"/>
        <w:numPr>
          <w:ilvl w:val="0"/>
          <w:numId w:val="2"/>
        </w:numPr>
        <w:spacing w:after="70" w:line="276"/>
      </w:pPr>
      <w:r>
        <w:rPr>
          <w:rFonts w:ascii="Calibri" w:cs="Calibri" w:eastAsia="Calibri" w:hAnsi="Calibri"/>
          <w:sz w:val="21"/>
          <w:szCs w:val="21"/>
        </w:rPr>
        <w:t xml:space="preserve">Atomic — each requirement describes one main behaviour.</w:t>
      </w:r>
    </w:p>
    <w:p>
      <w:pPr>
        <w:pStyle w:val="ListParagraph"/>
        <w:numPr>
          <w:ilvl w:val="0"/>
          <w:numId w:val="2"/>
        </w:numPr>
        <w:spacing w:after="70" w:line="276"/>
      </w:pPr>
      <w:r>
        <w:rPr>
          <w:rFonts w:ascii="Calibri" w:cs="Calibri" w:eastAsia="Calibri" w:hAnsi="Calibri"/>
          <w:sz w:val="21"/>
          <w:szCs w:val="21"/>
        </w:rPr>
        <w:t xml:space="preserve">Specific — actor, action, data and conditions are explicitly identified.</w:t>
      </w:r>
    </w:p>
    <w:p>
      <w:pPr>
        <w:pStyle w:val="ListParagraph"/>
        <w:numPr>
          <w:ilvl w:val="0"/>
          <w:numId w:val="2"/>
        </w:numPr>
        <w:spacing w:after="70" w:line="276"/>
      </w:pPr>
      <w:r>
        <w:rPr>
          <w:rFonts w:ascii="Calibri" w:cs="Calibri" w:eastAsia="Calibri" w:hAnsi="Calibri"/>
          <w:sz w:val="21"/>
          <w:szCs w:val="21"/>
        </w:rPr>
        <w:t xml:space="preserve">Necessary — each requirement supports the approved problem statement or scope.</w:t>
      </w:r>
    </w:p>
    <w:p>
      <w:pPr>
        <w:pStyle w:val="ListParagraph"/>
        <w:numPr>
          <w:ilvl w:val="0"/>
          <w:numId w:val="2"/>
        </w:numPr>
        <w:spacing w:after="70" w:line="276"/>
      </w:pPr>
      <w:r>
        <w:rPr>
          <w:rFonts w:ascii="Calibri" w:cs="Calibri" w:eastAsia="Calibri" w:hAnsi="Calibri"/>
          <w:sz w:val="21"/>
          <w:szCs w:val="21"/>
        </w:rPr>
        <w:t xml:space="preserve">Feasible — each requirement is implementable within the confirmed technology stack and 3-month timeframe.</w:t>
      </w:r>
    </w:p>
    <w:p>
      <w:pPr>
        <w:pStyle w:val="ListParagraph"/>
        <w:numPr>
          <w:ilvl w:val="0"/>
          <w:numId w:val="2"/>
        </w:numPr>
        <w:spacing w:after="70" w:line="276"/>
      </w:pPr>
      <w:r>
        <w:rPr>
          <w:rFonts w:ascii="Calibri" w:cs="Calibri" w:eastAsia="Calibri" w:hAnsi="Calibri"/>
          <w:sz w:val="21"/>
          <w:szCs w:val="21"/>
        </w:rPr>
        <w:t xml:space="preserve">Consistent — requirements do not conflict with one another. The FR-10/FR-13 order-creation-timing conflict and the FR-13/FR-14 customer-statistics conflict present in version 1.0 were resolved in version 1.1. The contradiction between the discovery-framed problem statement in Section 1.2 and the retention-framed target market in Section 1.5 was identified and resolved in version 1.2.</w:t>
      </w:r>
    </w:p>
    <w:p>
      <w:pPr>
        <w:pStyle w:val="ListParagraph"/>
        <w:numPr>
          <w:ilvl w:val="0"/>
          <w:numId w:val="2"/>
        </w:numPr>
        <w:spacing w:after="70" w:line="276"/>
      </w:pPr>
      <w:r>
        <w:rPr>
          <w:rFonts w:ascii="Calibri" w:cs="Calibri" w:eastAsia="Calibri" w:hAnsi="Calibri"/>
          <w:sz w:val="21"/>
          <w:szCs w:val="21"/>
        </w:rPr>
        <w:t xml:space="preserve">Testable — each requirement has a defined verification method.</w:t>
      </w:r>
    </w:p>
    <w:p>
      <w:pPr>
        <w:pStyle w:val="ListParagraph"/>
        <w:numPr>
          <w:ilvl w:val="0"/>
          <w:numId w:val="2"/>
        </w:numPr>
        <w:spacing w:after="70" w:line="276"/>
      </w:pPr>
      <w:r>
        <w:rPr>
          <w:rFonts w:ascii="Calibri" w:cs="Calibri" w:eastAsia="Calibri" w:hAnsi="Calibri"/>
          <w:sz w:val="21"/>
          <w:szCs w:val="21"/>
        </w:rPr>
        <w:t xml:space="preserve">Traceable — each requirement has a unique identifier (FR-01 – FR-21), stable across revisions.</w:t>
      </w:r>
    </w:p>
    <w:p>
      <w:pPr>
        <w:pStyle w:val="ListParagraph"/>
        <w:numPr>
          <w:ilvl w:val="0"/>
          <w:numId w:val="2"/>
        </w:numPr>
        <w:spacing w:after="70" w:line="276"/>
      </w:pPr>
      <w:r>
        <w:rPr>
          <w:rFonts w:ascii="Calibri" w:cs="Calibri" w:eastAsia="Calibri" w:hAnsi="Calibri"/>
          <w:sz w:val="21"/>
          <w:szCs w:val="21"/>
        </w:rPr>
        <w:t xml:space="preserve">Prioritized — each requirement is marked Must, Should or Could.</w:t>
      </w:r>
    </w:p>
    <w:p>
      <w:pPr>
        <w:pStyle w:val="Heading2"/>
        <w:spacing w:after="130" w:before="260"/>
      </w:pPr>
      <w:r>
        <w:rPr>
          <w:rFonts w:ascii="Calibri" w:cs="Calibri" w:eastAsia="Calibri" w:hAnsi="Calibri"/>
          <w:b/>
          <w:bCs/>
          <w:color w:val="1F4E5F"/>
        </w:rPr>
        <w:t xml:space="preserve">2.3 Non-Functional Requirements</w:t>
      </w:r>
    </w:p>
    <w:p>
      <w:pPr>
        <w:spacing w:after="120" w:line="276"/>
      </w:pPr>
      <w:r>
        <w:rPr>
          <w:rFonts w:ascii="Calibri" w:cs="Calibri" w:eastAsia="Calibri" w:hAnsi="Calibri"/>
          <w:i/>
          <w:iCs/>
          <w:sz w:val="21"/>
          <w:szCs w:val="21"/>
        </w:rPr>
        <w:t xml:space="preserve">Each quality requirement is expressed using a measurable threshold, operating condition, or compliance rule appropriate to the project's current MVP / pilot stage.</w:t>
      </w:r>
    </w:p>
    <w:p>
      <w:pPr>
        <w:spacing w:after="90" w:before="220"/>
      </w:pPr>
      <w:r>
        <w:rPr>
          <w:rFonts w:ascii="Calibri" w:cs="Calibri" w:eastAsia="Calibri" w:hAnsi="Calibri"/>
          <w:b/>
          <w:bCs/>
          <w:color w:val="1F4E5F"/>
          <w:sz w:val="22"/>
          <w:szCs w:val="22"/>
        </w:rPr>
        <w:t xml:space="preserve">2.3.1 Performance (NFR-01)</w:t>
      </w:r>
    </w:p>
    <w:p>
      <w:pPr>
        <w:pStyle w:val="ListParagraph"/>
        <w:numPr>
          <w:ilvl w:val="0"/>
          <w:numId w:val="2"/>
        </w:numPr>
        <w:spacing w:after="70" w:line="276"/>
      </w:pPr>
      <w:r>
        <w:rPr>
          <w:rFonts w:ascii="Calibri" w:cs="Calibri" w:eastAsia="Calibri" w:hAnsi="Calibri"/>
          <w:sz w:val="21"/>
          <w:szCs w:val="21"/>
        </w:rPr>
        <w:t xml:space="preserve">The system shall respond to a customer's WhatsApp message within 3 seconds under normal load.</w:t>
      </w:r>
    </w:p>
    <w:p>
      <w:pPr>
        <w:pStyle w:val="ListParagraph"/>
        <w:numPr>
          <w:ilvl w:val="0"/>
          <w:numId w:val="2"/>
        </w:numPr>
        <w:spacing w:after="70" w:line="276"/>
      </w:pPr>
      <w:r>
        <w:rPr>
          <w:rFonts w:ascii="Calibri" w:cs="Calibri" w:eastAsia="Calibri" w:hAnsi="Calibri"/>
          <w:sz w:val="21"/>
          <w:szCs w:val="21"/>
        </w:rPr>
        <w:t xml:space="preserve">The system shall load the restaurant dashboard's primary screens within 5 seconds over a standard broadband or 4G connection.</w:t>
      </w:r>
    </w:p>
    <w:p>
      <w:pPr>
        <w:pStyle w:val="ListParagraph"/>
        <w:numPr>
          <w:ilvl w:val="0"/>
          <w:numId w:val="2"/>
        </w:numPr>
        <w:spacing w:after="70" w:line="276"/>
      </w:pPr>
      <w:r>
        <w:rPr>
          <w:rFonts w:ascii="Calibri" w:cs="Calibri" w:eastAsia="Calibri" w:hAnsi="Calibri"/>
          <w:sz w:val="21"/>
          <w:szCs w:val="21"/>
        </w:rPr>
        <w:t xml:space="preserve">The system shall support at least 5 concurrent pilot restaurants and 100 concurrent customer conversations without performance degradation.</w:t>
      </w:r>
    </w:p>
    <w:p>
      <w:pPr>
        <w:pStyle w:val="ListParagraph"/>
        <w:numPr>
          <w:ilvl w:val="0"/>
          <w:numId w:val="2"/>
        </w:numPr>
        <w:spacing w:after="70" w:line="276"/>
      </w:pPr>
      <w:r>
        <w:rPr>
          <w:rFonts w:ascii="Calibri" w:cs="Calibri" w:eastAsia="Calibri" w:hAnsi="Calibri"/>
          <w:sz w:val="21"/>
          <w:szCs w:val="21"/>
        </w:rPr>
        <w:t xml:space="preserve">The system shall complete order creation, from payment-method selection to order-record creation, within 2 seconds.</w:t>
      </w:r>
    </w:p>
    <w:p>
      <w:pPr>
        <w:spacing w:after="90" w:before="220"/>
      </w:pPr>
      <w:r>
        <w:rPr>
          <w:rFonts w:ascii="Calibri" w:cs="Calibri" w:eastAsia="Calibri" w:hAnsi="Calibri"/>
          <w:b/>
          <w:bCs/>
          <w:color w:val="1F4E5F"/>
          <w:sz w:val="22"/>
          <w:szCs w:val="22"/>
        </w:rPr>
        <w:t xml:space="preserve">2.3.2 Security (NFR-02)   (updated in v1.2)</w:t>
      </w:r>
    </w:p>
    <w:p>
      <w:pPr>
        <w:pStyle w:val="ListParagraph"/>
        <w:numPr>
          <w:ilvl w:val="0"/>
          <w:numId w:val="2"/>
        </w:numPr>
        <w:spacing w:after="70" w:line="276"/>
      </w:pPr>
      <w:r>
        <w:rPr>
          <w:rFonts w:ascii="Calibri" w:cs="Calibri" w:eastAsia="Calibri" w:hAnsi="Calibri"/>
          <w:sz w:val="21"/>
          <w:szCs w:val="21"/>
        </w:rPr>
        <w:t xml:space="preserve">The system shall authenticate restaurant staff before allowing access to the dashboard, using a staff account model where one login may hold membership in more than one restaurant.</w:t>
      </w:r>
    </w:p>
    <w:p>
      <w:pPr>
        <w:pStyle w:val="ListParagraph"/>
        <w:numPr>
          <w:ilvl w:val="0"/>
          <w:numId w:val="2"/>
        </w:numPr>
        <w:spacing w:after="70" w:line="276"/>
      </w:pPr>
      <w:r>
        <w:rPr>
          <w:rFonts w:ascii="Calibri" w:cs="Calibri" w:eastAsia="Calibri" w:hAnsi="Calibri"/>
          <w:sz w:val="21"/>
          <w:szCs w:val="21"/>
        </w:rPr>
        <w:t xml:space="preserve">For every request, the system shall verify an authorization guard confirming an active staff-to-restaurant membership for the specific restaurant being accessed, before enabling PostgreSQL Row-Level Security for that request, so that no restaurant — including a sibling branch in the same chain — can access another restaurant's data.</w:t>
      </w:r>
    </w:p>
    <w:p>
      <w:pPr>
        <w:pStyle w:val="ListParagraph"/>
        <w:numPr>
          <w:ilvl w:val="0"/>
          <w:numId w:val="2"/>
        </w:numPr>
        <w:spacing w:after="70" w:line="276"/>
      </w:pPr>
      <w:r>
        <w:rPr>
          <w:rFonts w:ascii="Calibri" w:cs="Calibri" w:eastAsia="Calibri" w:hAnsi="Calibri"/>
          <w:sz w:val="21"/>
          <w:szCs w:val="21"/>
        </w:rPr>
        <w:t xml:space="preserve">The application shall connect to the database using a role that is neither a superuser nor granted BYPASSRLS, and shall refuse to start if it detects otherwise, since either condition silently disables every row-level security policy.</w:t>
      </w:r>
    </w:p>
    <w:p>
      <w:pPr>
        <w:pStyle w:val="ListParagraph"/>
        <w:numPr>
          <w:ilvl w:val="0"/>
          <w:numId w:val="2"/>
        </w:numPr>
        <w:spacing w:after="70" w:line="276"/>
      </w:pPr>
      <w:r>
        <w:rPr>
          <w:rFonts w:ascii="Calibri" w:cs="Calibri" w:eastAsia="Calibri" w:hAnsi="Calibri"/>
          <w:sz w:val="21"/>
          <w:szCs w:val="21"/>
        </w:rPr>
        <w:t xml:space="preserve">The tenant context shall be established using a transaction-scoped parameterised setting, never a session-scoped one, so that it cannot persist on a pooled connection and be inherited by a subsequent request.</w:t>
      </w:r>
    </w:p>
    <w:p>
      <w:pPr>
        <w:pStyle w:val="ListParagraph"/>
        <w:numPr>
          <w:ilvl w:val="0"/>
          <w:numId w:val="2"/>
        </w:numPr>
        <w:spacing w:after="70" w:line="276"/>
      </w:pPr>
      <w:r>
        <w:rPr>
          <w:rFonts w:ascii="Calibri" w:cs="Calibri" w:eastAsia="Calibri" w:hAnsi="Calibri"/>
          <w:sz w:val="21"/>
          <w:szCs w:val="21"/>
        </w:rPr>
        <w:t xml:space="preserve">The system shall verify the cryptographic signature of every inbound webhook against the raw request body before any business logic executes.</w:t>
      </w:r>
    </w:p>
    <w:p>
      <w:pPr>
        <w:pStyle w:val="ListParagraph"/>
        <w:numPr>
          <w:ilvl w:val="0"/>
          <w:numId w:val="2"/>
        </w:numPr>
        <w:spacing w:after="70" w:line="276"/>
      </w:pPr>
      <w:r>
        <w:rPr>
          <w:rFonts w:ascii="Calibri" w:cs="Calibri" w:eastAsia="Calibri" w:hAnsi="Calibri"/>
          <w:sz w:val="21"/>
          <w:szCs w:val="21"/>
        </w:rPr>
        <w:t xml:space="preserve">The system shall protect all data in transit using TLS-encrypted connections.</w:t>
      </w:r>
    </w:p>
    <w:p>
      <w:pPr>
        <w:pStyle w:val="ListParagraph"/>
        <w:numPr>
          <w:ilvl w:val="0"/>
          <w:numId w:val="2"/>
        </w:numPr>
        <w:spacing w:after="70" w:line="276"/>
      </w:pPr>
      <w:r>
        <w:rPr>
          <w:rFonts w:ascii="Calibri" w:cs="Calibri" w:eastAsia="Calibri" w:hAnsi="Calibri"/>
          <w:sz w:val="21"/>
          <w:szCs w:val="21"/>
        </w:rPr>
        <w:t xml:space="preserve">The system shall never store cardholder payment data on Wafa's own infrastructure.</w:t>
      </w:r>
    </w:p>
    <w:p>
      <w:pPr>
        <w:spacing w:after="90" w:before="220"/>
      </w:pPr>
      <w:r>
        <w:rPr>
          <w:rFonts w:ascii="Calibri" w:cs="Calibri" w:eastAsia="Calibri" w:hAnsi="Calibri"/>
          <w:b/>
          <w:bCs/>
          <w:color w:val="1F4E5F"/>
          <w:sz w:val="22"/>
          <w:szCs w:val="22"/>
        </w:rPr>
        <w:t xml:space="preserve">2.3.3 Usability (NFR-03)</w:t>
      </w:r>
    </w:p>
    <w:p>
      <w:pPr>
        <w:pStyle w:val="ListParagraph"/>
        <w:numPr>
          <w:ilvl w:val="0"/>
          <w:numId w:val="2"/>
        </w:numPr>
        <w:spacing w:after="70" w:line="276"/>
      </w:pPr>
      <w:r>
        <w:rPr>
          <w:rFonts w:ascii="Calibri" w:cs="Calibri" w:eastAsia="Calibri" w:hAnsi="Calibri"/>
          <w:sz w:val="21"/>
          <w:szCs w:val="21"/>
        </w:rPr>
        <w:t xml:space="preserve">At least 80% of pilot test customers shall complete an order without external assistance.</w:t>
      </w:r>
    </w:p>
    <w:p>
      <w:pPr>
        <w:pStyle w:val="ListParagraph"/>
        <w:numPr>
          <w:ilvl w:val="0"/>
          <w:numId w:val="2"/>
        </w:numPr>
        <w:spacing w:after="70" w:line="276"/>
      </w:pPr>
      <w:r>
        <w:rPr>
          <w:rFonts w:ascii="Calibri" w:cs="Calibri" w:eastAsia="Calibri" w:hAnsi="Calibri"/>
          <w:sz w:val="21"/>
          <w:szCs w:val="21"/>
        </w:rPr>
        <w:t xml:space="preserve">A returning customer shall complete a reorder within 30 seconds during usability testing.</w:t>
      </w:r>
    </w:p>
    <w:p>
      <w:pPr>
        <w:pStyle w:val="ListParagraph"/>
        <w:numPr>
          <w:ilvl w:val="0"/>
          <w:numId w:val="2"/>
        </w:numPr>
        <w:spacing w:after="70" w:line="276"/>
      </w:pPr>
      <w:r>
        <w:rPr>
          <w:rFonts w:ascii="Calibri" w:cs="Calibri" w:eastAsia="Calibri" w:hAnsi="Calibri"/>
          <w:sz w:val="21"/>
          <w:szCs w:val="21"/>
        </w:rPr>
        <w:t xml:space="preserve">The system shall present WhatsApp button or list options at each conversational step wherever possible, rather than relying on free text.</w:t>
      </w:r>
    </w:p>
    <w:p>
      <w:pPr>
        <w:spacing w:after="90" w:before="220"/>
      </w:pPr>
      <w:r>
        <w:rPr>
          <w:rFonts w:ascii="Calibri" w:cs="Calibri" w:eastAsia="Calibri" w:hAnsi="Calibri"/>
          <w:b/>
          <w:bCs/>
          <w:color w:val="1F4E5F"/>
          <w:sz w:val="22"/>
          <w:szCs w:val="22"/>
        </w:rPr>
        <w:t xml:space="preserve">2.3.4 Reliability (NFR-04)   (updated in v1.2)</w:t>
      </w:r>
    </w:p>
    <w:p>
      <w:pPr>
        <w:pStyle w:val="ListParagraph"/>
        <w:numPr>
          <w:ilvl w:val="0"/>
          <w:numId w:val="2"/>
        </w:numPr>
        <w:spacing w:after="70" w:line="276"/>
      </w:pPr>
      <w:r>
        <w:rPr>
          <w:rFonts w:ascii="Calibri" w:cs="Calibri" w:eastAsia="Calibri" w:hAnsi="Calibri"/>
          <w:sz w:val="21"/>
          <w:szCs w:val="21"/>
        </w:rPr>
        <w:t xml:space="preserve">The system shall not create duplicate order records for a single confirmed payment or cash confirmation, enforced through atomic, conditional state updates rather than a read-then-write check.</w:t>
      </w:r>
    </w:p>
    <w:p>
      <w:pPr>
        <w:pStyle w:val="ListParagraph"/>
        <w:numPr>
          <w:ilvl w:val="0"/>
          <w:numId w:val="2"/>
        </w:numPr>
        <w:spacing w:after="70" w:line="276"/>
      </w:pPr>
      <w:r>
        <w:rPr>
          <w:rFonts w:ascii="Calibri" w:cs="Calibri" w:eastAsia="Calibri" w:hAnsi="Calibri"/>
          <w:sz w:val="21"/>
          <w:szCs w:val="21"/>
        </w:rPr>
        <w:t xml:space="preserve">The system shall discard a redelivered webhook using a persisted record of processed event identifiers, applied before any session or order logic. This is complementary to, and not a substitute for, the conditional state update above: the two mechanisms address different duplication paths.</w:t>
      </w:r>
    </w:p>
    <w:p>
      <w:pPr>
        <w:pStyle w:val="ListParagraph"/>
        <w:numPr>
          <w:ilvl w:val="0"/>
          <w:numId w:val="2"/>
        </w:numPr>
        <w:spacing w:after="70" w:line="276"/>
      </w:pPr>
      <w:r>
        <w:rPr>
          <w:rFonts w:ascii="Calibri" w:cs="Calibri" w:eastAsia="Calibri" w:hAnsi="Calibri"/>
          <w:sz w:val="21"/>
          <w:szCs w:val="21"/>
        </w:rPr>
        <w:t xml:space="preserve">Every webhook or state-changing action shall be processed within a single database transaction, so that a mid-process failure leaves no partial state.</w:t>
      </w:r>
    </w:p>
    <w:p>
      <w:pPr>
        <w:pStyle w:val="ListParagraph"/>
        <w:numPr>
          <w:ilvl w:val="0"/>
          <w:numId w:val="2"/>
        </w:numPr>
        <w:spacing w:after="70" w:line="276"/>
      </w:pPr>
      <w:r>
        <w:rPr>
          <w:rFonts w:ascii="Calibri" w:cs="Calibri" w:eastAsia="Calibri" w:hAnsi="Calibri"/>
          <w:sz w:val="21"/>
          <w:szCs w:val="21"/>
        </w:rPr>
        <w:t xml:space="preserve">The system shall recover from a temporary WhatsApp or payment interruption without losing a confirmed payment.</w:t>
      </w:r>
    </w:p>
    <w:p>
      <w:pPr>
        <w:pStyle w:val="ListParagraph"/>
        <w:numPr>
          <w:ilvl w:val="0"/>
          <w:numId w:val="2"/>
        </w:numPr>
        <w:spacing w:after="70" w:line="276"/>
      </w:pPr>
      <w:r>
        <w:rPr>
          <w:rFonts w:ascii="Calibri" w:cs="Calibri" w:eastAsia="Calibri" w:hAnsi="Calibri"/>
          <w:sz w:val="21"/>
          <w:szCs w:val="21"/>
        </w:rPr>
        <w:t xml:space="preserve">The failure rate for order creation shall not exceed 1% during the pilot period.</w:t>
      </w:r>
    </w:p>
    <w:p>
      <w:pPr>
        <w:spacing w:after="90" w:before="220"/>
      </w:pPr>
      <w:r>
        <w:rPr>
          <w:rFonts w:ascii="Calibri" w:cs="Calibri" w:eastAsia="Calibri" w:hAnsi="Calibri"/>
          <w:b/>
          <w:bCs/>
          <w:color w:val="1F4E5F"/>
          <w:sz w:val="22"/>
          <w:szCs w:val="22"/>
        </w:rPr>
        <w:t xml:space="preserve">2.3.5 Availability and Monitoring (NFR-05)   (updated in v1.2)</w:t>
      </w:r>
    </w:p>
    <w:p>
      <w:pPr>
        <w:pStyle w:val="ListParagraph"/>
        <w:numPr>
          <w:ilvl w:val="0"/>
          <w:numId w:val="2"/>
        </w:numPr>
        <w:spacing w:after="70" w:line="276"/>
      </w:pPr>
      <w:r>
        <w:rPr>
          <w:rFonts w:ascii="Calibri" w:cs="Calibri" w:eastAsia="Calibri" w:hAnsi="Calibri"/>
          <w:sz w:val="21"/>
          <w:szCs w:val="21"/>
        </w:rPr>
        <w:t xml:space="preserve">The system shall maintain at least 99% availability of the Conversation Engine and Dashboard API during restaurant operating hours.</w:t>
      </w:r>
    </w:p>
    <w:p>
      <w:pPr>
        <w:pStyle w:val="ListParagraph"/>
        <w:numPr>
          <w:ilvl w:val="0"/>
          <w:numId w:val="2"/>
        </w:numPr>
        <w:spacing w:after="70" w:line="276"/>
      </w:pPr>
      <w:r>
        <w:rPr>
          <w:rFonts w:ascii="Calibri" w:cs="Calibri" w:eastAsia="Calibri" w:hAnsi="Calibri"/>
          <w:sz w:val="21"/>
          <w:szCs w:val="21"/>
        </w:rPr>
        <w:t xml:space="preserve">Planned maintenance shall be announced to pilot restaurants at least 24 hours in advance.</w:t>
      </w:r>
    </w:p>
    <w:p>
      <w:pPr>
        <w:pStyle w:val="ListParagraph"/>
        <w:numPr>
          <w:ilvl w:val="0"/>
          <w:numId w:val="2"/>
        </w:numPr>
        <w:spacing w:after="70" w:line="276"/>
      </w:pPr>
      <w:r>
        <w:rPr>
          <w:rFonts w:ascii="Calibri" w:cs="Calibri" w:eastAsia="Calibri" w:hAnsi="Calibri"/>
          <w:sz w:val="21"/>
          <w:szCs w:val="21"/>
        </w:rPr>
        <w:t xml:space="preserve">The system shall report unhandled errors to an error-tracking service (Sentry) and shall be covered by an external uptime monitor, both configured before the first live order is accepted.</w:t>
      </w:r>
    </w:p>
    <w:p>
      <w:pPr>
        <w:pStyle w:val="ListParagraph"/>
        <w:numPr>
          <w:ilvl w:val="0"/>
          <w:numId w:val="2"/>
        </w:numPr>
        <w:spacing w:after="70" w:line="276"/>
      </w:pPr>
      <w:r>
        <w:rPr>
          <w:rFonts w:ascii="Calibri" w:cs="Calibri" w:eastAsia="Calibri" w:hAnsi="Calibri"/>
          <w:sz w:val="21"/>
          <w:szCs w:val="21"/>
        </w:rPr>
        <w:t xml:space="preserve">The system shall record the delivery outcome of every outbound WhatsApp message and expose the delivery success rate, since a degraded quality rating can reduce delivery without a full outage.</w:t>
      </w:r>
    </w:p>
    <w:p>
      <w:pPr>
        <w:spacing w:after="90" w:before="220"/>
      </w:pPr>
      <w:r>
        <w:rPr>
          <w:rFonts w:ascii="Calibri" w:cs="Calibri" w:eastAsia="Calibri" w:hAnsi="Calibri"/>
          <w:b/>
          <w:bCs/>
          <w:color w:val="1F4E5F"/>
          <w:sz w:val="22"/>
          <w:szCs w:val="22"/>
        </w:rPr>
        <w:t xml:space="preserve">2.3.6 Scalability (NFR-06)</w:t>
      </w:r>
    </w:p>
    <w:p>
      <w:pPr>
        <w:pStyle w:val="ListParagraph"/>
        <w:numPr>
          <w:ilvl w:val="0"/>
          <w:numId w:val="2"/>
        </w:numPr>
        <w:spacing w:after="70" w:line="276"/>
      </w:pPr>
      <w:r>
        <w:rPr>
          <w:rFonts w:ascii="Calibri" w:cs="Calibri" w:eastAsia="Calibri" w:hAnsi="Calibri"/>
          <w:sz w:val="21"/>
          <w:szCs w:val="21"/>
        </w:rPr>
        <w:t xml:space="preserve">The system shall support growth from 1 pilot restaurant to at least 15 restaurants without redesigning the core architecture.</w:t>
      </w:r>
    </w:p>
    <w:p>
      <w:pPr>
        <w:pStyle w:val="ListParagraph"/>
        <w:numPr>
          <w:ilvl w:val="0"/>
          <w:numId w:val="2"/>
        </w:numPr>
        <w:spacing w:after="70" w:line="276"/>
      </w:pPr>
      <w:r>
        <w:rPr>
          <w:rFonts w:ascii="Calibri" w:cs="Calibri" w:eastAsia="Calibri" w:hAnsi="Calibri"/>
          <w:sz w:val="21"/>
          <w:szCs w:val="21"/>
        </w:rPr>
        <w:t xml:space="preserve">The database schema shall support at least 10,000 orders per restaurant while meeting the defined response-time targets.</w:t>
      </w:r>
    </w:p>
    <w:p>
      <w:pPr>
        <w:pStyle w:val="ListParagraph"/>
        <w:numPr>
          <w:ilvl w:val="0"/>
          <w:numId w:val="2"/>
        </w:numPr>
        <w:spacing w:after="70" w:line="276"/>
      </w:pPr>
      <w:r>
        <w:rPr>
          <w:rFonts w:ascii="Calibri" w:cs="Calibri" w:eastAsia="Calibri" w:hAnsi="Calibri"/>
          <w:sz w:val="21"/>
          <w:szCs w:val="21"/>
        </w:rPr>
        <w:t xml:space="preserve">The data model shall support a restaurant chain of multiple branches sharing a single staff login without requiring a schema migration.</w:t>
      </w:r>
    </w:p>
    <w:p>
      <w:pPr>
        <w:spacing w:after="90" w:before="220"/>
      </w:pPr>
      <w:r>
        <w:rPr>
          <w:rFonts w:ascii="Calibri" w:cs="Calibri" w:eastAsia="Calibri" w:hAnsi="Calibri"/>
          <w:b/>
          <w:bCs/>
          <w:color w:val="1F4E5F"/>
          <w:sz w:val="22"/>
          <w:szCs w:val="22"/>
        </w:rPr>
        <w:t xml:space="preserve">2.3.7 Maintainability (NFR-07)   (updated in v1.2)</w:t>
      </w:r>
    </w:p>
    <w:p>
      <w:pPr>
        <w:pStyle w:val="ListParagraph"/>
        <w:numPr>
          <w:ilvl w:val="0"/>
          <w:numId w:val="2"/>
        </w:numPr>
        <w:spacing w:after="70" w:line="276"/>
      </w:pPr>
      <w:r>
        <w:rPr>
          <w:rFonts w:ascii="Calibri" w:cs="Calibri" w:eastAsia="Calibri" w:hAnsi="Calibri"/>
          <w:sz w:val="21"/>
          <w:szCs w:val="21"/>
        </w:rPr>
        <w:t xml:space="preserve">The backend source code shall be organised into two independently deployable modules — the Conversation Engine and the Dashboard API — within a single repository, following a consistent modular architecture.</w:t>
      </w:r>
    </w:p>
    <w:p>
      <w:pPr>
        <w:pStyle w:val="ListParagraph"/>
        <w:numPr>
          <w:ilvl w:val="0"/>
          <w:numId w:val="2"/>
        </w:numPr>
        <w:spacing w:after="70" w:line="276"/>
      </w:pPr>
      <w:r>
        <w:rPr>
          <w:rFonts w:ascii="Calibri" w:cs="Calibri" w:eastAsia="Calibri" w:hAnsi="Calibri"/>
          <w:sz w:val="21"/>
          <w:szCs w:val="21"/>
        </w:rPr>
        <w:t xml:space="preserve">During the pilot the two modules shall be deployed as a single process. Independent deployment shall be adopted when webhook load requires scaling characteristics different from those of the dashboard, and shall require configuration changes only, not restructuring.</w:t>
      </w:r>
    </w:p>
    <w:p>
      <w:pPr>
        <w:pStyle w:val="ListParagraph"/>
        <w:numPr>
          <w:ilvl w:val="0"/>
          <w:numId w:val="2"/>
        </w:numPr>
        <w:spacing w:after="70" w:line="276"/>
      </w:pPr>
      <w:r>
        <w:rPr>
          <w:rFonts w:ascii="Calibri" w:cs="Calibri" w:eastAsia="Calibri" w:hAnsi="Calibri"/>
          <w:sz w:val="21"/>
          <w:szCs w:val="21"/>
        </w:rPr>
        <w:t xml:space="preserve">A change to the menu-management module shall not require changes to the payment or notification modules.</w:t>
      </w:r>
    </w:p>
    <w:p>
      <w:pPr>
        <w:pStyle w:val="ListParagraph"/>
        <w:numPr>
          <w:ilvl w:val="0"/>
          <w:numId w:val="2"/>
        </w:numPr>
        <w:spacing w:after="70" w:line="276"/>
      </w:pPr>
      <w:r>
        <w:rPr>
          <w:rFonts w:ascii="Calibri" w:cs="Calibri" w:eastAsia="Calibri" w:hAnsi="Calibri"/>
          <w:sz w:val="21"/>
          <w:szCs w:val="21"/>
        </w:rPr>
        <w:t xml:space="preserve">Type definitions shared between the backend modules and the frontend shall be defined once in a shared workspace package, so that a change to a shared type fails compilation in every consumer that has not been updated.</w:t>
      </w:r>
    </w:p>
    <w:p>
      <w:pPr>
        <w:spacing w:after="90" w:before="220"/>
      </w:pPr>
      <w:r>
        <w:rPr>
          <w:rFonts w:ascii="Calibri" w:cs="Calibri" w:eastAsia="Calibri" w:hAnsi="Calibri"/>
          <w:b/>
          <w:bCs/>
          <w:color w:val="1F4E5F"/>
          <w:sz w:val="22"/>
          <w:szCs w:val="22"/>
        </w:rPr>
        <w:t xml:space="preserve">2.3.8 Compatibility (NFR-08)</w:t>
      </w:r>
    </w:p>
    <w:p>
      <w:pPr>
        <w:pStyle w:val="ListParagraph"/>
        <w:numPr>
          <w:ilvl w:val="0"/>
          <w:numId w:val="2"/>
        </w:numPr>
        <w:spacing w:after="70" w:line="276"/>
      </w:pPr>
      <w:r>
        <w:rPr>
          <w:rFonts w:ascii="Calibri" w:cs="Calibri" w:eastAsia="Calibri" w:hAnsi="Calibri"/>
          <w:sz w:val="21"/>
          <w:szCs w:val="21"/>
        </w:rPr>
        <w:t xml:space="preserve">The customer-facing experience shall function on any device capable of running the standard WhatsApp application, without a separate app installation.</w:t>
      </w:r>
    </w:p>
    <w:p>
      <w:pPr>
        <w:pStyle w:val="ListParagraph"/>
        <w:numPr>
          <w:ilvl w:val="0"/>
          <w:numId w:val="2"/>
        </w:numPr>
        <w:spacing w:after="70" w:line="276"/>
      </w:pPr>
      <w:r>
        <w:rPr>
          <w:rFonts w:ascii="Calibri" w:cs="Calibri" w:eastAsia="Calibri" w:hAnsi="Calibri"/>
          <w:sz w:val="21"/>
          <w:szCs w:val="21"/>
        </w:rPr>
        <w:t xml:space="preserve">The restaurant dashboard shall support the latest two versions of major desktop browsers.</w:t>
      </w:r>
    </w:p>
    <w:p>
      <w:pPr>
        <w:spacing w:after="90" w:before="220"/>
      </w:pPr>
      <w:r>
        <w:rPr>
          <w:rFonts w:ascii="Calibri" w:cs="Calibri" w:eastAsia="Calibri" w:hAnsi="Calibri"/>
          <w:b/>
          <w:bCs/>
          <w:color w:val="1F4E5F"/>
          <w:sz w:val="22"/>
          <w:szCs w:val="22"/>
        </w:rPr>
        <w:t xml:space="preserve">2.3.9 Data Integrity (NFR-09)   (updated in v1.2)</w:t>
      </w:r>
    </w:p>
    <w:p>
      <w:pPr>
        <w:pStyle w:val="ListParagraph"/>
        <w:numPr>
          <w:ilvl w:val="0"/>
          <w:numId w:val="2"/>
        </w:numPr>
        <w:spacing w:after="70" w:line="276"/>
      </w:pPr>
      <w:r>
        <w:rPr>
          <w:rFonts w:ascii="Calibri" w:cs="Calibri" w:eastAsia="Calibri" w:hAnsi="Calibri"/>
          <w:sz w:val="21"/>
          <w:szCs w:val="21"/>
        </w:rPr>
        <w:t xml:space="preserve">The system shall validate menu-item prices, required fields and phone-number formats before storage.</w:t>
      </w:r>
    </w:p>
    <w:p>
      <w:pPr>
        <w:pStyle w:val="ListParagraph"/>
        <w:numPr>
          <w:ilvl w:val="0"/>
          <w:numId w:val="2"/>
        </w:numPr>
        <w:spacing w:after="70" w:line="276"/>
      </w:pPr>
      <w:r>
        <w:rPr>
          <w:rFonts w:ascii="Calibri" w:cs="Calibri" w:eastAsia="Calibri" w:hAnsi="Calibri"/>
          <w:sz w:val="21"/>
          <w:szCs w:val="21"/>
        </w:rPr>
        <w:t xml:space="preserve">The system shall prevent an order from being marked "completed" while its payment_status is neither "paid" nor "collected", and shall distinguish an unclaimed pickup order ("expired") from a confirmed handover ("completed").</w:t>
      </w:r>
    </w:p>
    <w:p>
      <w:pPr>
        <w:pStyle w:val="ListParagraph"/>
        <w:numPr>
          <w:ilvl w:val="0"/>
          <w:numId w:val="2"/>
        </w:numPr>
        <w:spacing w:after="70" w:line="276"/>
      </w:pPr>
      <w:r>
        <w:rPr>
          <w:rFonts w:ascii="Calibri" w:cs="Calibri" w:eastAsia="Calibri" w:hAnsi="Calibri"/>
          <w:sz w:val="21"/>
          <w:szCs w:val="21"/>
        </w:rPr>
        <w:t xml:space="preserve">The system shall automatically transition a cash order's payment_status from "pending_cash" to "collected" at the moment staff mark the order "completed", so that a completed order's payment_status is always exactly "paid" or "collected".</w:t>
      </w:r>
    </w:p>
    <w:p>
      <w:pPr>
        <w:pStyle w:val="ListParagraph"/>
        <w:numPr>
          <w:ilvl w:val="0"/>
          <w:numId w:val="2"/>
        </w:numPr>
        <w:spacing w:after="70" w:line="276"/>
      </w:pPr>
      <w:r>
        <w:rPr>
          <w:rFonts w:ascii="Calibri" w:cs="Calibri" w:eastAsia="Calibri" w:hAnsi="Calibri"/>
          <w:sz w:val="21"/>
          <w:szCs w:val="21"/>
        </w:rPr>
        <w:t xml:space="preserve">Constraints that can be expressed in the database shall be enforced by the database rather than by application code alone.</w:t>
      </w:r>
    </w:p>
    <w:p>
      <w:pPr>
        <w:pStyle w:val="ListParagraph"/>
        <w:numPr>
          <w:ilvl w:val="0"/>
          <w:numId w:val="2"/>
        </w:numPr>
        <w:spacing w:after="70" w:line="276"/>
      </w:pPr>
      <w:r>
        <w:rPr>
          <w:rFonts w:ascii="Calibri" w:cs="Calibri" w:eastAsia="Calibri" w:hAnsi="Calibri"/>
          <w:sz w:val="21"/>
          <w:szCs w:val="21"/>
        </w:rPr>
        <w:t xml:space="preserve">The system shall keep order and order-item records consistent, such that a failed order-item write rolls back the parent order record.</w:t>
      </w:r>
    </w:p>
    <w:p>
      <w:pPr>
        <w:pStyle w:val="ListParagraph"/>
        <w:numPr>
          <w:ilvl w:val="0"/>
          <w:numId w:val="2"/>
        </w:numPr>
        <w:spacing w:after="70" w:line="276"/>
      </w:pPr>
      <w:r>
        <w:rPr>
          <w:rFonts w:ascii="Calibri" w:cs="Calibri" w:eastAsia="Calibri" w:hAnsi="Calibri"/>
          <w:sz w:val="21"/>
          <w:szCs w:val="21"/>
        </w:rPr>
        <w:t xml:space="preserve">The system shall record every order status transition in an append-only audit trail including who or what triggered it, with referential integrity to the acting staff account where applicable.</w:t>
      </w:r>
    </w:p>
    <w:p>
      <w:pPr>
        <w:spacing w:after="90" w:before="220"/>
      </w:pPr>
      <w:r>
        <w:rPr>
          <w:rFonts w:ascii="Calibri" w:cs="Calibri" w:eastAsia="Calibri" w:hAnsi="Calibri"/>
          <w:b/>
          <w:bCs/>
          <w:color w:val="1F4E5F"/>
          <w:sz w:val="22"/>
          <w:szCs w:val="22"/>
        </w:rPr>
        <w:t xml:space="preserve">2.3.10 Privacy (NFR-10)</w:t>
      </w:r>
    </w:p>
    <w:p>
      <w:pPr>
        <w:pStyle w:val="ListParagraph"/>
        <w:numPr>
          <w:ilvl w:val="0"/>
          <w:numId w:val="2"/>
        </w:numPr>
        <w:spacing w:after="70" w:line="276"/>
      </w:pPr>
      <w:r>
        <w:rPr>
          <w:rFonts w:ascii="Calibri" w:cs="Calibri" w:eastAsia="Calibri" w:hAnsi="Calibri"/>
          <w:sz w:val="21"/>
          <w:szCs w:val="21"/>
        </w:rPr>
        <w:t xml:space="preserve">The system shall collect only the customer data required for ordering and the VIP feature.</w:t>
      </w:r>
    </w:p>
    <w:p>
      <w:pPr>
        <w:pStyle w:val="ListParagraph"/>
        <w:numPr>
          <w:ilvl w:val="0"/>
          <w:numId w:val="2"/>
        </w:numPr>
        <w:spacing w:after="70" w:line="276"/>
      </w:pPr>
      <w:r>
        <w:rPr>
          <w:rFonts w:ascii="Calibri" w:cs="Calibri" w:eastAsia="Calibri" w:hAnsi="Calibri"/>
          <w:sz w:val="21"/>
          <w:szCs w:val="21"/>
        </w:rPr>
        <w:t xml:space="preserve">The system shall restrict access to a restaurant's customer data to that restaurant's own authenticated staff.</w:t>
      </w:r>
    </w:p>
    <w:p>
      <w:pPr>
        <w:spacing w:after="90" w:before="220"/>
      </w:pPr>
      <w:r>
        <w:rPr>
          <w:rFonts w:ascii="Calibri" w:cs="Calibri" w:eastAsia="Calibri" w:hAnsi="Calibri"/>
          <w:b/>
          <w:bCs/>
          <w:color w:val="1F4E5F"/>
          <w:sz w:val="22"/>
          <w:szCs w:val="22"/>
        </w:rPr>
        <w:t xml:space="preserve">2.3.11 Backup and Recovery (NFR-11)</w:t>
      </w:r>
    </w:p>
    <w:p>
      <w:pPr>
        <w:pStyle w:val="ListParagraph"/>
        <w:numPr>
          <w:ilvl w:val="0"/>
          <w:numId w:val="2"/>
        </w:numPr>
        <w:spacing w:after="70" w:line="276"/>
      </w:pPr>
      <w:r>
        <w:rPr>
          <w:rFonts w:ascii="Calibri" w:cs="Calibri" w:eastAsia="Calibri" w:hAnsi="Calibri"/>
          <w:sz w:val="21"/>
          <w:szCs w:val="21"/>
        </w:rPr>
        <w:t xml:space="preserve">The system shall perform automated daily backups of the production database.</w:t>
      </w:r>
    </w:p>
    <w:p>
      <w:pPr>
        <w:pStyle w:val="ListParagraph"/>
        <w:numPr>
          <w:ilvl w:val="0"/>
          <w:numId w:val="2"/>
        </w:numPr>
        <w:spacing w:after="70" w:line="276"/>
      </w:pPr>
      <w:r>
        <w:rPr>
          <w:rFonts w:ascii="Calibri" w:cs="Calibri" w:eastAsia="Calibri" w:hAnsi="Calibri"/>
          <w:sz w:val="21"/>
          <w:szCs w:val="21"/>
        </w:rPr>
        <w:t xml:space="preserve">The recovery point objective shall not exceed 24 hours.</w:t>
      </w:r>
    </w:p>
    <w:p>
      <w:pPr>
        <w:pStyle w:val="ListParagraph"/>
        <w:numPr>
          <w:ilvl w:val="0"/>
          <w:numId w:val="2"/>
        </w:numPr>
        <w:spacing w:after="70" w:line="276"/>
      </w:pPr>
      <w:r>
        <w:rPr>
          <w:rFonts w:ascii="Calibri" w:cs="Calibri" w:eastAsia="Calibri" w:hAnsi="Calibri"/>
          <w:sz w:val="21"/>
          <w:szCs w:val="21"/>
        </w:rPr>
        <w:t xml:space="preserve">The recovery time objective shall not exceed 4 hours during the pilot phase.</w:t>
      </w:r>
    </w:p>
    <w:p>
      <w:pPr>
        <w:spacing w:after="90" w:before="220"/>
      </w:pPr>
      <w:r>
        <w:rPr>
          <w:rFonts w:ascii="Calibri" w:cs="Calibri" w:eastAsia="Calibri" w:hAnsi="Calibri"/>
          <w:b/>
          <w:bCs/>
          <w:color w:val="1F4E5F"/>
          <w:sz w:val="22"/>
          <w:szCs w:val="22"/>
        </w:rPr>
        <w:t xml:space="preserve">2.3.12 Accessibility (NFR-12)</w:t>
      </w:r>
    </w:p>
    <w:p>
      <w:pPr>
        <w:pStyle w:val="ListParagraph"/>
        <w:numPr>
          <w:ilvl w:val="0"/>
          <w:numId w:val="2"/>
        </w:numPr>
        <w:spacing w:after="70" w:line="276"/>
      </w:pPr>
      <w:r>
        <w:rPr>
          <w:rFonts w:ascii="Calibri" w:cs="Calibri" w:eastAsia="Calibri" w:hAnsi="Calibri"/>
          <w:sz w:val="21"/>
          <w:szCs w:val="21"/>
        </w:rPr>
        <w:t xml:space="preserve">The restaurant dashboard shall provide clear text labels for all interactive controls.</w:t>
      </w:r>
    </w:p>
    <w:p>
      <w:pPr>
        <w:pStyle w:val="ListParagraph"/>
        <w:numPr>
          <w:ilvl w:val="0"/>
          <w:numId w:val="2"/>
        </w:numPr>
        <w:spacing w:after="70" w:line="276"/>
      </w:pPr>
      <w:r>
        <w:rPr>
          <w:rFonts w:ascii="Calibri" w:cs="Calibri" w:eastAsia="Calibri" w:hAnsi="Calibri"/>
          <w:sz w:val="21"/>
          <w:szCs w:val="21"/>
        </w:rPr>
        <w:t xml:space="preserve">The dashboard's core functions shall be operable using a keyboard.</w:t>
      </w:r>
    </w:p>
    <w:p>
      <w:pPr>
        <w:pStyle w:val="ListParagraph"/>
        <w:numPr>
          <w:ilvl w:val="0"/>
          <w:numId w:val="2"/>
        </w:numPr>
        <w:spacing w:after="70" w:line="276"/>
      </w:pPr>
      <w:r>
        <w:rPr>
          <w:rFonts w:ascii="Calibri" w:cs="Calibri" w:eastAsia="Calibri" w:hAnsi="Calibri"/>
          <w:sz w:val="21"/>
          <w:szCs w:val="21"/>
        </w:rPr>
        <w:t xml:space="preserve">Full WCAG 2.1 Level AA conformance is treated as a "Could" priority for this MVP release, given the dashboard's limited internal audience.</w:t>
      </w:r>
    </w:p>
    <w:p>
      <w:pPr>
        <w:pStyle w:val="Heading3"/>
        <w:spacing w:after="130" w:before="260"/>
      </w:pPr>
      <w:r>
        <w:rPr>
          <w:rFonts w:ascii="Calibri" w:cs="Calibri" w:eastAsia="Calibri" w:hAnsi="Calibri"/>
          <w:b/>
          <w:bCs/>
          <w:color w:val="1F4E5F"/>
        </w:rPr>
        <w:t xml:space="preserve">2.3.13 Non-Functional Requirements Summary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3200"/>
        <w:gridCol w:w="3300"/>
      </w:tblGrid>
      <w:tr>
        <w:tc>
          <w:tcPr>
            <w:tcW w:type="dxa" w:w="9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ID</w:t>
            </w:r>
          </w:p>
        </w:tc>
        <w:tc>
          <w:tcPr>
            <w:tcW w:type="dxa" w:w="19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Category</w:t>
            </w:r>
          </w:p>
        </w:tc>
        <w:tc>
          <w:tcPr>
            <w:tcW w:type="dxa" w:w="32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Requirement Focus</w:t>
            </w:r>
          </w:p>
        </w:tc>
        <w:tc>
          <w:tcPr>
            <w:tcW w:type="dxa" w:w="33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Target / Measurement</w:t>
            </w:r>
          </w:p>
        </w:tc>
      </w:tr>
      <w:tr>
        <w:tc>
          <w:tcPr>
            <w:tcW w:type="dxa" w:w="9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NFR-01</w:t>
            </w:r>
          </w:p>
        </w:tc>
        <w:tc>
          <w:tcPr>
            <w:tcW w:type="dxa" w:w="1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Performance</w:t>
            </w:r>
          </w:p>
        </w:tc>
        <w:tc>
          <w:tcPr>
            <w:tcW w:type="dxa" w:w="3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Response time and concurrent load.</w:t>
            </w:r>
          </w:p>
        </w:tc>
        <w:tc>
          <w:tcPr>
            <w:tcW w:type="dxa" w:w="3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3s message response / 100 concurrent chats</w:t>
            </w:r>
          </w:p>
        </w:tc>
      </w:tr>
      <w:tr>
        <w:tc>
          <w:tcPr>
            <w:tcW w:type="dxa" w:w="9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NFR-02</w:t>
            </w:r>
          </w:p>
        </w:tc>
        <w:tc>
          <w:tcPr>
            <w:tcW w:type="dxa" w:w="1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Security</w:t>
            </w:r>
          </w:p>
        </w:tc>
        <w:tc>
          <w:tcPr>
            <w:tcW w:type="dxa" w:w="3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Access control and data protection.</w:t>
            </w:r>
          </w:p>
        </w:tc>
        <w:tc>
          <w:tcPr>
            <w:tcW w:type="dxa" w:w="3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Guard before RLS; non-superuser role; transaction-scoped context; webhook signatures; TLS; no stored card data</w:t>
            </w:r>
          </w:p>
        </w:tc>
      </w:tr>
      <w:tr>
        <w:tc>
          <w:tcPr>
            <w:tcW w:type="dxa" w:w="9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NFR-03</w:t>
            </w:r>
          </w:p>
        </w:tc>
        <w:tc>
          <w:tcPr>
            <w:tcW w:type="dxa" w:w="1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Usability</w:t>
            </w:r>
          </w:p>
        </w:tc>
        <w:tc>
          <w:tcPr>
            <w:tcW w:type="dxa" w:w="3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Ease of ordering and reordering.</w:t>
            </w:r>
          </w:p>
        </w:tc>
        <w:tc>
          <w:tcPr>
            <w:tcW w:type="dxa" w:w="3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80% unassisted completion / 30s reorder</w:t>
            </w:r>
          </w:p>
        </w:tc>
      </w:tr>
      <w:tr>
        <w:tc>
          <w:tcPr>
            <w:tcW w:type="dxa" w:w="9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NFR-04</w:t>
            </w:r>
          </w:p>
        </w:tc>
        <w:tc>
          <w:tcPr>
            <w:tcW w:type="dxa" w:w="1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Reliability</w:t>
            </w:r>
          </w:p>
        </w:tc>
        <w:tc>
          <w:tcPr>
            <w:tcW w:type="dxa" w:w="3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Correct, non-duplicated order creation.</w:t>
            </w:r>
          </w:p>
        </w:tc>
        <w:tc>
          <w:tcPr>
            <w:tcW w:type="dxa" w:w="3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&lt;1% order-creation failure rate; two complementary idempotency layers</w:t>
            </w:r>
          </w:p>
        </w:tc>
      </w:tr>
      <w:tr>
        <w:tc>
          <w:tcPr>
            <w:tcW w:type="dxa" w:w="9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NFR-05</w:t>
            </w:r>
          </w:p>
        </w:tc>
        <w:tc>
          <w:tcPr>
            <w:tcW w:type="dxa" w:w="1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Availability and Monitoring</w:t>
            </w:r>
          </w:p>
        </w:tc>
        <w:tc>
          <w:tcPr>
            <w:tcW w:type="dxa" w:w="3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Service uptime, error visibility and message delivery.</w:t>
            </w:r>
          </w:p>
        </w:tc>
        <w:tc>
          <w:tcPr>
            <w:tcW w:type="dxa" w:w="3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99% availability; error tracking and uptime monitoring live before the first order; delivery success rate recorded</w:t>
            </w:r>
          </w:p>
        </w:tc>
      </w:tr>
      <w:tr>
        <w:tc>
          <w:tcPr>
            <w:tcW w:type="dxa" w:w="9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NFR-06</w:t>
            </w:r>
          </w:p>
        </w:tc>
        <w:tc>
          <w:tcPr>
            <w:tcW w:type="dxa" w:w="1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Scalability</w:t>
            </w:r>
          </w:p>
        </w:tc>
        <w:tc>
          <w:tcPr>
            <w:tcW w:type="dxa" w:w="3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Ability to support restaurant growth.</w:t>
            </w:r>
          </w:p>
        </w:tc>
        <w:tc>
          <w:tcPr>
            <w:tcW w:type="dxa" w:w="3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1 → 15 restaurants, 10,000 orders per restaurant</w:t>
            </w:r>
          </w:p>
        </w:tc>
      </w:tr>
      <w:tr>
        <w:tc>
          <w:tcPr>
            <w:tcW w:type="dxa" w:w="9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NFR-07</w:t>
            </w:r>
          </w:p>
        </w:tc>
        <w:tc>
          <w:tcPr>
            <w:tcW w:type="dxa" w:w="1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Maintainability</w:t>
            </w:r>
          </w:p>
        </w:tc>
        <w:tc>
          <w:tcPr>
            <w:tcW w:type="dxa" w:w="3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Modular structure and shared types.</w:t>
            </w:r>
          </w:p>
        </w:tc>
        <w:tc>
          <w:tcPr>
            <w:tcW w:type="dxa" w:w="3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Two modules, one repository, single pilot process; shared types defined once</w:t>
            </w:r>
          </w:p>
        </w:tc>
      </w:tr>
      <w:tr>
        <w:tc>
          <w:tcPr>
            <w:tcW w:type="dxa" w:w="9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NFR-08</w:t>
            </w:r>
          </w:p>
        </w:tc>
        <w:tc>
          <w:tcPr>
            <w:tcW w:type="dxa" w:w="1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Compatibility</w:t>
            </w:r>
          </w:p>
        </w:tc>
        <w:tc>
          <w:tcPr>
            <w:tcW w:type="dxa" w:w="3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Supported devices and browsers.</w:t>
            </w:r>
          </w:p>
        </w:tc>
        <w:tc>
          <w:tcPr>
            <w:tcW w:type="dxa" w:w="3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WhatsApp-capable devices; latest two browser versions</w:t>
            </w:r>
          </w:p>
        </w:tc>
      </w:tr>
      <w:tr>
        <w:tc>
          <w:tcPr>
            <w:tcW w:type="dxa" w:w="9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NFR-09</w:t>
            </w:r>
          </w:p>
        </w:tc>
        <w:tc>
          <w:tcPr>
            <w:tcW w:type="dxa" w:w="1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Data Integrity</w:t>
            </w:r>
          </w:p>
        </w:tc>
        <w:tc>
          <w:tcPr>
            <w:tcW w:type="dxa" w:w="3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Accuracy and consistency of stored data.</w:t>
            </w:r>
          </w:p>
        </w:tc>
        <w:tc>
          <w:tcPr>
            <w:tcW w:type="dxa" w:w="3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Database-enforced constraints; transactional consistency; append-only audit trail</w:t>
            </w:r>
          </w:p>
        </w:tc>
      </w:tr>
      <w:tr>
        <w:tc>
          <w:tcPr>
            <w:tcW w:type="dxa" w:w="9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NFR-10</w:t>
            </w:r>
          </w:p>
        </w:tc>
        <w:tc>
          <w:tcPr>
            <w:tcW w:type="dxa" w:w="1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Privacy</w:t>
            </w:r>
          </w:p>
        </w:tc>
        <w:tc>
          <w:tcPr>
            <w:tcW w:type="dxa" w:w="3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Restricted, minimal personal-data use.</w:t>
            </w:r>
          </w:p>
        </w:tc>
        <w:tc>
          <w:tcPr>
            <w:tcW w:type="dxa" w:w="3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Per-restaurant data isolation</w:t>
            </w:r>
          </w:p>
        </w:tc>
      </w:tr>
      <w:tr>
        <w:tc>
          <w:tcPr>
            <w:tcW w:type="dxa" w:w="9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NFR-11</w:t>
            </w:r>
          </w:p>
        </w:tc>
        <w:tc>
          <w:tcPr>
            <w:tcW w:type="dxa" w:w="1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Backup and Recovery</w:t>
            </w:r>
          </w:p>
        </w:tc>
        <w:tc>
          <w:tcPr>
            <w:tcW w:type="dxa" w:w="3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Protection against data loss.</w:t>
            </w:r>
          </w:p>
        </w:tc>
        <w:tc>
          <w:tcPr>
            <w:tcW w:type="dxa" w:w="3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Daily backups; RPO 24h; RTO 4h</w:t>
            </w:r>
          </w:p>
        </w:tc>
      </w:tr>
      <w:tr>
        <w:tc>
          <w:tcPr>
            <w:tcW w:type="dxa" w:w="9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NFR-12</w:t>
            </w:r>
          </w:p>
        </w:tc>
        <w:tc>
          <w:tcPr>
            <w:tcW w:type="dxa" w:w="1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Accessibility</w:t>
            </w:r>
          </w:p>
        </w:tc>
        <w:tc>
          <w:tcPr>
            <w:tcW w:type="dxa" w:w="3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Inclusive dashboard operation.</w:t>
            </w:r>
          </w:p>
        </w:tc>
        <w:tc>
          <w:tcPr>
            <w:tcW w:type="dxa" w:w="3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Labeled controls, keyboard operability</w:t>
            </w:r>
          </w:p>
        </w:tc>
      </w:tr>
    </w:tbl>
    <w:p>
      <w:pPr>
        <w:spacing w:before="320"/>
        <w:jc w:val="center"/>
      </w:pPr>
      <w:r>
        <w:rPr>
          <w:rFonts w:ascii="Calibri" w:cs="Calibri" w:eastAsia="Calibri" w:hAnsi="Calibri"/>
          <w:b/>
          <w:bCs/>
          <w:sz w:val="21"/>
          <w:szCs w:val="21"/>
        </w:rPr>
        <w:t xml:space="preserve">End of Chapters 1 and 2 — Version 1.2</w:t>
      </w:r>
    </w:p>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Wafa SRS — Chapters 1 and 2, Version 1.2</dc:title>
  <dc:creator>Mohammed Walid Ziada</dc:creator>
  <cp:lastModifiedBy>Un-named</cp:lastModifiedBy>
  <cp:revision>1</cp:revision>
  <dcterms:created xsi:type="dcterms:W3CDTF">2026-08-14T13:12:22.535Z</dcterms:created>
  <dcterms:modified xsi:type="dcterms:W3CDTF">2026-08-14T13:12:22.535Z</dcterms:modified>
</cp:coreProperties>
</file>

<file path=docProps/custom.xml><?xml version="1.0" encoding="utf-8"?>
<Properties xmlns="http://schemas.openxmlformats.org/officeDocument/2006/custom-properties" xmlns:vt="http://schemas.openxmlformats.org/officeDocument/2006/docPropsVTypes"/>
</file>