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6944" w:rsidRDefault="008B6944" w:rsidP="008B6944">
      <w:pPr>
        <w:rPr>
          <w:rFonts w:ascii="Calibri" w:hAnsi="Calibri" w:cs="Calibri"/>
          <w:b/>
          <w:bCs/>
          <w:color w:val="1F497D"/>
          <w:sz w:val="30"/>
          <w:szCs w:val="30"/>
        </w:rPr>
      </w:pPr>
      <w:bookmarkStart w:id="0" w:name="_MailOriginal"/>
      <w:r>
        <w:rPr>
          <w:rFonts w:ascii="Calibri" w:hAnsi="Calibri" w:cs="Calibri"/>
          <w:b/>
          <w:bCs/>
          <w:color w:val="1F497D"/>
          <w:sz w:val="30"/>
          <w:szCs w:val="30"/>
        </w:rPr>
        <w:t>Jimmy Ba</w:t>
      </w:r>
      <w:bookmarkStart w:id="1" w:name="_GoBack"/>
      <w:bookmarkEnd w:id="1"/>
    </w:p>
    <w:p w:rsidR="008B6944" w:rsidRDefault="008B6944" w:rsidP="008B6944">
      <w:pPr>
        <w:rPr>
          <w:rFonts w:ascii="Calibri" w:hAnsi="Calibri" w:cs="Calibri"/>
          <w:color w:val="1F497D"/>
          <w:sz w:val="22"/>
          <w:szCs w:val="22"/>
        </w:rPr>
      </w:pPr>
      <w:r>
        <w:rPr>
          <w:rFonts w:ascii="Calibri" w:hAnsi="Calibri" w:cs="Calibri"/>
          <w:color w:val="1F497D"/>
          <w:sz w:val="22"/>
          <w:szCs w:val="22"/>
        </w:rPr>
        <w:t>1)</w:t>
      </w:r>
      <w:hyperlink r:id="rId5" w:history="1">
        <w:r>
          <w:rPr>
            <w:rStyle w:val="Hyperlink"/>
            <w:rFonts w:ascii="Calibri" w:hAnsi="Calibri" w:cs="Calibri"/>
            <w:sz w:val="22"/>
            <w:szCs w:val="22"/>
          </w:rPr>
          <w:t>Layer Normalization</w:t>
        </w:r>
      </w:hyperlink>
      <w:r>
        <w:rPr>
          <w:rFonts w:ascii="Calibri" w:hAnsi="Calibri" w:cs="Calibri"/>
          <w:color w:val="1F497D"/>
          <w:sz w:val="22"/>
          <w:szCs w:val="22"/>
        </w:rPr>
        <w:t xml:space="preserve"> </w:t>
      </w:r>
    </w:p>
    <w:p w:rsidR="008B6944" w:rsidRDefault="008B6944" w:rsidP="008B6944">
      <w:pPr>
        <w:rPr>
          <w:rFonts w:ascii="Calibri" w:hAnsi="Calibri" w:cs="Calibri"/>
          <w:color w:val="1F497D"/>
          <w:sz w:val="22"/>
          <w:szCs w:val="22"/>
        </w:rPr>
      </w:pPr>
      <w:r>
        <w:rPr>
          <w:rFonts w:ascii="Calibri" w:hAnsi="Calibri" w:cs="Calibri"/>
          <w:noProof/>
          <w:color w:val="1F497D"/>
          <w:sz w:val="22"/>
          <w:szCs w:val="22"/>
        </w:rPr>
        <w:drawing>
          <wp:inline distT="0" distB="0" distL="0" distR="0">
            <wp:extent cx="2724150" cy="809625"/>
            <wp:effectExtent l="0" t="0" r="0" b="9525"/>
            <wp:docPr id="14" name="Picture 14" descr="Screen Shot 2017-01-19 at 6.23.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7-01-19 at 6.23.36 PM.pn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2724150" cy="809625"/>
                    </a:xfrm>
                    <a:prstGeom prst="rect">
                      <a:avLst/>
                    </a:prstGeom>
                    <a:noFill/>
                    <a:ln>
                      <a:noFill/>
                    </a:ln>
                  </pic:spPr>
                </pic:pic>
              </a:graphicData>
            </a:graphic>
          </wp:inline>
        </w:drawing>
      </w:r>
    </w:p>
    <w:p w:rsidR="008B6944" w:rsidRDefault="008B6944" w:rsidP="008B6944">
      <w:pPr>
        <w:rPr>
          <w:rFonts w:ascii="Calibri" w:hAnsi="Calibri" w:cs="Calibri"/>
          <w:color w:val="1F497D"/>
          <w:sz w:val="22"/>
          <w:szCs w:val="22"/>
        </w:rPr>
      </w:pPr>
    </w:p>
    <w:p w:rsidR="008B6944" w:rsidRDefault="008B6944" w:rsidP="008B6944">
      <w:pPr>
        <w:rPr>
          <w:rFonts w:ascii="Calibri" w:hAnsi="Calibri" w:cs="Calibri"/>
          <w:color w:val="1F497D"/>
          <w:sz w:val="22"/>
          <w:szCs w:val="22"/>
        </w:rPr>
      </w:pPr>
      <w:r>
        <w:rPr>
          <w:rFonts w:ascii="Calibri" w:hAnsi="Calibri" w:cs="Calibri"/>
          <w:noProof/>
          <w:color w:val="1F497D"/>
          <w:sz w:val="22"/>
          <w:szCs w:val="22"/>
        </w:rPr>
        <w:drawing>
          <wp:inline distT="0" distB="0" distL="0" distR="0">
            <wp:extent cx="4200525" cy="3143250"/>
            <wp:effectExtent l="0" t="0" r="9525" b="0"/>
            <wp:docPr id="13" name="Picture 13" descr="Screen Shot 2016-11-14 at 8.59.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 Shot 2016-11-14 at 8.59.44 PM.png"/>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4200525" cy="3143250"/>
                    </a:xfrm>
                    <a:prstGeom prst="rect">
                      <a:avLst/>
                    </a:prstGeom>
                    <a:noFill/>
                    <a:ln>
                      <a:noFill/>
                    </a:ln>
                  </pic:spPr>
                </pic:pic>
              </a:graphicData>
            </a:graphic>
          </wp:inline>
        </w:drawing>
      </w:r>
    </w:p>
    <w:p w:rsidR="008B6944" w:rsidRDefault="008B6944" w:rsidP="008B6944">
      <w:pPr>
        <w:rPr>
          <w:rFonts w:ascii="Calibri" w:hAnsi="Calibri" w:cs="Calibri"/>
          <w:color w:val="1F497D"/>
          <w:sz w:val="22"/>
          <w:szCs w:val="22"/>
        </w:rPr>
      </w:pPr>
    </w:p>
    <w:p w:rsidR="008B6944" w:rsidRDefault="008B6944" w:rsidP="008B6944">
      <w:pPr>
        <w:pStyle w:val="NormalWeb"/>
        <w:shd w:val="clear" w:color="auto" w:fill="FFFFFF"/>
        <w:spacing w:before="0" w:beforeAutospacing="0" w:after="0" w:afterAutospacing="0" w:line="343" w:lineRule="atLeast"/>
        <w:rPr>
          <w:rFonts w:ascii="Calibri" w:hAnsi="Calibri" w:cs="Calibri"/>
          <w:color w:val="222222"/>
          <w:sz w:val="21"/>
          <w:szCs w:val="21"/>
        </w:rPr>
      </w:pPr>
      <w:r>
        <w:rPr>
          <w:rFonts w:ascii="Calibri" w:hAnsi="Calibri" w:cs="Calibri"/>
          <w:color w:val="222222"/>
          <w:sz w:val="21"/>
          <w:szCs w:val="21"/>
        </w:rPr>
        <w:t>Batch Norm:</w:t>
      </w:r>
      <w:r>
        <w:rPr>
          <w:rFonts w:ascii="Calibri" w:hAnsi="Calibri" w:cs="Calibri"/>
          <w:color w:val="222222"/>
          <w:sz w:val="21"/>
          <w:szCs w:val="21"/>
        </w:rPr>
        <w:br/>
        <w:t>+ Stable if the batch size is large</w:t>
      </w:r>
      <w:r>
        <w:rPr>
          <w:rFonts w:ascii="Calibri" w:hAnsi="Calibri" w:cs="Calibri"/>
          <w:color w:val="222222"/>
          <w:sz w:val="21"/>
          <w:szCs w:val="21"/>
        </w:rPr>
        <w:br/>
        <w:t>+ Robust (in train) to the scale &amp; shift of input data</w:t>
      </w:r>
      <w:r>
        <w:rPr>
          <w:rFonts w:ascii="Calibri" w:hAnsi="Calibri" w:cs="Calibri"/>
          <w:color w:val="222222"/>
          <w:sz w:val="21"/>
          <w:szCs w:val="21"/>
        </w:rPr>
        <w:br/>
        <w:t>+ Robust to the scale of weight vector</w:t>
      </w:r>
      <w:r>
        <w:rPr>
          <w:rFonts w:ascii="Calibri" w:hAnsi="Calibri" w:cs="Calibri"/>
          <w:color w:val="222222"/>
          <w:sz w:val="21"/>
          <w:szCs w:val="21"/>
        </w:rPr>
        <w:br/>
        <w:t>+ Scale of update decreases while training</w:t>
      </w:r>
      <w:r>
        <w:rPr>
          <w:rFonts w:ascii="Calibri" w:hAnsi="Calibri" w:cs="Calibri"/>
          <w:color w:val="222222"/>
          <w:sz w:val="21"/>
          <w:szCs w:val="21"/>
        </w:rPr>
        <w:br/>
        <w:t>- Not good for online learning</w:t>
      </w:r>
      <w:r>
        <w:rPr>
          <w:rFonts w:ascii="Calibri" w:hAnsi="Calibri" w:cs="Calibri"/>
          <w:color w:val="222222"/>
          <w:sz w:val="21"/>
          <w:szCs w:val="21"/>
        </w:rPr>
        <w:br/>
        <w:t>- Not good for RNN, LSTM</w:t>
      </w:r>
      <w:r>
        <w:rPr>
          <w:rFonts w:ascii="Calibri" w:hAnsi="Calibri" w:cs="Calibri"/>
          <w:color w:val="222222"/>
          <w:sz w:val="21"/>
          <w:szCs w:val="21"/>
        </w:rPr>
        <w:br/>
        <w:t>- Different calculation between train and test</w:t>
      </w:r>
    </w:p>
    <w:p w:rsidR="008B6944" w:rsidRDefault="008B6944" w:rsidP="008B6944">
      <w:pPr>
        <w:pStyle w:val="NormalWeb"/>
        <w:shd w:val="clear" w:color="auto" w:fill="FFFFFF"/>
        <w:spacing w:before="0" w:beforeAutospacing="0" w:after="0" w:afterAutospacing="0" w:line="343" w:lineRule="atLeast"/>
        <w:rPr>
          <w:rFonts w:ascii="Calibri" w:hAnsi="Calibri" w:cs="Calibri"/>
          <w:color w:val="222222"/>
          <w:sz w:val="21"/>
          <w:szCs w:val="21"/>
        </w:rPr>
      </w:pPr>
      <w:r>
        <w:rPr>
          <w:rFonts w:ascii="Calibri" w:hAnsi="Calibri" w:cs="Calibri"/>
          <w:color w:val="222222"/>
          <w:sz w:val="21"/>
          <w:szCs w:val="21"/>
        </w:rPr>
        <w:t>Weight Norm:</w:t>
      </w:r>
      <w:r>
        <w:rPr>
          <w:rFonts w:ascii="Calibri" w:hAnsi="Calibri" w:cs="Calibri"/>
          <w:color w:val="222222"/>
          <w:sz w:val="21"/>
          <w:szCs w:val="21"/>
        </w:rPr>
        <w:br/>
        <w:t>+ Smaller calculation cost on CNN</w:t>
      </w:r>
      <w:r>
        <w:rPr>
          <w:rFonts w:ascii="Calibri" w:hAnsi="Calibri" w:cs="Calibri"/>
          <w:color w:val="222222"/>
          <w:sz w:val="21"/>
          <w:szCs w:val="21"/>
        </w:rPr>
        <w:br/>
        <w:t>+ Well-considered about weight initialization</w:t>
      </w:r>
      <w:r>
        <w:rPr>
          <w:rFonts w:ascii="Calibri" w:hAnsi="Calibri" w:cs="Calibri"/>
          <w:color w:val="222222"/>
          <w:sz w:val="21"/>
          <w:szCs w:val="21"/>
        </w:rPr>
        <w:br/>
        <w:t>+ Implementation is easy</w:t>
      </w:r>
      <w:r>
        <w:rPr>
          <w:rFonts w:ascii="Calibri" w:hAnsi="Calibri" w:cs="Calibri"/>
          <w:color w:val="222222"/>
          <w:sz w:val="21"/>
          <w:szCs w:val="21"/>
        </w:rPr>
        <w:br/>
        <w:t>+ Robust to the scale of weight vector</w:t>
      </w:r>
      <w:r>
        <w:rPr>
          <w:rFonts w:ascii="Calibri" w:hAnsi="Calibri" w:cs="Calibri"/>
          <w:color w:val="222222"/>
          <w:sz w:val="21"/>
          <w:szCs w:val="21"/>
        </w:rPr>
        <w:br/>
        <w:t>- Compared with the others, might be unstable on train?</w:t>
      </w:r>
      <w:r>
        <w:rPr>
          <w:rFonts w:ascii="Calibri" w:hAnsi="Calibri" w:cs="Calibri"/>
          <w:color w:val="222222"/>
          <w:sz w:val="21"/>
          <w:szCs w:val="21"/>
        </w:rPr>
        <w:br/>
        <w:t>- High dependence to input data</w:t>
      </w:r>
    </w:p>
    <w:p w:rsidR="008B6944" w:rsidRDefault="008B6944" w:rsidP="008B6944">
      <w:pPr>
        <w:pStyle w:val="NormalWeb"/>
        <w:shd w:val="clear" w:color="auto" w:fill="FFFFFF"/>
        <w:spacing w:before="0" w:beforeAutospacing="0" w:after="0" w:afterAutospacing="0" w:line="343" w:lineRule="atLeast"/>
        <w:rPr>
          <w:rFonts w:ascii="Calibri" w:hAnsi="Calibri" w:cs="Calibri"/>
          <w:color w:val="222222"/>
          <w:sz w:val="21"/>
          <w:szCs w:val="21"/>
        </w:rPr>
      </w:pPr>
      <w:r>
        <w:rPr>
          <w:rFonts w:ascii="Calibri" w:hAnsi="Calibri" w:cs="Calibri"/>
          <w:b/>
          <w:bCs/>
          <w:color w:val="222222"/>
          <w:sz w:val="21"/>
          <w:szCs w:val="21"/>
        </w:rPr>
        <w:lastRenderedPageBreak/>
        <w:t>Layer Norm:</w:t>
      </w:r>
      <w:r>
        <w:rPr>
          <w:rFonts w:ascii="Calibri" w:hAnsi="Calibri" w:cs="Calibri"/>
          <w:color w:val="222222"/>
          <w:sz w:val="21"/>
          <w:szCs w:val="21"/>
        </w:rPr>
        <w:br/>
        <w:t>+ Effective to small mini batch RNN</w:t>
      </w:r>
      <w:r>
        <w:rPr>
          <w:rFonts w:ascii="Calibri" w:hAnsi="Calibri" w:cs="Calibri"/>
          <w:color w:val="222222"/>
          <w:sz w:val="21"/>
          <w:szCs w:val="21"/>
        </w:rPr>
        <w:br/>
        <w:t>+ Robust to the scale of input</w:t>
      </w:r>
      <w:r>
        <w:rPr>
          <w:rFonts w:ascii="Calibri" w:hAnsi="Calibri" w:cs="Calibri"/>
          <w:color w:val="222222"/>
          <w:sz w:val="21"/>
          <w:szCs w:val="21"/>
        </w:rPr>
        <w:br/>
        <w:t>+ Robust to the scale and shift of weight matrix</w:t>
      </w:r>
      <w:r>
        <w:rPr>
          <w:rFonts w:ascii="Calibri" w:hAnsi="Calibri" w:cs="Calibri"/>
          <w:color w:val="222222"/>
          <w:sz w:val="21"/>
          <w:szCs w:val="21"/>
        </w:rPr>
        <w:br/>
        <w:t>+ Scale of update decreases while training</w:t>
      </w:r>
      <w:r>
        <w:rPr>
          <w:rFonts w:ascii="Calibri" w:hAnsi="Calibri" w:cs="Calibri"/>
          <w:color w:val="222222"/>
          <w:sz w:val="21"/>
          <w:szCs w:val="21"/>
        </w:rPr>
        <w:br/>
        <w:t>- Might be not good at CNN?</w:t>
      </w:r>
    </w:p>
    <w:p w:rsidR="008B6944" w:rsidRDefault="008B6944" w:rsidP="008B6944">
      <w:pPr>
        <w:rPr>
          <w:rFonts w:ascii="Calibri" w:hAnsi="Calibri" w:cs="Calibri"/>
          <w:color w:val="1F497D"/>
          <w:sz w:val="22"/>
          <w:szCs w:val="22"/>
        </w:rPr>
      </w:pPr>
    </w:p>
    <w:p w:rsidR="008B6944" w:rsidRDefault="008B6944" w:rsidP="008B6944">
      <w:pPr>
        <w:rPr>
          <w:rFonts w:ascii="Calibri" w:hAnsi="Calibri" w:cs="Calibri"/>
          <w:color w:val="1F497D"/>
          <w:sz w:val="22"/>
          <w:szCs w:val="22"/>
        </w:rPr>
      </w:pPr>
    </w:p>
    <w:p w:rsidR="008B6944" w:rsidRDefault="008B6944" w:rsidP="008B6944">
      <w:pPr>
        <w:pStyle w:val="NormalWeb"/>
        <w:shd w:val="clear" w:color="auto" w:fill="FFFFFF"/>
        <w:spacing w:before="0" w:beforeAutospacing="0" w:after="0" w:afterAutospacing="0"/>
        <w:textAlignment w:val="baseline"/>
        <w:rPr>
          <w:rFonts w:ascii="Calibri" w:hAnsi="Calibri" w:cs="Calibri"/>
          <w:color w:val="242729"/>
          <w:sz w:val="25"/>
          <w:szCs w:val="25"/>
        </w:rPr>
      </w:pPr>
      <w:r>
        <w:rPr>
          <w:rStyle w:val="Strong"/>
          <w:rFonts w:ascii="Calibri" w:hAnsi="Calibri" w:cs="Calibri"/>
          <w:color w:val="242729"/>
          <w:sz w:val="25"/>
          <w:szCs w:val="25"/>
          <w:bdr w:val="none" w:sz="0" w:space="0" w:color="auto" w:frame="1"/>
        </w:rPr>
        <w:t>Layer normalization</w:t>
      </w:r>
      <w:r>
        <w:rPr>
          <w:rStyle w:val="apple-converted-space"/>
          <w:rFonts w:ascii="Calibri" w:hAnsi="Calibri" w:cs="Calibri"/>
          <w:color w:val="242729"/>
          <w:sz w:val="25"/>
          <w:szCs w:val="25"/>
        </w:rPr>
        <w:t> </w:t>
      </w:r>
      <w:r>
        <w:rPr>
          <w:rFonts w:ascii="Calibri" w:hAnsi="Calibri" w:cs="Calibri"/>
          <w:color w:val="242729"/>
          <w:sz w:val="25"/>
          <w:szCs w:val="25"/>
        </w:rPr>
        <w:t xml:space="preserve">(Ba 2016): Does not use batch statistics. Normalize using the statistics collected from all units within a layer of the current sample. Does not work well with </w:t>
      </w:r>
      <w:proofErr w:type="spellStart"/>
      <w:r>
        <w:rPr>
          <w:rFonts w:ascii="Calibri" w:hAnsi="Calibri" w:cs="Calibri"/>
          <w:color w:val="242729"/>
          <w:sz w:val="25"/>
          <w:szCs w:val="25"/>
        </w:rPr>
        <w:t>ConvNets</w:t>
      </w:r>
      <w:proofErr w:type="spellEnd"/>
      <w:r>
        <w:rPr>
          <w:rFonts w:ascii="Calibri" w:hAnsi="Calibri" w:cs="Calibri"/>
          <w:color w:val="242729"/>
          <w:sz w:val="25"/>
          <w:szCs w:val="25"/>
        </w:rPr>
        <w:t>.</w:t>
      </w:r>
    </w:p>
    <w:p w:rsidR="008B6944" w:rsidRDefault="008B6944" w:rsidP="008B6944">
      <w:pPr>
        <w:pStyle w:val="NormalWeb"/>
        <w:shd w:val="clear" w:color="auto" w:fill="FFFFFF"/>
        <w:spacing w:before="0" w:beforeAutospacing="0" w:after="0" w:afterAutospacing="0"/>
        <w:textAlignment w:val="baseline"/>
        <w:rPr>
          <w:rFonts w:ascii="Calibri" w:hAnsi="Calibri" w:cs="Calibri"/>
          <w:color w:val="242729"/>
          <w:sz w:val="23"/>
          <w:szCs w:val="23"/>
        </w:rPr>
      </w:pPr>
      <w:r>
        <w:rPr>
          <w:rStyle w:val="Strong"/>
          <w:rFonts w:ascii="Calibri" w:hAnsi="Calibri" w:cs="Calibri"/>
          <w:color w:val="242729"/>
          <w:sz w:val="23"/>
          <w:szCs w:val="23"/>
          <w:bdr w:val="none" w:sz="0" w:space="0" w:color="auto" w:frame="1"/>
        </w:rPr>
        <w:t>Recurrent Batch Normalization (BN)</w:t>
      </w:r>
      <w:r>
        <w:rPr>
          <w:rStyle w:val="apple-converted-space"/>
          <w:rFonts w:ascii="Calibri" w:hAnsi="Calibri" w:cs="Calibri"/>
          <w:color w:val="242729"/>
          <w:sz w:val="23"/>
          <w:szCs w:val="23"/>
        </w:rPr>
        <w:t> </w:t>
      </w:r>
      <w:r>
        <w:rPr>
          <w:rFonts w:ascii="Calibri" w:hAnsi="Calibri" w:cs="Calibri"/>
          <w:color w:val="242729"/>
          <w:sz w:val="23"/>
          <w:szCs w:val="23"/>
        </w:rPr>
        <w:t>(</w:t>
      </w:r>
      <w:proofErr w:type="spellStart"/>
      <w:r>
        <w:rPr>
          <w:rFonts w:ascii="Calibri" w:hAnsi="Calibri" w:cs="Calibri"/>
          <w:color w:val="242729"/>
          <w:sz w:val="23"/>
          <w:szCs w:val="23"/>
        </w:rPr>
        <w:t>Cooijmans</w:t>
      </w:r>
      <w:proofErr w:type="spellEnd"/>
      <w:r>
        <w:rPr>
          <w:rFonts w:ascii="Calibri" w:hAnsi="Calibri" w:cs="Calibri"/>
          <w:color w:val="242729"/>
          <w:sz w:val="23"/>
          <w:szCs w:val="23"/>
        </w:rPr>
        <w:t>, 2016; also proposed concurrently by</w:t>
      </w:r>
      <w:r>
        <w:rPr>
          <w:rStyle w:val="apple-converted-space"/>
          <w:rFonts w:ascii="Calibri" w:hAnsi="Calibri" w:cs="Calibri"/>
          <w:color w:val="242729"/>
          <w:sz w:val="23"/>
          <w:szCs w:val="23"/>
        </w:rPr>
        <w:t> </w:t>
      </w:r>
      <w:hyperlink r:id="rId10" w:history="1">
        <w:r>
          <w:rPr>
            <w:rStyle w:val="Hyperlink"/>
            <w:rFonts w:ascii="Calibri" w:hAnsi="Calibri" w:cs="Calibri"/>
            <w:color w:val="18529A"/>
            <w:sz w:val="23"/>
            <w:szCs w:val="23"/>
            <w:bdr w:val="none" w:sz="0" w:space="0" w:color="auto" w:frame="1"/>
          </w:rPr>
          <w:t>https://arxiv.org/abs/1604.03640</w:t>
        </w:r>
      </w:hyperlink>
      <w:r>
        <w:rPr>
          <w:rFonts w:ascii="Calibri" w:hAnsi="Calibri" w:cs="Calibri"/>
          <w:color w:val="242729"/>
          <w:sz w:val="23"/>
          <w:szCs w:val="23"/>
        </w:rPr>
        <w:t xml:space="preserve">, but tested on Recurrent </w:t>
      </w:r>
      <w:proofErr w:type="spellStart"/>
      <w:r>
        <w:rPr>
          <w:rFonts w:ascii="Calibri" w:hAnsi="Calibri" w:cs="Calibri"/>
          <w:color w:val="242729"/>
          <w:sz w:val="23"/>
          <w:szCs w:val="23"/>
        </w:rPr>
        <w:t>ConvNets</w:t>
      </w:r>
      <w:proofErr w:type="spellEnd"/>
      <w:r>
        <w:rPr>
          <w:rFonts w:ascii="Calibri" w:hAnsi="Calibri" w:cs="Calibri"/>
          <w:color w:val="242729"/>
          <w:sz w:val="23"/>
          <w:szCs w:val="23"/>
        </w:rPr>
        <w:t>, instead of RNN/LSTM): Same as batch normalization. Use different normalization statistics for each time step. You need to store a set of mean and standard deviation for each time step.</w:t>
      </w:r>
    </w:p>
    <w:p w:rsidR="008B6944" w:rsidRDefault="008B6944" w:rsidP="008B6944">
      <w:pPr>
        <w:pStyle w:val="NormalWeb"/>
        <w:shd w:val="clear" w:color="auto" w:fill="FFFFFF"/>
        <w:spacing w:before="0" w:beforeAutospacing="0" w:after="0" w:afterAutospacing="0"/>
        <w:textAlignment w:val="baseline"/>
        <w:rPr>
          <w:rFonts w:ascii="Calibri" w:hAnsi="Calibri" w:cs="Calibri"/>
          <w:color w:val="242729"/>
          <w:sz w:val="23"/>
          <w:szCs w:val="23"/>
        </w:rPr>
      </w:pPr>
      <w:r>
        <w:rPr>
          <w:rStyle w:val="Strong"/>
          <w:rFonts w:ascii="Calibri" w:hAnsi="Calibri" w:cs="Calibri"/>
          <w:color w:val="242729"/>
          <w:sz w:val="23"/>
          <w:szCs w:val="23"/>
          <w:bdr w:val="none" w:sz="0" w:space="0" w:color="auto" w:frame="1"/>
        </w:rPr>
        <w:t>Batch Normalized Recurrent Neural Networks</w:t>
      </w:r>
      <w:r>
        <w:rPr>
          <w:rStyle w:val="apple-converted-space"/>
          <w:rFonts w:ascii="Calibri" w:hAnsi="Calibri" w:cs="Calibri"/>
          <w:color w:val="242729"/>
          <w:sz w:val="23"/>
          <w:szCs w:val="23"/>
        </w:rPr>
        <w:t> </w:t>
      </w:r>
      <w:r>
        <w:rPr>
          <w:rFonts w:ascii="Calibri" w:hAnsi="Calibri" w:cs="Calibri"/>
          <w:color w:val="242729"/>
          <w:sz w:val="23"/>
          <w:szCs w:val="23"/>
        </w:rPr>
        <w:t>(Laurent, 2015): batch normalization is only applied between the input and hidden state, but not between hidden states. i.e., normalization is not applied over time.</w:t>
      </w:r>
    </w:p>
    <w:p w:rsidR="008B6944" w:rsidRDefault="008B6944" w:rsidP="008B6944">
      <w:pPr>
        <w:pStyle w:val="NormalWeb"/>
        <w:shd w:val="clear" w:color="auto" w:fill="FFFFFF"/>
        <w:spacing w:before="0" w:beforeAutospacing="0" w:after="0" w:afterAutospacing="0"/>
        <w:textAlignment w:val="baseline"/>
        <w:rPr>
          <w:rFonts w:ascii="Calibri" w:hAnsi="Calibri" w:cs="Calibri"/>
          <w:color w:val="242729"/>
          <w:sz w:val="23"/>
          <w:szCs w:val="23"/>
        </w:rPr>
      </w:pPr>
      <w:r>
        <w:rPr>
          <w:rStyle w:val="Strong"/>
          <w:rFonts w:ascii="Calibri" w:hAnsi="Calibri" w:cs="Calibri"/>
          <w:color w:val="242729"/>
          <w:sz w:val="23"/>
          <w:szCs w:val="23"/>
          <w:bdr w:val="none" w:sz="0" w:space="0" w:color="auto" w:frame="1"/>
        </w:rPr>
        <w:t>Streaming Normalization</w:t>
      </w:r>
      <w:r>
        <w:rPr>
          <w:rStyle w:val="apple-converted-space"/>
          <w:rFonts w:ascii="Calibri" w:hAnsi="Calibri" w:cs="Calibri"/>
          <w:color w:val="242729"/>
          <w:sz w:val="23"/>
          <w:szCs w:val="23"/>
        </w:rPr>
        <w:t> </w:t>
      </w:r>
      <w:r>
        <w:rPr>
          <w:rFonts w:ascii="Calibri" w:hAnsi="Calibri" w:cs="Calibri"/>
          <w:color w:val="242729"/>
          <w:sz w:val="23"/>
          <w:szCs w:val="23"/>
        </w:rPr>
        <w:t>(Liao et al. 2016</w:t>
      </w:r>
      <w:proofErr w:type="gramStart"/>
      <w:r>
        <w:rPr>
          <w:rFonts w:ascii="Calibri" w:hAnsi="Calibri" w:cs="Calibri"/>
          <w:color w:val="242729"/>
          <w:sz w:val="23"/>
          <w:szCs w:val="23"/>
        </w:rPr>
        <w:t>) :</w:t>
      </w:r>
      <w:proofErr w:type="gramEnd"/>
      <w:r>
        <w:rPr>
          <w:rFonts w:ascii="Calibri" w:hAnsi="Calibri" w:cs="Calibri"/>
          <w:color w:val="242729"/>
          <w:sz w:val="23"/>
          <w:szCs w:val="23"/>
        </w:rPr>
        <w:t xml:space="preserve"> it summarizes existing normalizations and overcomes most issues mentioned above. It works well with </w:t>
      </w:r>
      <w:proofErr w:type="spellStart"/>
      <w:r>
        <w:rPr>
          <w:rFonts w:ascii="Calibri" w:hAnsi="Calibri" w:cs="Calibri"/>
          <w:color w:val="242729"/>
          <w:sz w:val="23"/>
          <w:szCs w:val="23"/>
        </w:rPr>
        <w:t>ConvNets</w:t>
      </w:r>
      <w:proofErr w:type="spellEnd"/>
      <w:r>
        <w:rPr>
          <w:rFonts w:ascii="Calibri" w:hAnsi="Calibri" w:cs="Calibri"/>
          <w:color w:val="242729"/>
          <w:sz w:val="23"/>
          <w:szCs w:val="23"/>
        </w:rPr>
        <w:t>, recurrent learning and online learning (i.e., small mini-batch or one sample at a time):</w:t>
      </w:r>
      <w:r>
        <w:rPr>
          <w:rStyle w:val="apple-converted-space"/>
          <w:rFonts w:ascii="Calibri" w:hAnsi="Calibri" w:cs="Calibri"/>
          <w:color w:val="242729"/>
          <w:sz w:val="23"/>
          <w:szCs w:val="23"/>
        </w:rPr>
        <w:t> </w:t>
      </w:r>
      <w:hyperlink r:id="rId11" w:history="1">
        <w:r>
          <w:rPr>
            <w:rStyle w:val="Hyperlink"/>
            <w:rFonts w:ascii="Calibri" w:hAnsi="Calibri" w:cs="Calibri"/>
            <w:color w:val="18529A"/>
            <w:sz w:val="23"/>
            <w:szCs w:val="23"/>
            <w:bdr w:val="none" w:sz="0" w:space="0" w:color="auto" w:frame="1"/>
          </w:rPr>
          <w:t>https://arxiv.org/abs/1610.06160</w:t>
        </w:r>
      </w:hyperlink>
    </w:p>
    <w:p w:rsidR="008B6944" w:rsidRDefault="008B6944" w:rsidP="008B6944">
      <w:pPr>
        <w:pStyle w:val="NormalWeb"/>
        <w:shd w:val="clear" w:color="auto" w:fill="FFFFFF"/>
        <w:spacing w:before="0" w:beforeAutospacing="0" w:after="0" w:afterAutospacing="0"/>
        <w:textAlignment w:val="baseline"/>
        <w:rPr>
          <w:rFonts w:ascii="Calibri" w:hAnsi="Calibri" w:cs="Calibri"/>
          <w:color w:val="242729"/>
          <w:sz w:val="23"/>
          <w:szCs w:val="23"/>
        </w:rPr>
      </w:pPr>
      <w:r>
        <w:rPr>
          <w:rStyle w:val="Strong"/>
          <w:rFonts w:ascii="Calibri" w:hAnsi="Calibri" w:cs="Calibri"/>
          <w:color w:val="242729"/>
          <w:sz w:val="23"/>
          <w:szCs w:val="23"/>
          <w:bdr w:val="none" w:sz="0" w:space="0" w:color="auto" w:frame="1"/>
        </w:rPr>
        <w:t>Weight Normalization</w:t>
      </w:r>
      <w:r>
        <w:rPr>
          <w:rStyle w:val="apple-converted-space"/>
          <w:rFonts w:ascii="Calibri" w:hAnsi="Calibri" w:cs="Calibri"/>
          <w:color w:val="242729"/>
          <w:sz w:val="23"/>
          <w:szCs w:val="23"/>
        </w:rPr>
        <w:t> </w:t>
      </w:r>
      <w:r>
        <w:rPr>
          <w:rFonts w:ascii="Calibri" w:hAnsi="Calibri" w:cs="Calibri"/>
          <w:color w:val="242729"/>
          <w:sz w:val="23"/>
          <w:szCs w:val="23"/>
        </w:rPr>
        <w:t>(</w:t>
      </w:r>
      <w:proofErr w:type="spellStart"/>
      <w:r>
        <w:rPr>
          <w:rFonts w:ascii="Calibri" w:hAnsi="Calibri" w:cs="Calibri"/>
          <w:color w:val="242729"/>
          <w:sz w:val="23"/>
          <w:szCs w:val="23"/>
        </w:rPr>
        <w:t>Salimans</w:t>
      </w:r>
      <w:proofErr w:type="spellEnd"/>
      <w:r>
        <w:rPr>
          <w:rFonts w:ascii="Calibri" w:hAnsi="Calibri" w:cs="Calibri"/>
          <w:color w:val="242729"/>
          <w:sz w:val="23"/>
          <w:szCs w:val="23"/>
        </w:rPr>
        <w:t xml:space="preserve"> and </w:t>
      </w:r>
      <w:proofErr w:type="spellStart"/>
      <w:r>
        <w:rPr>
          <w:rFonts w:ascii="Calibri" w:hAnsi="Calibri" w:cs="Calibri"/>
          <w:color w:val="242729"/>
          <w:sz w:val="23"/>
          <w:szCs w:val="23"/>
        </w:rPr>
        <w:t>Kingma</w:t>
      </w:r>
      <w:proofErr w:type="spellEnd"/>
      <w:r>
        <w:rPr>
          <w:rFonts w:ascii="Calibri" w:hAnsi="Calibri" w:cs="Calibri"/>
          <w:color w:val="242729"/>
          <w:sz w:val="23"/>
          <w:szCs w:val="23"/>
        </w:rPr>
        <w:t xml:space="preserve"> 2016): whenever a weight is used, it is divided by its L2 norm first, such that the resulting weight has L2 norm 1. That is, output y = x*(w/|w|), where x and w denote the input and weight respectively. A scalar scaling factor g is then multiplied to the output y = y*g. But in my experience g seems not essential for performance (also downstream learnable layers can learn this anyway). One can take derivative w.r.t. this division process to compute the gradient of the original "</w:t>
      </w:r>
      <w:proofErr w:type="spellStart"/>
      <w:r>
        <w:rPr>
          <w:rFonts w:ascii="Calibri" w:hAnsi="Calibri" w:cs="Calibri"/>
          <w:color w:val="242729"/>
          <w:sz w:val="23"/>
          <w:szCs w:val="23"/>
        </w:rPr>
        <w:t>unnormalized</w:t>
      </w:r>
      <w:proofErr w:type="spellEnd"/>
      <w:r>
        <w:rPr>
          <w:rFonts w:ascii="Calibri" w:hAnsi="Calibri" w:cs="Calibri"/>
          <w:color w:val="242729"/>
          <w:sz w:val="23"/>
          <w:szCs w:val="23"/>
        </w:rPr>
        <w:t>" gradient such that it can be learned.</w:t>
      </w:r>
    </w:p>
    <w:p w:rsidR="008B6944" w:rsidRDefault="008B6944" w:rsidP="008B6944">
      <w:pPr>
        <w:pStyle w:val="NormalWeb"/>
        <w:shd w:val="clear" w:color="auto" w:fill="FFFFFF"/>
        <w:spacing w:before="0" w:beforeAutospacing="0" w:after="0" w:afterAutospacing="0"/>
        <w:textAlignment w:val="baseline"/>
        <w:rPr>
          <w:rFonts w:ascii="Calibri" w:hAnsi="Calibri" w:cs="Calibri"/>
          <w:color w:val="242729"/>
          <w:sz w:val="23"/>
          <w:szCs w:val="23"/>
        </w:rPr>
      </w:pPr>
      <w:r>
        <w:rPr>
          <w:rStyle w:val="Strong"/>
          <w:rFonts w:ascii="Calibri" w:hAnsi="Calibri" w:cs="Calibri"/>
          <w:color w:val="242729"/>
          <w:sz w:val="23"/>
          <w:szCs w:val="23"/>
          <w:bdr w:val="none" w:sz="0" w:space="0" w:color="auto" w:frame="1"/>
        </w:rPr>
        <w:t>Cosine Normalization</w:t>
      </w:r>
      <w:r>
        <w:rPr>
          <w:rStyle w:val="apple-converted-space"/>
          <w:rFonts w:ascii="Calibri" w:hAnsi="Calibri" w:cs="Calibri"/>
          <w:color w:val="242729"/>
          <w:sz w:val="23"/>
          <w:szCs w:val="23"/>
        </w:rPr>
        <w:t> </w:t>
      </w:r>
      <w:r>
        <w:rPr>
          <w:rFonts w:ascii="Calibri" w:hAnsi="Calibri" w:cs="Calibri"/>
          <w:color w:val="242729"/>
          <w:sz w:val="23"/>
          <w:szCs w:val="23"/>
        </w:rPr>
        <w:t>(Luo et al. 2017): weight normalization is very similar to cosine normalization, where the same L2 normalization is applied to both weight and input: y = (x/|x|)*(w/|w|). Again, manual or automatic differentiation can compute appropriate gradients of x and w.</w:t>
      </w:r>
    </w:p>
    <w:p w:rsidR="008B6944" w:rsidRDefault="008B6944" w:rsidP="008B6944">
      <w:pPr>
        <w:pStyle w:val="NormalWeb"/>
        <w:shd w:val="clear" w:color="auto" w:fill="FFFFFF"/>
        <w:spacing w:before="0" w:beforeAutospacing="0" w:after="240" w:afterAutospacing="0"/>
        <w:textAlignment w:val="baseline"/>
        <w:rPr>
          <w:rFonts w:ascii="Calibri" w:hAnsi="Calibri" w:cs="Calibri"/>
          <w:color w:val="242729"/>
          <w:sz w:val="23"/>
          <w:szCs w:val="23"/>
        </w:rPr>
      </w:pPr>
      <w:r>
        <w:rPr>
          <w:rFonts w:ascii="Calibri" w:hAnsi="Calibri" w:cs="Calibri"/>
          <w:color w:val="242729"/>
          <w:sz w:val="23"/>
          <w:szCs w:val="23"/>
        </w:rPr>
        <w:t xml:space="preserve">Note that both Weight and Cosine Normalization have been extensively used in 2000s in a class of </w:t>
      </w:r>
      <w:proofErr w:type="spellStart"/>
      <w:r>
        <w:rPr>
          <w:rFonts w:ascii="Calibri" w:hAnsi="Calibri" w:cs="Calibri"/>
          <w:color w:val="242729"/>
          <w:sz w:val="23"/>
          <w:szCs w:val="23"/>
        </w:rPr>
        <w:t>ConvNets</w:t>
      </w:r>
      <w:proofErr w:type="spellEnd"/>
      <w:r>
        <w:rPr>
          <w:rFonts w:ascii="Calibri" w:hAnsi="Calibri" w:cs="Calibri"/>
          <w:color w:val="242729"/>
          <w:sz w:val="23"/>
          <w:szCs w:val="23"/>
        </w:rPr>
        <w:t xml:space="preserve"> called HMAX (</w:t>
      </w:r>
      <w:proofErr w:type="spellStart"/>
      <w:r>
        <w:rPr>
          <w:rFonts w:ascii="Calibri" w:hAnsi="Calibri" w:cs="Calibri"/>
          <w:color w:val="242729"/>
          <w:sz w:val="23"/>
          <w:szCs w:val="23"/>
        </w:rPr>
        <w:t>Riesenhuber</w:t>
      </w:r>
      <w:proofErr w:type="spellEnd"/>
      <w:r>
        <w:rPr>
          <w:rFonts w:ascii="Calibri" w:hAnsi="Calibri" w:cs="Calibri"/>
          <w:color w:val="242729"/>
          <w:sz w:val="23"/>
          <w:szCs w:val="23"/>
        </w:rPr>
        <w:t xml:space="preserve"> 1999) to model biological vision. </w:t>
      </w:r>
    </w:p>
    <w:p w:rsidR="008B6944" w:rsidRDefault="008B6944" w:rsidP="008B6944">
      <w:pPr>
        <w:rPr>
          <w:rFonts w:ascii="Calibri" w:hAnsi="Calibri" w:cs="Calibri"/>
          <w:color w:val="1F497D"/>
          <w:sz w:val="22"/>
          <w:szCs w:val="22"/>
        </w:rPr>
      </w:pPr>
      <w:r>
        <w:rPr>
          <w:rFonts w:ascii="Calibri" w:hAnsi="Calibri" w:cs="Calibri"/>
          <w:color w:val="1F497D"/>
          <w:sz w:val="22"/>
          <w:szCs w:val="22"/>
        </w:rPr>
        <w:t>2)</w:t>
      </w:r>
      <w:hyperlink r:id="rId12" w:history="1">
        <w:r>
          <w:rPr>
            <w:rStyle w:val="Hyperlink"/>
            <w:rFonts w:ascii="Calibri" w:hAnsi="Calibri" w:cs="Calibri"/>
            <w:sz w:val="22"/>
            <w:szCs w:val="22"/>
          </w:rPr>
          <w:t>Show Attend &amp; Tell: Neural Image Caption Generation with Visual Attention</w:t>
        </w:r>
      </w:hyperlink>
    </w:p>
    <w:p w:rsidR="008B6944" w:rsidRDefault="008B6944" w:rsidP="008B6944">
      <w:pPr>
        <w:pStyle w:val="ListParagraph"/>
        <w:numPr>
          <w:ilvl w:val="0"/>
          <w:numId w:val="1"/>
        </w:numPr>
        <w:rPr>
          <w:rFonts w:ascii="Calibri" w:hAnsi="Calibri" w:cs="Calibri"/>
          <w:sz w:val="22"/>
          <w:szCs w:val="22"/>
        </w:rPr>
      </w:pPr>
      <w:r>
        <w:rPr>
          <w:rFonts w:ascii="Calibri" w:hAnsi="Calibri" w:cs="Calibri"/>
          <w:sz w:val="22"/>
          <w:szCs w:val="22"/>
        </w:rPr>
        <w:t>Previous approaches:</w:t>
      </w:r>
    </w:p>
    <w:p w:rsidR="008B6944" w:rsidRDefault="008B6944" w:rsidP="008B6944">
      <w:pPr>
        <w:pStyle w:val="ListParagraph"/>
        <w:numPr>
          <w:ilvl w:val="1"/>
          <w:numId w:val="1"/>
        </w:numPr>
        <w:rPr>
          <w:rFonts w:ascii="Calibri" w:hAnsi="Calibri" w:cs="Calibri"/>
          <w:sz w:val="22"/>
          <w:szCs w:val="22"/>
        </w:rPr>
      </w:pPr>
      <w:r>
        <w:rPr>
          <w:rFonts w:ascii="Calibri" w:hAnsi="Calibri" w:cs="Calibri"/>
          <w:sz w:val="22"/>
          <w:szCs w:val="22"/>
        </w:rPr>
        <w:t>Object detection w/ attribute discovery</w:t>
      </w:r>
    </w:p>
    <w:p w:rsidR="008B6944" w:rsidRDefault="008B6944" w:rsidP="008B6944">
      <w:pPr>
        <w:pStyle w:val="ListParagraph"/>
        <w:numPr>
          <w:ilvl w:val="1"/>
          <w:numId w:val="1"/>
        </w:numPr>
        <w:rPr>
          <w:rFonts w:ascii="Calibri" w:hAnsi="Calibri" w:cs="Calibri"/>
          <w:sz w:val="22"/>
          <w:szCs w:val="22"/>
        </w:rPr>
      </w:pPr>
      <w:r>
        <w:rPr>
          <w:rFonts w:ascii="Calibri" w:hAnsi="Calibri" w:cs="Calibri"/>
          <w:sz w:val="22"/>
          <w:szCs w:val="22"/>
        </w:rPr>
        <w:t>Or, Modify based on similar captioned image from database</w:t>
      </w:r>
    </w:p>
    <w:p w:rsidR="008B6944" w:rsidRDefault="008B6944" w:rsidP="008B6944">
      <w:pPr>
        <w:pStyle w:val="ListParagraph"/>
        <w:numPr>
          <w:ilvl w:val="0"/>
          <w:numId w:val="1"/>
        </w:numPr>
        <w:rPr>
          <w:rFonts w:ascii="Calibri" w:hAnsi="Calibri" w:cs="Calibri"/>
          <w:sz w:val="22"/>
          <w:szCs w:val="22"/>
        </w:rPr>
      </w:pPr>
      <w:r>
        <w:rPr>
          <w:rFonts w:ascii="Calibri" w:hAnsi="Calibri" w:cs="Calibri"/>
          <w:sz w:val="22"/>
          <w:szCs w:val="22"/>
        </w:rPr>
        <w:t>Encoder: Lower convolution layer of CNN captures spatial information</w:t>
      </w:r>
    </w:p>
    <w:p w:rsidR="008B6944" w:rsidRDefault="008B6944" w:rsidP="008B6944">
      <w:pPr>
        <w:pStyle w:val="ListParagraph"/>
        <w:numPr>
          <w:ilvl w:val="1"/>
          <w:numId w:val="1"/>
        </w:numPr>
        <w:rPr>
          <w:rFonts w:ascii="Calibri" w:hAnsi="Calibri" w:cs="Calibri"/>
          <w:sz w:val="22"/>
          <w:szCs w:val="22"/>
        </w:rPr>
      </w:pPr>
      <w:r>
        <w:rPr>
          <w:rFonts w:ascii="Calibri" w:hAnsi="Calibri" w:cs="Calibri"/>
          <w:sz w:val="22"/>
          <w:szCs w:val="22"/>
        </w:rPr>
        <w:t xml:space="preserve">Extract correspondence of feature vectors </w:t>
      </w:r>
      <w:r>
        <w:rPr>
          <w:rFonts w:ascii="Wingdings" w:hAnsi="Wingdings"/>
          <w:sz w:val="22"/>
          <w:szCs w:val="22"/>
        </w:rPr>
        <w:t></w:t>
      </w:r>
      <w:r>
        <w:rPr>
          <w:rFonts w:ascii="Wingdings" w:hAnsi="Wingdings"/>
          <w:sz w:val="22"/>
          <w:szCs w:val="22"/>
        </w:rPr>
        <w:t></w:t>
      </w:r>
      <w:r>
        <w:rPr>
          <w:rFonts w:ascii="Calibri" w:hAnsi="Calibri" w:cs="Calibri"/>
          <w:sz w:val="22"/>
          <w:szCs w:val="22"/>
        </w:rPr>
        <w:t xml:space="preserve">portion of 2D image helps interpret what model sees </w:t>
      </w:r>
    </w:p>
    <w:p w:rsidR="008B6944" w:rsidRDefault="008B6944" w:rsidP="008B6944">
      <w:pPr>
        <w:pStyle w:val="ListParagraph"/>
        <w:numPr>
          <w:ilvl w:val="0"/>
          <w:numId w:val="1"/>
        </w:numPr>
        <w:rPr>
          <w:rFonts w:ascii="Calibri" w:hAnsi="Calibri" w:cs="Calibri"/>
          <w:sz w:val="22"/>
          <w:szCs w:val="22"/>
        </w:rPr>
      </w:pPr>
      <w:r>
        <w:rPr>
          <w:rFonts w:ascii="Calibri" w:hAnsi="Calibri" w:cs="Calibri"/>
          <w:sz w:val="22"/>
          <w:szCs w:val="22"/>
        </w:rPr>
        <w:t>Decoder: LSTM which generates a caption word by word</w:t>
      </w:r>
    </w:p>
    <w:p w:rsidR="008B6944" w:rsidRDefault="008B6944" w:rsidP="008B6944">
      <w:pPr>
        <w:pStyle w:val="ListParagraph"/>
        <w:numPr>
          <w:ilvl w:val="0"/>
          <w:numId w:val="1"/>
        </w:numPr>
        <w:rPr>
          <w:rFonts w:ascii="Calibri" w:hAnsi="Calibri" w:cs="Calibri"/>
          <w:sz w:val="22"/>
          <w:szCs w:val="22"/>
        </w:rPr>
      </w:pPr>
      <w:r>
        <w:rPr>
          <w:rFonts w:ascii="Calibri" w:hAnsi="Calibri" w:cs="Calibri"/>
          <w:sz w:val="22"/>
          <w:szCs w:val="22"/>
        </w:rPr>
        <w:t>Using CNN, extract Annotation vector for each part of image, weighted by attention mechanism</w:t>
      </w:r>
    </w:p>
    <w:p w:rsidR="008B6944" w:rsidRDefault="008B6944" w:rsidP="008B6944">
      <w:pPr>
        <w:pStyle w:val="ListParagraph"/>
        <w:numPr>
          <w:ilvl w:val="0"/>
          <w:numId w:val="1"/>
        </w:numPr>
        <w:rPr>
          <w:rFonts w:ascii="Calibri" w:hAnsi="Calibri" w:cs="Calibri"/>
          <w:sz w:val="22"/>
          <w:szCs w:val="22"/>
        </w:rPr>
      </w:pPr>
      <w:r>
        <w:rPr>
          <w:rFonts w:ascii="Calibri" w:hAnsi="Calibri" w:cs="Calibri"/>
          <w:sz w:val="22"/>
          <w:szCs w:val="22"/>
        </w:rPr>
        <w:t>Attention mechanism:</w:t>
      </w:r>
    </w:p>
    <w:p w:rsidR="008B6944" w:rsidRDefault="008B6944" w:rsidP="008B6944">
      <w:pPr>
        <w:pStyle w:val="ListParagraph"/>
        <w:numPr>
          <w:ilvl w:val="1"/>
          <w:numId w:val="1"/>
        </w:numPr>
        <w:rPr>
          <w:rFonts w:ascii="Calibri" w:hAnsi="Calibri" w:cs="Calibri"/>
          <w:sz w:val="22"/>
          <w:szCs w:val="22"/>
        </w:rPr>
      </w:pPr>
      <w:r>
        <w:rPr>
          <w:rFonts w:ascii="Calibri" w:hAnsi="Calibri" w:cs="Calibri"/>
        </w:rPr>
        <w:t>a “soft” deterministic attention mechanism trained back-propagation</w:t>
      </w:r>
    </w:p>
    <w:p w:rsidR="008B6944" w:rsidRDefault="008B6944" w:rsidP="008B6944">
      <w:pPr>
        <w:pStyle w:val="ListParagraph"/>
        <w:numPr>
          <w:ilvl w:val="1"/>
          <w:numId w:val="1"/>
        </w:numPr>
        <w:rPr>
          <w:rFonts w:ascii="Calibri" w:hAnsi="Calibri" w:cs="Calibri"/>
          <w:sz w:val="22"/>
          <w:szCs w:val="22"/>
        </w:rPr>
      </w:pPr>
      <w:r>
        <w:rPr>
          <w:rFonts w:ascii="Calibri" w:hAnsi="Calibri" w:cs="Calibri"/>
        </w:rPr>
        <w:lastRenderedPageBreak/>
        <w:t xml:space="preserve">a “hard” stochastic attention mechanism trained maximizing an approximate </w:t>
      </w:r>
      <w:proofErr w:type="spellStart"/>
      <w:r>
        <w:rPr>
          <w:rFonts w:ascii="Calibri" w:hAnsi="Calibri" w:cs="Calibri"/>
        </w:rPr>
        <w:t>variational</w:t>
      </w:r>
      <w:proofErr w:type="spellEnd"/>
      <w:r>
        <w:rPr>
          <w:rFonts w:ascii="Calibri" w:hAnsi="Calibri" w:cs="Calibri"/>
        </w:rPr>
        <w:t xml:space="preserve"> lower bound (marginal log-likelihood log(p(</w:t>
      </w:r>
      <w:proofErr w:type="spellStart"/>
      <w:r>
        <w:rPr>
          <w:rFonts w:ascii="Calibri" w:hAnsi="Calibri" w:cs="Calibri"/>
        </w:rPr>
        <w:t>y|a</w:t>
      </w:r>
      <w:proofErr w:type="spellEnd"/>
      <w:r>
        <w:rPr>
          <w:rFonts w:ascii="Calibri" w:hAnsi="Calibri" w:cs="Calibri"/>
        </w:rPr>
        <w:t>) of observing word sequence y given image features a.</w:t>
      </w:r>
    </w:p>
    <w:p w:rsidR="008B6944" w:rsidRDefault="008B6944" w:rsidP="008B6944">
      <w:pPr>
        <w:pStyle w:val="ListParagraph"/>
        <w:numPr>
          <w:ilvl w:val="2"/>
          <w:numId w:val="1"/>
        </w:numPr>
        <w:rPr>
          <w:rFonts w:ascii="Calibri" w:hAnsi="Calibri" w:cs="Calibri"/>
          <w:sz w:val="22"/>
          <w:szCs w:val="22"/>
        </w:rPr>
      </w:pPr>
      <w:r>
        <w:rPr>
          <w:rFonts w:ascii="Calibri" w:hAnsi="Calibri" w:cs="Calibri"/>
        </w:rPr>
        <w:t>doubly stochastic regularization attention does not strictly sum to 1, allows some “divided” attention</w:t>
      </w:r>
    </w:p>
    <w:p w:rsidR="008B6944" w:rsidRDefault="008B6944" w:rsidP="008B6944">
      <w:pPr>
        <w:pStyle w:val="ListParagraph"/>
        <w:numPr>
          <w:ilvl w:val="1"/>
          <w:numId w:val="1"/>
        </w:numPr>
        <w:rPr>
          <w:rFonts w:ascii="Calibri" w:hAnsi="Calibri" w:cs="Calibri"/>
          <w:sz w:val="22"/>
          <w:szCs w:val="22"/>
        </w:rPr>
      </w:pPr>
      <w:r>
        <w:rPr>
          <w:rFonts w:ascii="Calibri" w:hAnsi="Calibri" w:cs="Calibri"/>
        </w:rPr>
        <w:t xml:space="preserve">adaptive learning rates w/ </w:t>
      </w:r>
      <w:proofErr w:type="spellStart"/>
      <w:r>
        <w:rPr>
          <w:rFonts w:ascii="Calibri" w:hAnsi="Calibri" w:cs="Calibri"/>
        </w:rPr>
        <w:t>RMSProp</w:t>
      </w:r>
      <w:proofErr w:type="spellEnd"/>
      <w:r>
        <w:rPr>
          <w:rFonts w:ascii="Calibri" w:hAnsi="Calibri" w:cs="Calibri"/>
        </w:rPr>
        <w:t xml:space="preserve"> or Adam algorithm </w:t>
      </w:r>
    </w:p>
    <w:p w:rsidR="008B6944" w:rsidRDefault="008B6944" w:rsidP="008B6944">
      <w:pPr>
        <w:pStyle w:val="ListParagraph"/>
        <w:numPr>
          <w:ilvl w:val="0"/>
          <w:numId w:val="1"/>
        </w:numPr>
        <w:rPr>
          <w:rFonts w:ascii="Calibri" w:hAnsi="Calibri" w:cs="Calibri"/>
          <w:sz w:val="22"/>
          <w:szCs w:val="22"/>
        </w:rPr>
      </w:pPr>
      <w:r>
        <w:rPr>
          <w:rFonts w:ascii="Calibri" w:hAnsi="Calibri" w:cs="Calibri"/>
          <w:sz w:val="22"/>
          <w:szCs w:val="22"/>
        </w:rPr>
        <w:t>Evaluation: used BLEU &amp; METEOR</w:t>
      </w:r>
    </w:p>
    <w:p w:rsidR="008B6944" w:rsidRDefault="008B6944" w:rsidP="008B6944">
      <w:pPr>
        <w:pStyle w:val="ListParagraph"/>
        <w:numPr>
          <w:ilvl w:val="1"/>
          <w:numId w:val="1"/>
        </w:numPr>
        <w:rPr>
          <w:rFonts w:ascii="Calibri" w:hAnsi="Calibri" w:cs="Calibri"/>
          <w:color w:val="1F497D"/>
          <w:sz w:val="22"/>
          <w:szCs w:val="22"/>
        </w:rPr>
      </w:pPr>
      <w:r>
        <w:rPr>
          <w:rFonts w:ascii="Calibri" w:hAnsi="Calibri" w:cs="Calibri"/>
          <w:noProof/>
        </w:rPr>
        <w:drawing>
          <wp:inline distT="0" distB="0" distL="0" distR="0">
            <wp:extent cx="3152775" cy="1447800"/>
            <wp:effectExtent l="0" t="0" r="9525" b="0"/>
            <wp:docPr id="12" name="Picture 12" descr="cid:image007.png@01D2F49D.3E9DAF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7.png@01D2F49D.3E9DAF9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3152775" cy="1447800"/>
                    </a:xfrm>
                    <a:prstGeom prst="rect">
                      <a:avLst/>
                    </a:prstGeom>
                    <a:noFill/>
                    <a:ln>
                      <a:noFill/>
                    </a:ln>
                  </pic:spPr>
                </pic:pic>
              </a:graphicData>
            </a:graphic>
          </wp:inline>
        </w:drawing>
      </w:r>
    </w:p>
    <w:p w:rsidR="008B6944" w:rsidRDefault="008B6944" w:rsidP="008B6944">
      <w:pPr>
        <w:rPr>
          <w:rFonts w:ascii="Calibri" w:hAnsi="Calibri" w:cs="Calibri"/>
          <w:color w:val="1F497D"/>
          <w:sz w:val="22"/>
          <w:szCs w:val="22"/>
        </w:rPr>
      </w:pPr>
      <w:r>
        <w:rPr>
          <w:rFonts w:ascii="Calibri" w:hAnsi="Calibri" w:cs="Calibri"/>
          <w:noProof/>
        </w:rPr>
        <w:drawing>
          <wp:inline distT="0" distB="0" distL="0" distR="0">
            <wp:extent cx="6315075" cy="1657350"/>
            <wp:effectExtent l="0" t="0" r="9525" b="0"/>
            <wp:docPr id="11" name="Picture 11" descr="cid:image008.png@01D2F49D.FD338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8.png@01D2F49D.FD3382E0"/>
                    <pic:cNvPicPr>
                      <a:picLocks noChangeAspect="1" noChangeArrowheads="1"/>
                    </pic:cNvPicPr>
                  </pic:nvPicPr>
                  <pic:blipFill>
                    <a:blip r:embed="rId15" r:link="rId16">
                      <a:extLst>
                        <a:ext uri="{28A0092B-C50C-407E-A947-70E740481C1C}">
                          <a14:useLocalDpi xmlns:a14="http://schemas.microsoft.com/office/drawing/2010/main" val="0"/>
                        </a:ext>
                      </a:extLst>
                    </a:blip>
                    <a:srcRect/>
                    <a:stretch>
                      <a:fillRect/>
                    </a:stretch>
                  </pic:blipFill>
                  <pic:spPr bwMode="auto">
                    <a:xfrm>
                      <a:off x="0" y="0"/>
                      <a:ext cx="6315075" cy="1657350"/>
                    </a:xfrm>
                    <a:prstGeom prst="rect">
                      <a:avLst/>
                    </a:prstGeom>
                    <a:noFill/>
                    <a:ln>
                      <a:noFill/>
                    </a:ln>
                  </pic:spPr>
                </pic:pic>
              </a:graphicData>
            </a:graphic>
          </wp:inline>
        </w:drawing>
      </w:r>
    </w:p>
    <w:p w:rsidR="008B6944" w:rsidRDefault="008B6944" w:rsidP="008B6944">
      <w:pPr>
        <w:rPr>
          <w:rFonts w:ascii="Calibri" w:hAnsi="Calibri" w:cs="Calibri"/>
          <w:color w:val="1F497D"/>
          <w:sz w:val="22"/>
          <w:szCs w:val="22"/>
        </w:rPr>
      </w:pPr>
    </w:p>
    <w:p w:rsidR="008B6944" w:rsidRDefault="008B6944" w:rsidP="008B6944">
      <w:pPr>
        <w:rPr>
          <w:rFonts w:ascii="Calibri" w:hAnsi="Calibri" w:cs="Calibri"/>
          <w:color w:val="1F497D"/>
          <w:sz w:val="22"/>
          <w:szCs w:val="22"/>
        </w:rPr>
      </w:pPr>
    </w:p>
    <w:p w:rsidR="008B6944" w:rsidRDefault="008B6944" w:rsidP="008B6944">
      <w:pPr>
        <w:rPr>
          <w:rFonts w:ascii="Calibri" w:hAnsi="Calibri" w:cs="Calibri"/>
          <w:color w:val="1F497D"/>
          <w:sz w:val="22"/>
          <w:szCs w:val="22"/>
        </w:rPr>
      </w:pPr>
      <w:r>
        <w:rPr>
          <w:rFonts w:ascii="Calibri" w:hAnsi="Calibri" w:cs="Calibri"/>
          <w:color w:val="1F497D"/>
          <w:sz w:val="22"/>
          <w:szCs w:val="22"/>
        </w:rPr>
        <w:t>3)</w:t>
      </w:r>
    </w:p>
    <w:p w:rsidR="008B6944" w:rsidRDefault="008B6944" w:rsidP="008B6944">
      <w:pPr>
        <w:rPr>
          <w:rFonts w:ascii="Calibri" w:hAnsi="Calibri" w:cs="Calibri"/>
          <w:color w:val="1F497D"/>
          <w:sz w:val="22"/>
          <w:szCs w:val="22"/>
        </w:rPr>
      </w:pPr>
    </w:p>
    <w:p w:rsidR="008B6944" w:rsidRDefault="008B6944" w:rsidP="008B6944">
      <w:pPr>
        <w:rPr>
          <w:rFonts w:ascii="Calibri" w:hAnsi="Calibri" w:cs="Calibri"/>
          <w:color w:val="1F497D"/>
          <w:sz w:val="22"/>
          <w:szCs w:val="22"/>
        </w:rPr>
      </w:pPr>
      <w:r>
        <w:rPr>
          <w:rFonts w:ascii="Calibri" w:hAnsi="Calibri" w:cs="Calibri"/>
          <w:color w:val="1F497D"/>
          <w:sz w:val="22"/>
          <w:szCs w:val="22"/>
        </w:rPr>
        <w:t>#################################################################</w:t>
      </w:r>
    </w:p>
    <w:p w:rsidR="008B6944" w:rsidRDefault="008B6944" w:rsidP="008B6944">
      <w:pPr>
        <w:rPr>
          <w:rFonts w:ascii="Calibri" w:hAnsi="Calibri" w:cs="Calibri"/>
          <w:sz w:val="22"/>
          <w:szCs w:val="22"/>
        </w:rPr>
      </w:pPr>
      <w:r>
        <w:rPr>
          <w:rFonts w:ascii="Calibri" w:hAnsi="Calibri" w:cs="Calibri"/>
          <w:b/>
          <w:bCs/>
          <w:sz w:val="30"/>
          <w:szCs w:val="30"/>
        </w:rPr>
        <w:t xml:space="preserve">Mark </w:t>
      </w:r>
      <w:proofErr w:type="spellStart"/>
      <w:r>
        <w:rPr>
          <w:rFonts w:ascii="Calibri" w:hAnsi="Calibri" w:cs="Calibri"/>
          <w:b/>
          <w:bCs/>
          <w:sz w:val="30"/>
          <w:szCs w:val="30"/>
        </w:rPr>
        <w:t>Ebden</w:t>
      </w:r>
      <w:proofErr w:type="spellEnd"/>
    </w:p>
    <w:p w:rsidR="008B6944" w:rsidRDefault="008B6944" w:rsidP="008B6944">
      <w:pPr>
        <w:rPr>
          <w:rFonts w:ascii="Calibri" w:hAnsi="Calibri" w:cs="Calibri"/>
          <w:color w:val="0070C0"/>
          <w:sz w:val="22"/>
          <w:szCs w:val="22"/>
        </w:rPr>
      </w:pPr>
      <w:r>
        <w:rPr>
          <w:rFonts w:ascii="Calibri" w:hAnsi="Calibri" w:cs="Calibri"/>
          <w:sz w:val="22"/>
          <w:szCs w:val="22"/>
        </w:rPr>
        <w:t>1)</w:t>
      </w:r>
      <w:hyperlink r:id="rId17" w:history="1">
        <w:r>
          <w:rPr>
            <w:rStyle w:val="Hyperlink"/>
            <w:rFonts w:ascii="Calibri" w:hAnsi="Calibri" w:cs="Calibri"/>
            <w:color w:val="0070C0"/>
            <w:sz w:val="22"/>
            <w:szCs w:val="22"/>
          </w:rPr>
          <w:t>Overlapping Community Detection using Bayesian Nonnegative Matrix Factorization</w:t>
        </w:r>
      </w:hyperlink>
    </w:p>
    <w:p w:rsidR="008B6944" w:rsidRDefault="008B6944" w:rsidP="008B6944">
      <w:pPr>
        <w:pStyle w:val="ListParagraph"/>
        <w:numPr>
          <w:ilvl w:val="0"/>
          <w:numId w:val="2"/>
        </w:numPr>
        <w:rPr>
          <w:rFonts w:ascii="Calibri" w:hAnsi="Calibri" w:cs="Calibri"/>
          <w:sz w:val="22"/>
          <w:szCs w:val="22"/>
        </w:rPr>
      </w:pPr>
      <w:r>
        <w:rPr>
          <w:rFonts w:ascii="Calibri" w:hAnsi="Calibri" w:cs="Calibri"/>
          <w:sz w:val="22"/>
          <w:szCs w:val="22"/>
        </w:rPr>
        <w:t>Previously approach: view community as unions of adjacent k-cliques (Clique Percolation Method)</w:t>
      </w:r>
    </w:p>
    <w:p w:rsidR="008B6944" w:rsidRDefault="008B6944" w:rsidP="008B6944">
      <w:pPr>
        <w:pStyle w:val="ListParagraph"/>
        <w:numPr>
          <w:ilvl w:val="0"/>
          <w:numId w:val="2"/>
        </w:numPr>
        <w:rPr>
          <w:rFonts w:ascii="Calibri" w:hAnsi="Calibri" w:cs="Calibri"/>
          <w:sz w:val="22"/>
          <w:szCs w:val="22"/>
        </w:rPr>
      </w:pPr>
      <w:r>
        <w:rPr>
          <w:rFonts w:ascii="Calibri" w:hAnsi="Calibri" w:cs="Calibri"/>
          <w:sz w:val="22"/>
          <w:szCs w:val="22"/>
        </w:rPr>
        <w:t>We instead, assign links, not nodes. Node has multiple groups by its links. Communities grouped by similar nodes.</w:t>
      </w:r>
    </w:p>
    <w:p w:rsidR="008B6944" w:rsidRDefault="008B6944" w:rsidP="008B6944">
      <w:pPr>
        <w:pStyle w:val="ListParagraph"/>
        <w:numPr>
          <w:ilvl w:val="0"/>
          <w:numId w:val="2"/>
        </w:numPr>
        <w:rPr>
          <w:rFonts w:ascii="Calibri" w:hAnsi="Calibri" w:cs="Calibri"/>
          <w:sz w:val="22"/>
          <w:szCs w:val="22"/>
        </w:rPr>
      </w:pPr>
      <w:r>
        <w:rPr>
          <w:rFonts w:ascii="Calibri" w:hAnsi="Calibri" w:cs="Calibri"/>
          <w:sz w:val="22"/>
          <w:szCs w:val="22"/>
        </w:rPr>
        <w:t>Transformed from modularity optimization into a nonlinear constrained optimization problem solves resolution limit of small communities</w:t>
      </w:r>
    </w:p>
    <w:p w:rsidR="008B6944" w:rsidRDefault="008B6944" w:rsidP="008B6944">
      <w:pPr>
        <w:pStyle w:val="ListParagraph"/>
        <w:numPr>
          <w:ilvl w:val="0"/>
          <w:numId w:val="2"/>
        </w:numPr>
        <w:rPr>
          <w:rFonts w:ascii="Calibri" w:hAnsi="Calibri" w:cs="Calibri"/>
          <w:sz w:val="22"/>
          <w:szCs w:val="22"/>
        </w:rPr>
      </w:pPr>
      <w:r>
        <w:rPr>
          <w:rFonts w:ascii="Calibri" w:hAnsi="Calibri" w:cs="Calibri"/>
          <w:sz w:val="22"/>
          <w:szCs w:val="22"/>
        </w:rPr>
        <w:t xml:space="preserve">V = Adjacency matrix, W and H are the approximate non-negative factorization, </w:t>
      </w:r>
      <w:r>
        <w:rPr>
          <w:rFonts w:ascii="Calibri" w:hAnsi="Calibri" w:cs="Calibri"/>
          <w:b/>
          <w:bCs/>
          <w:shd w:val="clear" w:color="auto" w:fill="FFFFFF"/>
        </w:rPr>
        <w:t>β</w:t>
      </w:r>
      <w:r>
        <w:rPr>
          <w:rStyle w:val="apple-converted-space"/>
          <w:rFonts w:ascii="Calibri" w:hAnsi="Calibri" w:cs="Calibri"/>
          <w:shd w:val="clear" w:color="auto" w:fill="FFFFFF"/>
        </w:rPr>
        <w:t> </w:t>
      </w:r>
      <w:r>
        <w:rPr>
          <w:rFonts w:ascii="Calibri" w:hAnsi="Calibri" w:cs="Calibri"/>
          <w:sz w:val="22"/>
          <w:szCs w:val="22"/>
        </w:rPr>
        <w:t xml:space="preserve">is set scale </w:t>
      </w:r>
      <w:proofErr w:type="spellStart"/>
      <w:r>
        <w:rPr>
          <w:rFonts w:ascii="Calibri" w:hAnsi="Calibri" w:cs="Calibri"/>
          <w:sz w:val="22"/>
          <w:szCs w:val="22"/>
        </w:rPr>
        <w:t>hyperparameters</w:t>
      </w:r>
      <w:proofErr w:type="spellEnd"/>
      <w:r>
        <w:rPr>
          <w:rFonts w:ascii="Calibri" w:hAnsi="Calibri" w:cs="Calibri"/>
          <w:sz w:val="22"/>
          <w:szCs w:val="22"/>
        </w:rPr>
        <w:t xml:space="preserve"> on latent variables </w:t>
      </w:r>
      <w:proofErr w:type="spellStart"/>
      <w:r>
        <w:rPr>
          <w:rFonts w:ascii="Calibri" w:hAnsi="Calibri" w:cs="Calibri"/>
          <w:sz w:val="22"/>
          <w:szCs w:val="22"/>
        </w:rPr>
        <w:t>w.</w:t>
      </w:r>
      <w:r>
        <w:rPr>
          <w:rFonts w:ascii="Calibri" w:hAnsi="Calibri" w:cs="Calibri"/>
          <w:i/>
          <w:iCs/>
          <w:sz w:val="22"/>
          <w:szCs w:val="22"/>
        </w:rPr>
        <w:t>ik</w:t>
      </w:r>
      <w:proofErr w:type="spellEnd"/>
      <w:r>
        <w:rPr>
          <w:rFonts w:ascii="Calibri" w:hAnsi="Calibri" w:cs="Calibri"/>
          <w:sz w:val="22"/>
          <w:szCs w:val="22"/>
        </w:rPr>
        <w:t xml:space="preserve"> , </w:t>
      </w:r>
      <w:proofErr w:type="spellStart"/>
      <w:r>
        <w:rPr>
          <w:rFonts w:ascii="Calibri" w:hAnsi="Calibri" w:cs="Calibri"/>
          <w:sz w:val="22"/>
          <w:szCs w:val="22"/>
        </w:rPr>
        <w:t>h.</w:t>
      </w:r>
      <w:r>
        <w:rPr>
          <w:rFonts w:ascii="Calibri" w:hAnsi="Calibri" w:cs="Calibri"/>
          <w:i/>
          <w:iCs/>
          <w:sz w:val="22"/>
          <w:szCs w:val="22"/>
        </w:rPr>
        <w:t>kj</w:t>
      </w:r>
      <w:proofErr w:type="spellEnd"/>
    </w:p>
    <w:p w:rsidR="008B6944" w:rsidRDefault="008B6944" w:rsidP="008B6944">
      <w:pPr>
        <w:pStyle w:val="ListParagraph"/>
        <w:numPr>
          <w:ilvl w:val="1"/>
          <w:numId w:val="2"/>
        </w:numPr>
        <w:rPr>
          <w:rFonts w:ascii="Calibri" w:hAnsi="Calibri" w:cs="Calibri"/>
          <w:sz w:val="22"/>
          <w:szCs w:val="22"/>
        </w:rPr>
      </w:pPr>
      <w:r>
        <w:rPr>
          <w:rFonts w:ascii="Calibri" w:hAnsi="Calibri" w:cs="Calibri"/>
          <w:sz w:val="22"/>
          <w:szCs w:val="22"/>
        </w:rPr>
        <w:t>Assume interaction pairs in V are generated by a Poisson distribution</w:t>
      </w:r>
    </w:p>
    <w:p w:rsidR="008B6944" w:rsidRDefault="008B6944" w:rsidP="008B6944">
      <w:pPr>
        <w:pStyle w:val="ListParagraph"/>
        <w:numPr>
          <w:ilvl w:val="0"/>
          <w:numId w:val="2"/>
        </w:numPr>
        <w:rPr>
          <w:rFonts w:ascii="Calibri" w:hAnsi="Calibri" w:cs="Calibri"/>
          <w:sz w:val="22"/>
          <w:szCs w:val="22"/>
        </w:rPr>
      </w:pPr>
      <w:r>
        <w:rPr>
          <w:rFonts w:ascii="Calibri" w:hAnsi="Calibri" w:cs="Calibri"/>
          <w:sz w:val="22"/>
          <w:szCs w:val="22"/>
        </w:rPr>
        <w:t>Try discover latent variables that would explain increased interaction density, and thus likely to belong in the same community</w:t>
      </w:r>
    </w:p>
    <w:p w:rsidR="008B6944" w:rsidRDefault="008B6944" w:rsidP="008B6944">
      <w:pPr>
        <w:pStyle w:val="ListParagraph"/>
        <w:numPr>
          <w:ilvl w:val="0"/>
          <w:numId w:val="2"/>
        </w:numPr>
        <w:rPr>
          <w:rFonts w:ascii="Calibri" w:hAnsi="Calibri" w:cs="Calibri"/>
          <w:sz w:val="22"/>
          <w:szCs w:val="22"/>
        </w:rPr>
      </w:pPr>
      <w:r>
        <w:rPr>
          <w:rFonts w:ascii="Calibri" w:hAnsi="Calibri" w:cs="Calibri"/>
          <w:sz w:val="22"/>
          <w:szCs w:val="22"/>
        </w:rPr>
        <w:t xml:space="preserve">Posterior based cost function; </w:t>
      </w:r>
    </w:p>
    <w:p w:rsidR="008B6944" w:rsidRDefault="008B6944" w:rsidP="008B6944">
      <w:pPr>
        <w:pStyle w:val="ListParagraph"/>
        <w:rPr>
          <w:rFonts w:ascii="Calibri" w:hAnsi="Calibri" w:cs="Calibri"/>
          <w:sz w:val="22"/>
          <w:szCs w:val="22"/>
        </w:rPr>
      </w:pPr>
      <w:r>
        <w:rPr>
          <w:rFonts w:ascii="Calibri" w:hAnsi="Calibri" w:cs="Calibri"/>
          <w:noProof/>
        </w:rPr>
        <w:lastRenderedPageBreak/>
        <w:drawing>
          <wp:inline distT="0" distB="0" distL="0" distR="0">
            <wp:extent cx="2019300" cy="1381125"/>
            <wp:effectExtent l="0" t="0" r="0" b="9525"/>
            <wp:docPr id="10" name="Picture 10" descr="cid:image009.jpg@01D2F5BC.B2980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9.jpg@01D2F5BC.B2980650"/>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2019300" cy="1381125"/>
                    </a:xfrm>
                    <a:prstGeom prst="rect">
                      <a:avLst/>
                    </a:prstGeom>
                    <a:noFill/>
                    <a:ln>
                      <a:noFill/>
                    </a:ln>
                  </pic:spPr>
                </pic:pic>
              </a:graphicData>
            </a:graphic>
          </wp:inline>
        </w:drawing>
      </w:r>
      <w:r>
        <w:rPr>
          <w:rFonts w:ascii="Calibri" w:hAnsi="Calibri" w:cs="Calibri"/>
          <w:noProof/>
        </w:rPr>
        <w:drawing>
          <wp:inline distT="0" distB="0" distL="0" distR="0">
            <wp:extent cx="2857500" cy="914400"/>
            <wp:effectExtent l="0" t="0" r="0" b="0"/>
            <wp:docPr id="9" name="Picture 9" descr="cid:image007.png@01D2F56A.3349A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d:image007.png@01D2F56A.3349AA90"/>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2857500" cy="914400"/>
                    </a:xfrm>
                    <a:prstGeom prst="rect">
                      <a:avLst/>
                    </a:prstGeom>
                    <a:noFill/>
                    <a:ln>
                      <a:noFill/>
                    </a:ln>
                  </pic:spPr>
                </pic:pic>
              </a:graphicData>
            </a:graphic>
          </wp:inline>
        </w:drawing>
      </w:r>
      <w:r>
        <w:rPr>
          <w:rFonts w:ascii="Calibri" w:hAnsi="Calibri" w:cs="Calibri"/>
          <w:noProof/>
        </w:rPr>
        <w:drawing>
          <wp:inline distT="0" distB="0" distL="0" distR="0">
            <wp:extent cx="3219450" cy="1362075"/>
            <wp:effectExtent l="0" t="0" r="0" b="9525"/>
            <wp:docPr id="8" name="Picture 8" descr="cid:image008.png@01D2F56A.3349AA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8.png@01D2F56A.3349AA90"/>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3219450" cy="1362075"/>
                    </a:xfrm>
                    <a:prstGeom prst="rect">
                      <a:avLst/>
                    </a:prstGeom>
                    <a:noFill/>
                    <a:ln>
                      <a:noFill/>
                    </a:ln>
                  </pic:spPr>
                </pic:pic>
              </a:graphicData>
            </a:graphic>
          </wp:inline>
        </w:drawing>
      </w:r>
    </w:p>
    <w:p w:rsidR="008B6944" w:rsidRDefault="008B6944" w:rsidP="008B6944">
      <w:pPr>
        <w:pStyle w:val="ListParagraph"/>
        <w:numPr>
          <w:ilvl w:val="0"/>
          <w:numId w:val="2"/>
        </w:numPr>
        <w:rPr>
          <w:rFonts w:ascii="Calibri" w:hAnsi="Calibri" w:cs="Calibri"/>
          <w:sz w:val="22"/>
          <w:szCs w:val="22"/>
        </w:rPr>
      </w:pPr>
      <w:r>
        <w:rPr>
          <w:rFonts w:ascii="Calibri" w:hAnsi="Calibri" w:cs="Calibri"/>
          <w:sz w:val="22"/>
          <w:szCs w:val="22"/>
        </w:rPr>
        <w:t># of communities = # of non-zero columns of W and H</w:t>
      </w:r>
    </w:p>
    <w:p w:rsidR="008B6944" w:rsidRDefault="008B6944" w:rsidP="008B6944">
      <w:pPr>
        <w:pStyle w:val="ListParagraph"/>
        <w:numPr>
          <w:ilvl w:val="0"/>
          <w:numId w:val="2"/>
        </w:numPr>
        <w:rPr>
          <w:rFonts w:ascii="Calibri" w:hAnsi="Calibri" w:cs="Calibri"/>
          <w:sz w:val="22"/>
          <w:szCs w:val="22"/>
        </w:rPr>
      </w:pPr>
      <w:r>
        <w:rPr>
          <w:rFonts w:ascii="Calibri" w:hAnsi="Calibri" w:cs="Calibri"/>
          <w:sz w:val="22"/>
          <w:szCs w:val="22"/>
        </w:rPr>
        <w:t>Assume no inter-dependency btw/ communities, existence of community doesn’t depend on others</w:t>
      </w:r>
    </w:p>
    <w:p w:rsidR="008B6944" w:rsidRDefault="008B6944" w:rsidP="008B6944">
      <w:pPr>
        <w:rPr>
          <w:rFonts w:ascii="Calibri" w:hAnsi="Calibri" w:cs="Calibri"/>
          <w:color w:val="1F497D"/>
          <w:sz w:val="22"/>
          <w:szCs w:val="22"/>
        </w:rPr>
      </w:pPr>
    </w:p>
    <w:p w:rsidR="008B6944" w:rsidRDefault="008B6944" w:rsidP="008B6944">
      <w:pPr>
        <w:rPr>
          <w:rFonts w:ascii="Calibri" w:hAnsi="Calibri" w:cs="Calibri"/>
          <w:color w:val="1F497D"/>
          <w:sz w:val="22"/>
          <w:szCs w:val="22"/>
        </w:rPr>
      </w:pPr>
      <w:r>
        <w:rPr>
          <w:rFonts w:ascii="Calibri" w:hAnsi="Calibri" w:cs="Calibri"/>
          <w:color w:val="1F497D"/>
          <w:sz w:val="22"/>
          <w:szCs w:val="22"/>
        </w:rPr>
        <w:t xml:space="preserve">2) </w:t>
      </w:r>
      <w:hyperlink r:id="rId24" w:history="1">
        <w:r>
          <w:rPr>
            <w:rStyle w:val="Hyperlink"/>
            <w:rFonts w:ascii="Calibri" w:hAnsi="Calibri" w:cs="Calibri"/>
            <w:sz w:val="22"/>
            <w:szCs w:val="22"/>
          </w:rPr>
          <w:t>Multi-Agent Simulation for Prediction and Scheduling of Aero Engine Overhaul</w:t>
        </w:r>
      </w:hyperlink>
      <w:r>
        <w:rPr>
          <w:rFonts w:ascii="Calibri" w:hAnsi="Calibri" w:cs="Calibri"/>
          <w:color w:val="1F497D"/>
          <w:sz w:val="22"/>
          <w:szCs w:val="22"/>
        </w:rPr>
        <w:t>  (OPS simulator)</w:t>
      </w:r>
    </w:p>
    <w:p w:rsidR="008B6944" w:rsidRDefault="008B6944" w:rsidP="008B6944">
      <w:pPr>
        <w:rPr>
          <w:rFonts w:ascii="Calibri" w:hAnsi="Calibri" w:cs="Calibri"/>
          <w:color w:val="1F497D"/>
          <w:sz w:val="22"/>
          <w:szCs w:val="22"/>
        </w:rPr>
      </w:pPr>
    </w:p>
    <w:p w:rsidR="008B6944" w:rsidRDefault="008B6944" w:rsidP="008B6944">
      <w:pPr>
        <w:rPr>
          <w:rFonts w:ascii="Calibri" w:hAnsi="Calibri" w:cs="Calibri"/>
          <w:b/>
          <w:bCs/>
          <w:color w:val="1F497D"/>
          <w:sz w:val="22"/>
          <w:szCs w:val="22"/>
        </w:rPr>
      </w:pPr>
      <w:r>
        <w:rPr>
          <w:rFonts w:ascii="Calibri" w:hAnsi="Calibri" w:cs="Calibri"/>
          <w:b/>
          <w:bCs/>
          <w:color w:val="1F497D"/>
          <w:sz w:val="22"/>
          <w:szCs w:val="22"/>
        </w:rPr>
        <w:t>Side-note: On the abstract level, is there value to treat the agents in this model as different market participants, or anticipating maturing bonds? Look forward to hear your thoughts.</w:t>
      </w:r>
    </w:p>
    <w:p w:rsidR="008B6944" w:rsidRDefault="008B6944" w:rsidP="008B6944">
      <w:pPr>
        <w:rPr>
          <w:rFonts w:ascii="Calibri" w:hAnsi="Calibri" w:cs="Calibri"/>
          <w:color w:val="1F497D"/>
          <w:sz w:val="22"/>
          <w:szCs w:val="22"/>
        </w:rPr>
      </w:pPr>
    </w:p>
    <w:p w:rsidR="008B6944" w:rsidRDefault="008B6944" w:rsidP="008B6944">
      <w:pPr>
        <w:rPr>
          <w:rFonts w:ascii="Calibri" w:hAnsi="Calibri" w:cs="Calibri"/>
          <w:color w:val="1F497D"/>
          <w:sz w:val="22"/>
          <w:szCs w:val="22"/>
        </w:rPr>
      </w:pPr>
      <w:r>
        <w:rPr>
          <w:rFonts w:ascii="Calibri" w:hAnsi="Calibri" w:cs="Calibri"/>
          <w:color w:val="1F497D"/>
          <w:sz w:val="22"/>
          <w:szCs w:val="22"/>
        </w:rPr>
        <w:t>OPS Capabilities:</w:t>
      </w:r>
    </w:p>
    <w:p w:rsidR="008B6944" w:rsidRDefault="008B6944" w:rsidP="008B6944">
      <w:pPr>
        <w:pStyle w:val="ListParagraph"/>
        <w:numPr>
          <w:ilvl w:val="0"/>
          <w:numId w:val="3"/>
        </w:numPr>
        <w:rPr>
          <w:rFonts w:ascii="Calibri" w:hAnsi="Calibri" w:cs="Calibri"/>
          <w:color w:val="1F497D"/>
          <w:sz w:val="22"/>
          <w:szCs w:val="22"/>
        </w:rPr>
      </w:pPr>
      <w:r>
        <w:rPr>
          <w:rFonts w:ascii="Calibri" w:hAnsi="Calibri" w:cs="Calibri"/>
          <w:color w:val="1F497D"/>
          <w:sz w:val="22"/>
          <w:szCs w:val="22"/>
        </w:rPr>
        <w:t xml:space="preserve">Whole engine reliability is determined by combining individual component distributions, approx. by </w:t>
      </w:r>
      <w:r>
        <w:rPr>
          <w:rFonts w:ascii="Calibri" w:hAnsi="Calibri" w:cs="Calibri"/>
          <w:b/>
          <w:bCs/>
          <w:color w:val="1F497D"/>
          <w:sz w:val="22"/>
          <w:szCs w:val="22"/>
        </w:rPr>
        <w:t>Weibull functio</w:t>
      </w:r>
      <w:r>
        <w:rPr>
          <w:rFonts w:ascii="Calibri" w:hAnsi="Calibri" w:cs="Calibri"/>
          <w:color w:val="1F497D"/>
          <w:sz w:val="22"/>
          <w:szCs w:val="22"/>
        </w:rPr>
        <w:t>n, with disruption types in 1)risk decrease significantly after initial period 2)constant random 3)depreciation</w:t>
      </w:r>
    </w:p>
    <w:p w:rsidR="008B6944" w:rsidRDefault="008B6944" w:rsidP="008B6944">
      <w:pPr>
        <w:pStyle w:val="ListParagraph"/>
        <w:numPr>
          <w:ilvl w:val="0"/>
          <w:numId w:val="3"/>
        </w:numPr>
        <w:rPr>
          <w:rFonts w:ascii="Calibri" w:hAnsi="Calibri" w:cs="Calibri"/>
          <w:color w:val="1F497D"/>
          <w:sz w:val="22"/>
          <w:szCs w:val="22"/>
        </w:rPr>
      </w:pPr>
      <w:r>
        <w:rPr>
          <w:rFonts w:ascii="Calibri" w:hAnsi="Calibri" w:cs="Calibri"/>
          <w:color w:val="1F497D"/>
          <w:sz w:val="22"/>
          <w:szCs w:val="22"/>
        </w:rPr>
        <w:t>Dynamically update reliability using environmental &amp; operational factors</w:t>
      </w:r>
    </w:p>
    <w:p w:rsidR="008B6944" w:rsidRDefault="008B6944" w:rsidP="008B6944">
      <w:pPr>
        <w:pStyle w:val="ListParagraph"/>
        <w:numPr>
          <w:ilvl w:val="0"/>
          <w:numId w:val="3"/>
        </w:numPr>
        <w:rPr>
          <w:rFonts w:ascii="Calibri" w:hAnsi="Calibri" w:cs="Calibri"/>
          <w:color w:val="1F497D"/>
          <w:sz w:val="22"/>
          <w:szCs w:val="22"/>
        </w:rPr>
      </w:pPr>
      <w:r>
        <w:rPr>
          <w:rFonts w:ascii="Calibri" w:hAnsi="Calibri" w:cs="Calibri"/>
          <w:color w:val="1F497D"/>
          <w:sz w:val="22"/>
          <w:szCs w:val="22"/>
        </w:rPr>
        <w:t>Need to balancing maximum engine utilization, cost of expiring past removal date, and acceptable reliability, and unforeseen schedule changes/conflict</w:t>
      </w:r>
    </w:p>
    <w:p w:rsidR="008B6944" w:rsidRDefault="008B6944" w:rsidP="008B6944">
      <w:pPr>
        <w:pStyle w:val="ListParagraph"/>
        <w:numPr>
          <w:ilvl w:val="0"/>
          <w:numId w:val="3"/>
        </w:numPr>
        <w:rPr>
          <w:rFonts w:ascii="Calibri" w:hAnsi="Calibri" w:cs="Calibri"/>
          <w:color w:val="1F497D"/>
          <w:sz w:val="22"/>
          <w:szCs w:val="22"/>
        </w:rPr>
      </w:pPr>
      <w:r>
        <w:rPr>
          <w:rFonts w:ascii="Calibri" w:hAnsi="Calibri" w:cs="Calibri"/>
          <w:color w:val="1F497D"/>
          <w:sz w:val="22"/>
          <w:szCs w:val="22"/>
        </w:rPr>
        <w:t>What-if scenario analysis</w:t>
      </w:r>
    </w:p>
    <w:p w:rsidR="008B6944" w:rsidRDefault="008B6944" w:rsidP="008B6944">
      <w:pPr>
        <w:pStyle w:val="ListParagraph"/>
        <w:numPr>
          <w:ilvl w:val="0"/>
          <w:numId w:val="3"/>
        </w:numPr>
        <w:rPr>
          <w:rFonts w:ascii="Calibri" w:hAnsi="Calibri" w:cs="Calibri"/>
          <w:color w:val="1F497D"/>
          <w:sz w:val="22"/>
          <w:szCs w:val="22"/>
        </w:rPr>
      </w:pPr>
      <w:r>
        <w:rPr>
          <w:rFonts w:ascii="Calibri" w:hAnsi="Calibri" w:cs="Calibri"/>
          <w:color w:val="1F497D"/>
          <w:sz w:val="22"/>
          <w:szCs w:val="22"/>
        </w:rPr>
        <w:t>Use “contingency buffer” and adaptive re-negotiation mechanism, new repair schedules can be created “on-the-fly” without significant cascading impact</w:t>
      </w:r>
    </w:p>
    <w:p w:rsidR="008B6944" w:rsidRDefault="008B6944" w:rsidP="008B6944">
      <w:pPr>
        <w:pStyle w:val="ListParagraph"/>
        <w:numPr>
          <w:ilvl w:val="0"/>
          <w:numId w:val="3"/>
        </w:numPr>
        <w:rPr>
          <w:rFonts w:ascii="Calibri" w:hAnsi="Calibri" w:cs="Calibri"/>
          <w:color w:val="1F497D"/>
          <w:sz w:val="22"/>
          <w:szCs w:val="22"/>
        </w:rPr>
      </w:pPr>
      <w:r>
        <w:rPr>
          <w:rFonts w:ascii="Calibri" w:hAnsi="Calibri" w:cs="Calibri"/>
          <w:color w:val="1F497D"/>
          <w:sz w:val="22"/>
          <w:szCs w:val="22"/>
        </w:rPr>
        <w:t>Evaluate “quality” in the future by comparing the “market-based mechanism” as benchmark</w:t>
      </w:r>
    </w:p>
    <w:p w:rsidR="008B6944" w:rsidRDefault="008B6944" w:rsidP="008B6944">
      <w:pPr>
        <w:rPr>
          <w:rFonts w:ascii="Calibri" w:hAnsi="Calibri" w:cs="Calibri"/>
          <w:color w:val="1F497D"/>
          <w:sz w:val="22"/>
          <w:szCs w:val="22"/>
        </w:rPr>
      </w:pPr>
    </w:p>
    <w:p w:rsidR="008B6944" w:rsidRDefault="008B6944" w:rsidP="008B6944">
      <w:pPr>
        <w:rPr>
          <w:rFonts w:ascii="Calibri" w:hAnsi="Calibri" w:cs="Calibri"/>
          <w:color w:val="1F497D"/>
          <w:sz w:val="22"/>
          <w:szCs w:val="22"/>
        </w:rPr>
      </w:pPr>
      <w:r>
        <w:rPr>
          <w:noProof/>
        </w:rPr>
        <w:lastRenderedPageBreak/>
        <w:drawing>
          <wp:inline distT="0" distB="0" distL="0" distR="0">
            <wp:extent cx="3733800" cy="3067050"/>
            <wp:effectExtent l="0" t="0" r="0" b="0"/>
            <wp:docPr id="7" name="Picture 7" descr="cid:image011.jpg@01D2F5BC.B2980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id:image011.jpg@01D2F5BC.B298065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3733800" cy="3067050"/>
                    </a:xfrm>
                    <a:prstGeom prst="rect">
                      <a:avLst/>
                    </a:prstGeom>
                    <a:noFill/>
                    <a:ln>
                      <a:noFill/>
                    </a:ln>
                  </pic:spPr>
                </pic:pic>
              </a:graphicData>
            </a:graphic>
          </wp:inline>
        </w:drawing>
      </w:r>
      <w:r>
        <w:rPr>
          <w:rFonts w:ascii="Calibri" w:hAnsi="Calibri" w:cs="Calibri"/>
          <w:color w:val="1F497D"/>
          <w:sz w:val="22"/>
          <w:szCs w:val="22"/>
        </w:rPr>
        <w:t xml:space="preserve">  </w:t>
      </w:r>
      <w:r>
        <w:rPr>
          <w:noProof/>
        </w:rPr>
        <w:drawing>
          <wp:inline distT="0" distB="0" distL="0" distR="0">
            <wp:extent cx="3429000" cy="2962275"/>
            <wp:effectExtent l="0" t="0" r="0" b="9525"/>
            <wp:docPr id="6" name="Picture 6" descr="cid:image016.jpg@01D2F5BC.B2980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id:image016.jpg@01D2F5BC.B2980650"/>
                    <pic:cNvPicPr>
                      <a:picLocks noChangeAspect="1" noChangeArrowheads="1"/>
                    </pic:cNvPicPr>
                  </pic:nvPicPr>
                  <pic:blipFill>
                    <a:blip r:embed="rId27" r:link="rId28">
                      <a:extLst>
                        <a:ext uri="{28A0092B-C50C-407E-A947-70E740481C1C}">
                          <a14:useLocalDpi xmlns:a14="http://schemas.microsoft.com/office/drawing/2010/main" val="0"/>
                        </a:ext>
                      </a:extLst>
                    </a:blip>
                    <a:srcRect/>
                    <a:stretch>
                      <a:fillRect/>
                    </a:stretch>
                  </pic:blipFill>
                  <pic:spPr bwMode="auto">
                    <a:xfrm>
                      <a:off x="0" y="0"/>
                      <a:ext cx="3429000" cy="2962275"/>
                    </a:xfrm>
                    <a:prstGeom prst="rect">
                      <a:avLst/>
                    </a:prstGeom>
                    <a:noFill/>
                    <a:ln>
                      <a:noFill/>
                    </a:ln>
                  </pic:spPr>
                </pic:pic>
              </a:graphicData>
            </a:graphic>
          </wp:inline>
        </w:drawing>
      </w:r>
    </w:p>
    <w:p w:rsidR="008B6944" w:rsidRDefault="008B6944" w:rsidP="008B6944">
      <w:pPr>
        <w:rPr>
          <w:rFonts w:ascii="Calibri" w:hAnsi="Calibri" w:cs="Calibri"/>
          <w:color w:val="1F497D"/>
          <w:sz w:val="22"/>
          <w:szCs w:val="22"/>
        </w:rPr>
      </w:pPr>
    </w:p>
    <w:p w:rsidR="008B6944" w:rsidRDefault="008B6944" w:rsidP="008B6944">
      <w:pPr>
        <w:rPr>
          <w:rFonts w:ascii="Calibri" w:hAnsi="Calibri" w:cs="Calibri"/>
          <w:color w:val="1F497D"/>
          <w:sz w:val="22"/>
          <w:szCs w:val="22"/>
        </w:rPr>
      </w:pPr>
      <w:r>
        <w:rPr>
          <w:rFonts w:ascii="Calibri" w:hAnsi="Calibri" w:cs="Calibri"/>
          <w:color w:val="1F497D"/>
          <w:sz w:val="22"/>
          <w:szCs w:val="22"/>
        </w:rPr>
        <w:t>##########################################################################</w:t>
      </w:r>
    </w:p>
    <w:p w:rsidR="008B6944" w:rsidRDefault="008B6944" w:rsidP="008B6944">
      <w:pPr>
        <w:rPr>
          <w:rFonts w:ascii="Calibri" w:hAnsi="Calibri" w:cs="Calibri"/>
          <w:b/>
          <w:bCs/>
          <w:sz w:val="30"/>
          <w:szCs w:val="30"/>
        </w:rPr>
      </w:pPr>
      <w:r>
        <w:rPr>
          <w:rFonts w:ascii="Calibri" w:hAnsi="Calibri" w:cs="Calibri"/>
          <w:b/>
          <w:bCs/>
          <w:sz w:val="30"/>
          <w:szCs w:val="30"/>
        </w:rPr>
        <w:t xml:space="preserve">Adam </w:t>
      </w:r>
      <w:proofErr w:type="spellStart"/>
      <w:r>
        <w:rPr>
          <w:rFonts w:ascii="Calibri" w:hAnsi="Calibri" w:cs="Calibri"/>
          <w:b/>
          <w:bCs/>
          <w:sz w:val="30"/>
          <w:szCs w:val="30"/>
        </w:rPr>
        <w:t>Kolkiewicz</w:t>
      </w:r>
      <w:proofErr w:type="spellEnd"/>
    </w:p>
    <w:p w:rsidR="008B6944" w:rsidRDefault="008B6944" w:rsidP="008B6944">
      <w:pPr>
        <w:rPr>
          <w:u w:val="single"/>
        </w:rPr>
      </w:pPr>
    </w:p>
    <w:p w:rsidR="008B6944" w:rsidRDefault="008B6944" w:rsidP="008B6944">
      <w:pPr>
        <w:rPr>
          <w:u w:val="single"/>
        </w:rPr>
      </w:pPr>
      <w:r>
        <w:rPr>
          <w:u w:val="single"/>
        </w:rPr>
        <w:t xml:space="preserve">Research interests: </w:t>
      </w:r>
    </w:p>
    <w:p w:rsidR="008B6944" w:rsidRDefault="008B6944" w:rsidP="008B6944">
      <w:r>
        <w:t>Statistics: time series analysis, robust methods of estimation, and asymptotic methods of inference</w:t>
      </w:r>
    </w:p>
    <w:p w:rsidR="008B6944" w:rsidRDefault="008B6944" w:rsidP="008B6944">
      <w:pPr>
        <w:rPr>
          <w:color w:val="000000"/>
        </w:rPr>
      </w:pPr>
      <w:r>
        <w:rPr>
          <w:color w:val="000000"/>
        </w:rPr>
        <w:t xml:space="preserve">Financial mathematics: </w:t>
      </w:r>
    </w:p>
    <w:p w:rsidR="008B6944" w:rsidRDefault="008B6944" w:rsidP="008B6944">
      <w:pPr>
        <w:pStyle w:val="ListParagraph"/>
        <w:numPr>
          <w:ilvl w:val="0"/>
          <w:numId w:val="4"/>
        </w:numPr>
      </w:pPr>
      <w:r>
        <w:t xml:space="preserve">Valuation and hedging problems in the context of incomplete markets. </w:t>
      </w:r>
    </w:p>
    <w:p w:rsidR="008B6944" w:rsidRDefault="008B6944" w:rsidP="008B6944">
      <w:pPr>
        <w:pStyle w:val="ListParagraph"/>
        <w:numPr>
          <w:ilvl w:val="1"/>
          <w:numId w:val="4"/>
        </w:numPr>
      </w:pPr>
      <w:r>
        <w:lastRenderedPageBreak/>
        <w:t>Realistic models of asset prices, such as stochastic volatility models, or in insurance contracts that are linked to equity markets and provide some form of protection.</w:t>
      </w:r>
    </w:p>
    <w:p w:rsidR="008B6944" w:rsidRDefault="008B6944" w:rsidP="008B6944">
      <w:pPr>
        <w:pStyle w:val="ListParagraph"/>
        <w:numPr>
          <w:ilvl w:val="1"/>
          <w:numId w:val="4"/>
        </w:numPr>
      </w:pPr>
      <w:r>
        <w:t>Developed a framework to model jointly the market risk and the risk of the early withdrawal of a policyholder.</w:t>
      </w:r>
    </w:p>
    <w:p w:rsidR="008B6944" w:rsidRDefault="008B6944" w:rsidP="008B6944">
      <w:pPr>
        <w:pStyle w:val="ListParagraph"/>
        <w:numPr>
          <w:ilvl w:val="0"/>
          <w:numId w:val="4"/>
        </w:numPr>
      </w:pPr>
      <w:r>
        <w:t>high-dimensional problems that use the dynamic programming approach</w:t>
      </w:r>
    </w:p>
    <w:p w:rsidR="008B6944" w:rsidRDefault="008B6944" w:rsidP="008B6944">
      <w:pPr>
        <w:pStyle w:val="ListParagraph"/>
        <w:numPr>
          <w:ilvl w:val="0"/>
          <w:numId w:val="4"/>
        </w:numPr>
      </w:pPr>
      <w:r>
        <w:t>Pricing of American options, hedging, and dynamic selection of a portfolio.</w:t>
      </w:r>
      <w:r>
        <w:rPr>
          <w:rStyle w:val="apple-converted-space"/>
          <w:color w:val="000000"/>
        </w:rPr>
        <w:t> </w:t>
      </w:r>
    </w:p>
    <w:p w:rsidR="008B6944" w:rsidRDefault="008B6944" w:rsidP="008B6944"/>
    <w:p w:rsidR="008B6944" w:rsidRDefault="00146FA6" w:rsidP="008B6944">
      <w:hyperlink r:id="rId29" w:history="1">
        <w:r w:rsidR="008B6944">
          <w:rPr>
            <w:rStyle w:val="Hyperlink"/>
          </w:rPr>
          <w:t xml:space="preserve">Pricing </w:t>
        </w:r>
        <w:proofErr w:type="spellStart"/>
        <w:r w:rsidR="008B6944">
          <w:rPr>
            <w:rStyle w:val="Hyperlink"/>
          </w:rPr>
          <w:t>american</w:t>
        </w:r>
        <w:proofErr w:type="spellEnd"/>
        <w:r w:rsidR="008B6944">
          <w:rPr>
            <w:rStyle w:val="Hyperlink"/>
          </w:rPr>
          <w:t xml:space="preserve"> derivatives using simulation a low biased approach</w:t>
        </w:r>
      </w:hyperlink>
      <w:r w:rsidR="008B6944">
        <w:t xml:space="preserve"> – Reading</w:t>
      </w:r>
    </w:p>
    <w:p w:rsidR="008B6944" w:rsidRDefault="008B6944" w:rsidP="008B6944"/>
    <w:p w:rsidR="008B6944" w:rsidRDefault="00146FA6" w:rsidP="008B6944">
      <w:hyperlink r:id="rId30" w:history="1">
        <w:r w:rsidR="008B6944">
          <w:rPr>
            <w:rStyle w:val="Hyperlink"/>
          </w:rPr>
          <w:t>An improved simulation method for pricing high-dimensional American derivatives</w:t>
        </w:r>
      </w:hyperlink>
      <w:r w:rsidR="008B6944">
        <w:t xml:space="preserve"> – still reading</w:t>
      </w:r>
    </w:p>
    <w:p w:rsidR="008B6944" w:rsidRDefault="008B6944" w:rsidP="008B6944">
      <w:pPr>
        <w:pStyle w:val="ListParagraph"/>
        <w:numPr>
          <w:ilvl w:val="0"/>
          <w:numId w:val="5"/>
        </w:numPr>
      </w:pPr>
      <w:r>
        <w:t>Pricing high-dimensional options has challenges</w:t>
      </w:r>
    </w:p>
    <w:p w:rsidR="008B6944" w:rsidRDefault="008B6944" w:rsidP="008B6944">
      <w:pPr>
        <w:pStyle w:val="ListParagraph"/>
        <w:numPr>
          <w:ilvl w:val="1"/>
          <w:numId w:val="5"/>
        </w:numPr>
      </w:pPr>
      <w:r>
        <w:t>Early exercise of these contracts</w:t>
      </w:r>
    </w:p>
    <w:p w:rsidR="008B6944" w:rsidRDefault="008B6944" w:rsidP="008B6944">
      <w:pPr>
        <w:pStyle w:val="ListParagraph"/>
        <w:numPr>
          <w:ilvl w:val="1"/>
          <w:numId w:val="5"/>
        </w:numPr>
      </w:pPr>
      <w:r>
        <w:t>Monte-Carlo method is slow and not good for high dimensional problems</w:t>
      </w:r>
    </w:p>
    <w:p w:rsidR="008B6944" w:rsidRDefault="008B6944" w:rsidP="008B6944">
      <w:pPr>
        <w:pStyle w:val="ListParagraph"/>
        <w:numPr>
          <w:ilvl w:val="1"/>
          <w:numId w:val="5"/>
        </w:numPr>
      </w:pPr>
      <w:r>
        <w:t>Stochastic mesh method may converge slowly and need complex variance reduction techniques</w:t>
      </w:r>
    </w:p>
    <w:p w:rsidR="008B6944" w:rsidRDefault="008B6944" w:rsidP="008B6944">
      <w:pPr>
        <w:pStyle w:val="ListParagraph"/>
        <w:numPr>
          <w:ilvl w:val="1"/>
          <w:numId w:val="5"/>
        </w:numPr>
      </w:pPr>
      <w:r>
        <w:t>Quasi-Monte Carlo w/ certain mesh density method is only good for 1~2 asset combination</w:t>
      </w:r>
    </w:p>
    <w:p w:rsidR="008B6944" w:rsidRDefault="008B6944" w:rsidP="008B6944">
      <w:pPr>
        <w:pStyle w:val="ListParagraph"/>
        <w:numPr>
          <w:ilvl w:val="2"/>
          <w:numId w:val="5"/>
        </w:numPr>
      </w:pPr>
      <w:r>
        <w:t>The key to the stochastic mesh method and the low discrepancy mesh (LDM) method is the observation that points that we generate to calculate one conditional expectation can also be used to calculate other expectations</w:t>
      </w:r>
    </w:p>
    <w:p w:rsidR="008B6944" w:rsidRDefault="008B6944" w:rsidP="008B6944">
      <w:pPr>
        <w:pStyle w:val="ListParagraph"/>
        <w:numPr>
          <w:ilvl w:val="0"/>
          <w:numId w:val="5"/>
        </w:numPr>
      </w:pPr>
      <w:r>
        <w:t>Propose: new estimator combined with quasi-Monte Carlo, borrowing concept of dynamic programming</w:t>
      </w:r>
    </w:p>
    <w:p w:rsidR="008B6944" w:rsidRDefault="008B6944" w:rsidP="008B6944"/>
    <w:p w:rsidR="008B6944" w:rsidRDefault="008B6944" w:rsidP="008B6944">
      <w:pPr>
        <w:rPr>
          <w:rFonts w:ascii="Calibri" w:hAnsi="Calibri" w:cs="Calibri"/>
          <w:sz w:val="22"/>
          <w:szCs w:val="22"/>
        </w:rPr>
      </w:pPr>
    </w:p>
    <w:p w:rsidR="008B6944" w:rsidRDefault="008B6944" w:rsidP="008B6944">
      <w:pPr>
        <w:rPr>
          <w:rFonts w:ascii="Calibri" w:hAnsi="Calibri" w:cs="Calibri"/>
          <w:sz w:val="22"/>
          <w:szCs w:val="22"/>
        </w:rPr>
      </w:pPr>
      <w:r>
        <w:rPr>
          <w:rFonts w:ascii="Calibri" w:hAnsi="Calibri" w:cs="Calibri"/>
          <w:sz w:val="22"/>
          <w:szCs w:val="22"/>
        </w:rPr>
        <w:t>2)</w:t>
      </w:r>
      <w:hyperlink r:id="rId31" w:history="1">
        <w:r>
          <w:rPr>
            <w:rStyle w:val="Hyperlink"/>
            <w:rFonts w:ascii="Calibri" w:hAnsi="Calibri" w:cs="Calibri"/>
            <w:sz w:val="22"/>
            <w:szCs w:val="22"/>
          </w:rPr>
          <w:t>Bayesian Analysis of Asymmetric Stochastic Conditional Duration Model</w:t>
        </w:r>
      </w:hyperlink>
    </w:p>
    <w:p w:rsidR="008B6944" w:rsidRDefault="008B6944" w:rsidP="008B6944">
      <w:pPr>
        <w:pStyle w:val="ListParagraph"/>
        <w:numPr>
          <w:ilvl w:val="0"/>
          <w:numId w:val="6"/>
        </w:numPr>
        <w:rPr>
          <w:rFonts w:ascii="Calibri" w:hAnsi="Calibri" w:cs="Calibri"/>
          <w:sz w:val="22"/>
          <w:szCs w:val="22"/>
        </w:rPr>
      </w:pPr>
      <w:r>
        <w:rPr>
          <w:rFonts w:ascii="Calibri" w:hAnsi="Calibri" w:cs="Calibri"/>
          <w:sz w:val="22"/>
          <w:szCs w:val="22"/>
        </w:rPr>
        <w:t>Previously: ARCH &amp; GARCH model fail because requires time series data be regularly spaced</w:t>
      </w:r>
    </w:p>
    <w:p w:rsidR="008B6944" w:rsidRDefault="008B6944" w:rsidP="008B6944">
      <w:pPr>
        <w:pStyle w:val="ListParagraph"/>
        <w:numPr>
          <w:ilvl w:val="0"/>
          <w:numId w:val="6"/>
        </w:numPr>
        <w:rPr>
          <w:rFonts w:ascii="Calibri" w:hAnsi="Calibri" w:cs="Calibri"/>
          <w:sz w:val="22"/>
          <w:szCs w:val="22"/>
        </w:rPr>
      </w:pPr>
      <w:r>
        <w:rPr>
          <w:rFonts w:ascii="Calibri" w:hAnsi="Calibri" w:cs="Calibri"/>
          <w:sz w:val="22"/>
          <w:szCs w:val="22"/>
        </w:rPr>
        <w:t>Stochastic conditional duration (SCD) models conditional duration as latent variables, to capture random flow of information in financial markets</w:t>
      </w:r>
    </w:p>
    <w:p w:rsidR="008B6944" w:rsidRDefault="008B6944" w:rsidP="008B6944">
      <w:pPr>
        <w:pStyle w:val="ListParagraph"/>
        <w:numPr>
          <w:ilvl w:val="1"/>
          <w:numId w:val="6"/>
        </w:numPr>
        <w:rPr>
          <w:rFonts w:ascii="Calibri" w:hAnsi="Calibri" w:cs="Calibri"/>
          <w:sz w:val="22"/>
          <w:szCs w:val="22"/>
        </w:rPr>
      </w:pPr>
      <w:r>
        <w:rPr>
          <w:rFonts w:ascii="Calibri" w:hAnsi="Calibri" w:cs="Calibri"/>
          <w:sz w:val="22"/>
          <w:szCs w:val="22"/>
        </w:rPr>
        <w:t xml:space="preserve">Previous extension1: est. parameters via quasi-maximum likelihood with a </w:t>
      </w:r>
      <w:proofErr w:type="spellStart"/>
      <w:r>
        <w:rPr>
          <w:rFonts w:ascii="Calibri" w:hAnsi="Calibri" w:cs="Calibri"/>
          <w:sz w:val="22"/>
          <w:szCs w:val="22"/>
        </w:rPr>
        <w:t>Kalman</w:t>
      </w:r>
      <w:proofErr w:type="spellEnd"/>
      <w:r>
        <w:rPr>
          <w:rFonts w:ascii="Calibri" w:hAnsi="Calibri" w:cs="Calibri"/>
          <w:sz w:val="22"/>
          <w:szCs w:val="22"/>
        </w:rPr>
        <w:t xml:space="preserve"> filter</w:t>
      </w:r>
    </w:p>
    <w:p w:rsidR="008B6944" w:rsidRDefault="008B6944" w:rsidP="008B6944">
      <w:pPr>
        <w:pStyle w:val="ListParagraph"/>
        <w:numPr>
          <w:ilvl w:val="1"/>
          <w:numId w:val="6"/>
        </w:numPr>
        <w:rPr>
          <w:rFonts w:ascii="Calibri" w:hAnsi="Calibri" w:cs="Calibri"/>
          <w:sz w:val="22"/>
          <w:szCs w:val="22"/>
        </w:rPr>
      </w:pPr>
      <w:r>
        <w:rPr>
          <w:rFonts w:ascii="Calibri" w:hAnsi="Calibri" w:cs="Calibri"/>
          <w:sz w:val="22"/>
          <w:szCs w:val="22"/>
        </w:rPr>
        <w:t>Previous extension2: use Monte Carlo maximum likelihood (MCML) to allow for correlation between transformed equation and the latent process</w:t>
      </w:r>
    </w:p>
    <w:p w:rsidR="008B6944" w:rsidRDefault="008B6944" w:rsidP="008B6944">
      <w:pPr>
        <w:pStyle w:val="ListParagraph"/>
        <w:numPr>
          <w:ilvl w:val="0"/>
          <w:numId w:val="6"/>
        </w:numPr>
        <w:rPr>
          <w:rFonts w:ascii="Calibri" w:hAnsi="Calibri" w:cs="Calibri"/>
          <w:sz w:val="22"/>
          <w:szCs w:val="22"/>
        </w:rPr>
      </w:pPr>
      <w:r>
        <w:rPr>
          <w:rFonts w:ascii="Calibri" w:hAnsi="Calibri" w:cs="Calibri"/>
          <w:sz w:val="22"/>
          <w:szCs w:val="22"/>
        </w:rPr>
        <w:t>We extend without logarithmic transformation on the observation equations, in order to remove/relax the distributional assumptions about correlation between error processes or innovations of observed duration process and latent log duration process</w:t>
      </w:r>
    </w:p>
    <w:p w:rsidR="008B6944" w:rsidRDefault="008B6944" w:rsidP="008B6944">
      <w:pPr>
        <w:pStyle w:val="ListParagraph"/>
        <w:numPr>
          <w:ilvl w:val="0"/>
          <w:numId w:val="6"/>
        </w:numPr>
        <w:rPr>
          <w:rFonts w:ascii="Calibri" w:hAnsi="Calibri" w:cs="Calibri"/>
          <w:sz w:val="22"/>
          <w:szCs w:val="22"/>
        </w:rPr>
      </w:pPr>
      <w:r>
        <w:rPr>
          <w:rFonts w:ascii="Calibri" w:hAnsi="Calibri" w:cs="Calibri"/>
          <w:sz w:val="22"/>
          <w:szCs w:val="22"/>
        </w:rPr>
        <w:t>Use auxiliary particle filtering technique to get one-step-ahead in-sample and out-of-sample duration forecasts</w:t>
      </w:r>
    </w:p>
    <w:p w:rsidR="008B6944" w:rsidRDefault="008B6944" w:rsidP="008B6944">
      <w:pPr>
        <w:pStyle w:val="ListParagraph"/>
        <w:numPr>
          <w:ilvl w:val="0"/>
          <w:numId w:val="6"/>
        </w:numPr>
        <w:rPr>
          <w:rFonts w:ascii="Calibri" w:hAnsi="Calibri" w:cs="Calibri"/>
          <w:sz w:val="22"/>
          <w:szCs w:val="22"/>
        </w:rPr>
      </w:pPr>
      <w:r>
        <w:rPr>
          <w:rFonts w:ascii="Calibri" w:hAnsi="Calibri" w:cs="Calibri"/>
          <w:sz w:val="22"/>
          <w:szCs w:val="22"/>
        </w:rPr>
        <w:t>Assess fit and “accuracy” of ASCD model through:</w:t>
      </w:r>
    </w:p>
    <w:p w:rsidR="008B6944" w:rsidRDefault="008B6944" w:rsidP="008B6944">
      <w:pPr>
        <w:pStyle w:val="ListParagraph"/>
        <w:numPr>
          <w:ilvl w:val="1"/>
          <w:numId w:val="6"/>
        </w:numPr>
        <w:rPr>
          <w:rFonts w:ascii="Calibri" w:hAnsi="Calibri" w:cs="Calibri"/>
          <w:sz w:val="22"/>
          <w:szCs w:val="22"/>
        </w:rPr>
      </w:pPr>
      <w:r>
        <w:rPr>
          <w:rFonts w:ascii="Calibri" w:hAnsi="Calibri" w:cs="Calibri"/>
          <w:sz w:val="22"/>
          <w:szCs w:val="22"/>
        </w:rPr>
        <w:t>KS test: whether realized observation errors originated from the assumed distribution</w:t>
      </w:r>
    </w:p>
    <w:p w:rsidR="008B6944" w:rsidRDefault="008B6944" w:rsidP="008B6944">
      <w:pPr>
        <w:pStyle w:val="ListParagraph"/>
        <w:numPr>
          <w:ilvl w:val="1"/>
          <w:numId w:val="6"/>
        </w:numPr>
        <w:rPr>
          <w:rFonts w:ascii="Calibri" w:hAnsi="Calibri" w:cs="Calibri"/>
          <w:color w:val="1F497D"/>
          <w:sz w:val="22"/>
          <w:szCs w:val="22"/>
        </w:rPr>
      </w:pPr>
      <w:r>
        <w:rPr>
          <w:rFonts w:ascii="Calibri" w:hAnsi="Calibri" w:cs="Calibri"/>
          <w:sz w:val="22"/>
          <w:szCs w:val="22"/>
        </w:rPr>
        <w:t>analyze the Probability Integral Transforms (PITs)</w:t>
      </w:r>
      <w:r>
        <w:rPr>
          <w:rFonts w:ascii="Calibri" w:hAnsi="Calibri" w:cs="Calibri"/>
          <w:color w:val="1F497D"/>
          <w:sz w:val="22"/>
          <w:szCs w:val="22"/>
        </w:rPr>
        <w:t xml:space="preserve"> </w:t>
      </w:r>
    </w:p>
    <w:p w:rsidR="008B6944" w:rsidRDefault="008B6944" w:rsidP="008B6944">
      <w:pPr>
        <w:rPr>
          <w:rFonts w:ascii="Calibri" w:hAnsi="Calibri" w:cs="Calibri"/>
          <w:color w:val="1F497D"/>
          <w:sz w:val="22"/>
          <w:szCs w:val="22"/>
        </w:rPr>
      </w:pPr>
      <w:r>
        <w:rPr>
          <w:noProof/>
        </w:rPr>
        <w:lastRenderedPageBreak/>
        <w:drawing>
          <wp:inline distT="0" distB="0" distL="0" distR="0">
            <wp:extent cx="3371850" cy="2066925"/>
            <wp:effectExtent l="0" t="0" r="0" b="9525"/>
            <wp:docPr id="5" name="Picture 5" descr="cid:image017.jpg@01D2F5BC.B2980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17.jpg@01D2F5BC.B2980650"/>
                    <pic:cNvPicPr>
                      <a:picLocks noChangeAspect="1" noChangeArrowheads="1"/>
                    </pic:cNvPicPr>
                  </pic:nvPicPr>
                  <pic:blipFill>
                    <a:blip r:embed="rId32" r:link="rId33">
                      <a:extLst>
                        <a:ext uri="{28A0092B-C50C-407E-A947-70E740481C1C}">
                          <a14:useLocalDpi xmlns:a14="http://schemas.microsoft.com/office/drawing/2010/main" val="0"/>
                        </a:ext>
                      </a:extLst>
                    </a:blip>
                    <a:srcRect/>
                    <a:stretch>
                      <a:fillRect/>
                    </a:stretch>
                  </pic:blipFill>
                  <pic:spPr bwMode="auto">
                    <a:xfrm>
                      <a:off x="0" y="0"/>
                      <a:ext cx="3371850" cy="2066925"/>
                    </a:xfrm>
                    <a:prstGeom prst="rect">
                      <a:avLst/>
                    </a:prstGeom>
                    <a:noFill/>
                    <a:ln>
                      <a:noFill/>
                    </a:ln>
                  </pic:spPr>
                </pic:pic>
              </a:graphicData>
            </a:graphic>
          </wp:inline>
        </w:drawing>
      </w:r>
    </w:p>
    <w:p w:rsidR="008B6944" w:rsidRDefault="008B6944" w:rsidP="008B6944">
      <w:pPr>
        <w:rPr>
          <w:rFonts w:ascii="Calibri" w:hAnsi="Calibri" w:cs="Calibri"/>
          <w:color w:val="1F497D"/>
          <w:sz w:val="22"/>
          <w:szCs w:val="22"/>
        </w:rPr>
      </w:pPr>
      <w:r>
        <w:rPr>
          <w:rFonts w:ascii="Calibri" w:hAnsi="Calibri" w:cs="Calibri"/>
          <w:color w:val="1F497D"/>
          <w:sz w:val="22"/>
          <w:szCs w:val="22"/>
        </w:rPr>
        <w:t>#######################################################################</w:t>
      </w:r>
    </w:p>
    <w:p w:rsidR="008B6944" w:rsidRDefault="008B6944" w:rsidP="008B6944">
      <w:pPr>
        <w:rPr>
          <w:sz w:val="30"/>
          <w:szCs w:val="30"/>
        </w:rPr>
      </w:pPr>
      <w:r>
        <w:rPr>
          <w:sz w:val="30"/>
          <w:szCs w:val="30"/>
        </w:rPr>
        <w:t>Mu Zhu</w:t>
      </w:r>
    </w:p>
    <w:p w:rsidR="008B6944" w:rsidRDefault="00146FA6" w:rsidP="008B6944">
      <w:pPr>
        <w:rPr>
          <w:u w:val="single"/>
        </w:rPr>
      </w:pPr>
      <w:hyperlink r:id="rId34" w:history="1">
        <w:r w:rsidR="008B6944">
          <w:rPr>
            <w:rStyle w:val="Hyperlink"/>
          </w:rPr>
          <w:t>Content-boosted Matrix Factorization Techniques for Recommender Systems</w:t>
        </w:r>
      </w:hyperlink>
      <w:r w:rsidR="008B6944">
        <w:rPr>
          <w:u w:val="single"/>
        </w:rPr>
        <w:t xml:space="preserve"> (2013)</w:t>
      </w:r>
    </w:p>
    <w:p w:rsidR="008B6944" w:rsidRDefault="008B6944" w:rsidP="008B6944">
      <w:pPr>
        <w:pStyle w:val="ListParagraph"/>
        <w:numPr>
          <w:ilvl w:val="0"/>
          <w:numId w:val="7"/>
        </w:numPr>
      </w:pPr>
      <w:r>
        <w:t xml:space="preserve">Recommender systems has 2 classes </w:t>
      </w:r>
    </w:p>
    <w:p w:rsidR="008B6944" w:rsidRDefault="008B6944" w:rsidP="008B6944">
      <w:pPr>
        <w:pStyle w:val="ListParagraph"/>
      </w:pPr>
      <w:r>
        <w:t>1) content-based</w:t>
      </w:r>
    </w:p>
    <w:p w:rsidR="008B6944" w:rsidRDefault="008B6944" w:rsidP="008B6944">
      <w:pPr>
        <w:pStyle w:val="ListParagraph"/>
      </w:pPr>
      <w:r>
        <w:t>2) Collaborative filtering (CF) – users who have rated the same items closely may have similar preferences overall</w:t>
      </w:r>
    </w:p>
    <w:p w:rsidR="008B6944" w:rsidRDefault="008B6944" w:rsidP="008B6944">
      <w:pPr>
        <w:pStyle w:val="ListParagraph"/>
        <w:numPr>
          <w:ilvl w:val="1"/>
          <w:numId w:val="7"/>
        </w:numPr>
      </w:pPr>
      <w:r>
        <w:t>Nearest neighbors</w:t>
      </w:r>
    </w:p>
    <w:p w:rsidR="008B6944" w:rsidRDefault="008B6944" w:rsidP="008B6944">
      <w:pPr>
        <w:pStyle w:val="ListParagraph"/>
        <w:numPr>
          <w:ilvl w:val="1"/>
          <w:numId w:val="7"/>
        </w:numPr>
      </w:pPr>
      <w:r>
        <w:t>Matrix factorization –has a “cold start” problem because don’t have information for new users (U) or new item(I)</w:t>
      </w:r>
    </w:p>
    <w:p w:rsidR="008B6944" w:rsidRDefault="008B6944" w:rsidP="008B6944">
      <w:pPr>
        <w:pStyle w:val="ListParagraph"/>
        <w:numPr>
          <w:ilvl w:val="2"/>
          <w:numId w:val="7"/>
        </w:numPr>
      </w:pPr>
      <w:r>
        <w:t>Normalize ratings, remove noise with ANOVA, then apply matrix factorization</w:t>
      </w:r>
    </w:p>
    <w:p w:rsidR="008B6944" w:rsidRDefault="008B6944" w:rsidP="008B6944">
      <w:pPr>
        <w:pStyle w:val="ListParagraph"/>
        <w:numPr>
          <w:ilvl w:val="2"/>
          <w:numId w:val="7"/>
        </w:numPr>
      </w:pPr>
      <w:r>
        <w:t>Alternative gradient descent, because both latent feature vector for both users and items are not known, optimization is non-convex</w:t>
      </w:r>
    </w:p>
    <w:p w:rsidR="008B6944" w:rsidRDefault="008B6944" w:rsidP="008B6944">
      <w:pPr>
        <w:pStyle w:val="ListParagraph"/>
        <w:numPr>
          <w:ilvl w:val="2"/>
          <w:numId w:val="7"/>
        </w:numPr>
      </w:pPr>
      <w:r>
        <w:t>Shrink latent vector of each item toward centroids of items that share some attributes</w:t>
      </w:r>
    </w:p>
    <w:p w:rsidR="008B6944" w:rsidRDefault="008B6944" w:rsidP="008B6944">
      <w:pPr>
        <w:pStyle w:val="ListParagraph"/>
        <w:numPr>
          <w:ilvl w:val="2"/>
          <w:numId w:val="7"/>
        </w:numPr>
      </w:pPr>
      <w:r>
        <w:t xml:space="preserve">Regression constraints – force items w very similar content attributes mapped to same vector, using their attributes’ latent feature </w:t>
      </w:r>
      <w:proofErr w:type="spellStart"/>
      <w:r>
        <w:t>vec</w:t>
      </w:r>
      <w:proofErr w:type="spellEnd"/>
    </w:p>
    <w:p w:rsidR="008B6944" w:rsidRDefault="008B6944" w:rsidP="008B6944">
      <w:pPr>
        <w:pStyle w:val="ListParagraph"/>
        <w:numPr>
          <w:ilvl w:val="2"/>
          <w:numId w:val="7"/>
        </w:numPr>
      </w:pPr>
      <w:r>
        <w:t>Incorporate user created tag attribute feedback</w:t>
      </w:r>
    </w:p>
    <w:p w:rsidR="008B6944" w:rsidRDefault="008B6944" w:rsidP="008B6944">
      <w:pPr>
        <w:pStyle w:val="ListParagraph"/>
        <w:numPr>
          <w:ilvl w:val="2"/>
          <w:numId w:val="7"/>
        </w:numPr>
      </w:pPr>
      <w:r>
        <w:t>Pro: More interpretable results, retrieving important latent attributes</w:t>
      </w:r>
    </w:p>
    <w:p w:rsidR="008B6944" w:rsidRDefault="008B6944" w:rsidP="008B6944">
      <w:pPr>
        <w:pStyle w:val="ListParagraph"/>
        <w:numPr>
          <w:ilvl w:val="2"/>
          <w:numId w:val="7"/>
        </w:numPr>
      </w:pPr>
      <w:r>
        <w:t>Future Research : Fill missing entries of matrix while keeping the rank low; yet considered Generative models</w:t>
      </w:r>
    </w:p>
    <w:p w:rsidR="008B6944" w:rsidRDefault="008B6944" w:rsidP="008B6944">
      <w:pPr>
        <w:pStyle w:val="ListParagraph"/>
        <w:numPr>
          <w:ilvl w:val="0"/>
          <w:numId w:val="7"/>
        </w:numPr>
      </w:pPr>
      <w:r>
        <w:t>Main lesson learned from Netflix contest:</w:t>
      </w:r>
    </w:p>
    <w:p w:rsidR="008B6944" w:rsidRDefault="008B6944" w:rsidP="008B6944">
      <w:pPr>
        <w:pStyle w:val="ListParagraph"/>
        <w:numPr>
          <w:ilvl w:val="1"/>
          <w:numId w:val="7"/>
        </w:numPr>
      </w:pPr>
      <w:r>
        <w:t>Need to develop diverse models that capture distinct effects, even if small effects; combining models is good (800+ models) @.@</w:t>
      </w:r>
    </w:p>
    <w:p w:rsidR="008B6944" w:rsidRDefault="008B6944" w:rsidP="008B6944"/>
    <w:p w:rsidR="008B6944" w:rsidRDefault="00146FA6" w:rsidP="008B6944">
      <w:hyperlink r:id="rId35" w:history="1">
        <w:r w:rsidR="008B6944">
          <w:rPr>
            <w:rStyle w:val="Hyperlink"/>
          </w:rPr>
          <w:t>Feature Extraction for Nonparametric Discriminant Analysis</w:t>
        </w:r>
      </w:hyperlink>
      <w:r w:rsidR="008B6944">
        <w:t xml:space="preserve"> – (2003)</w:t>
      </w:r>
    </w:p>
    <w:p w:rsidR="008B6944" w:rsidRDefault="008B6944" w:rsidP="008B6944">
      <w:pPr>
        <w:pStyle w:val="ListParagraph"/>
        <w:numPr>
          <w:ilvl w:val="0"/>
          <w:numId w:val="7"/>
        </w:numPr>
      </w:pPr>
      <w:r>
        <w:t>LDA does not guarantee finding the best features (discriminant directions) because class centroids can coincide</w:t>
      </w:r>
    </w:p>
    <w:p w:rsidR="008B6944" w:rsidRDefault="008B6944" w:rsidP="008B6944">
      <w:pPr>
        <w:pStyle w:val="ListParagraph"/>
        <w:numPr>
          <w:ilvl w:val="0"/>
          <w:numId w:val="7"/>
        </w:numPr>
      </w:pPr>
      <w:r>
        <w:rPr>
          <w:color w:val="1F497D"/>
        </w:rPr>
        <w:t>T</w:t>
      </w:r>
      <w:r>
        <w:t>he idea overall echoes the book chapter from Hastie’s book.</w:t>
      </w:r>
    </w:p>
    <w:p w:rsidR="008B6944" w:rsidRDefault="008B6944" w:rsidP="008B6944"/>
    <w:p w:rsidR="008B6944" w:rsidRDefault="008B6944" w:rsidP="008B6944">
      <w:r>
        <w:t xml:space="preserve">His other research publications mostly focused on health rehabilitation plan, protein chain folding, and </w:t>
      </w:r>
      <w:hyperlink r:id="rId36" w:history="1">
        <w:r>
          <w:rPr>
            <w:rStyle w:val="Hyperlink"/>
          </w:rPr>
          <w:t>continuous time stochastic block model for basketball networks</w:t>
        </w:r>
      </w:hyperlink>
    </w:p>
    <w:p w:rsidR="008B6944" w:rsidRDefault="008B6944" w:rsidP="008B6944">
      <w:pPr>
        <w:rPr>
          <w:rFonts w:ascii="Calibri" w:hAnsi="Calibri" w:cs="Calibri"/>
          <w:sz w:val="22"/>
          <w:szCs w:val="22"/>
        </w:rPr>
      </w:pPr>
    </w:p>
    <w:p w:rsidR="008B6944" w:rsidRDefault="008B6944" w:rsidP="008B6944">
      <w:pPr>
        <w:rPr>
          <w:rFonts w:ascii="Calibri" w:hAnsi="Calibri" w:cs="Calibri"/>
          <w:color w:val="1F497D"/>
          <w:sz w:val="22"/>
          <w:szCs w:val="22"/>
        </w:rPr>
      </w:pPr>
      <w:r>
        <w:rPr>
          <w:rFonts w:ascii="Calibri" w:hAnsi="Calibri" w:cs="Calibri"/>
          <w:color w:val="1F497D"/>
          <w:sz w:val="22"/>
          <w:szCs w:val="22"/>
        </w:rPr>
        <w:lastRenderedPageBreak/>
        <w:t>######################################################################</w:t>
      </w:r>
    </w:p>
    <w:p w:rsidR="008B6944" w:rsidRDefault="008B6944" w:rsidP="008B6944">
      <w:pPr>
        <w:rPr>
          <w:sz w:val="30"/>
          <w:szCs w:val="30"/>
        </w:rPr>
      </w:pPr>
      <w:r>
        <w:rPr>
          <w:sz w:val="30"/>
          <w:szCs w:val="30"/>
        </w:rPr>
        <w:t xml:space="preserve">Olga </w:t>
      </w:r>
      <w:proofErr w:type="spellStart"/>
      <w:r>
        <w:rPr>
          <w:sz w:val="30"/>
          <w:szCs w:val="30"/>
        </w:rPr>
        <w:t>Vechtomova</w:t>
      </w:r>
      <w:proofErr w:type="spellEnd"/>
    </w:p>
    <w:p w:rsidR="008B6944" w:rsidRDefault="008B6944" w:rsidP="008B6944">
      <w:pPr>
        <w:rPr>
          <w:u w:val="single"/>
        </w:rPr>
      </w:pPr>
      <w:r>
        <w:rPr>
          <w:u w:val="single"/>
        </w:rPr>
        <w:t>Research Interests:</w:t>
      </w:r>
    </w:p>
    <w:p w:rsidR="008B6944" w:rsidRDefault="008B6944" w:rsidP="008B6944">
      <w:pPr>
        <w:pStyle w:val="ListParagraph"/>
        <w:numPr>
          <w:ilvl w:val="0"/>
          <w:numId w:val="8"/>
        </w:numPr>
      </w:pPr>
      <w:r>
        <w:t xml:space="preserve">Information Retrieval, Natural Language Processing and Computational Linguistics. </w:t>
      </w:r>
    </w:p>
    <w:p w:rsidR="008B6944" w:rsidRDefault="008B6944" w:rsidP="008B6944">
      <w:pPr>
        <w:pStyle w:val="ListParagraph"/>
        <w:numPr>
          <w:ilvl w:val="0"/>
          <w:numId w:val="8"/>
        </w:numPr>
      </w:pPr>
      <w:r>
        <w:t>Entity retrieval, identification of semantic relations between entities in text, targeted opinion retrieval, interactive and automatic query expansion, the use of multi-word units and word co-occurrences in information retrieval. </w:t>
      </w:r>
    </w:p>
    <w:p w:rsidR="008B6944" w:rsidRDefault="008B6944" w:rsidP="008B6944">
      <w:pPr>
        <w:pStyle w:val="ListParagraph"/>
        <w:numPr>
          <w:ilvl w:val="0"/>
          <w:numId w:val="8"/>
        </w:numPr>
      </w:pPr>
      <w:r>
        <w:t>Wrote a book review on Introduction to Information Retrieval by Christopher Manning</w:t>
      </w:r>
    </w:p>
    <w:p w:rsidR="008B6944" w:rsidRDefault="008B6944" w:rsidP="008B6944"/>
    <w:p w:rsidR="008B6944" w:rsidRDefault="00146FA6" w:rsidP="008B6944">
      <w:hyperlink r:id="rId37" w:history="1">
        <w:r w:rsidR="008B6944">
          <w:rPr>
            <w:rStyle w:val="Hyperlink"/>
          </w:rPr>
          <w:t>Optimizing Nugget Annotations with Active Learning</w:t>
        </w:r>
      </w:hyperlink>
    </w:p>
    <w:p w:rsidR="008B6944" w:rsidRDefault="008B6944" w:rsidP="008B6944">
      <w:pPr>
        <w:pStyle w:val="ListParagraph"/>
        <w:numPr>
          <w:ilvl w:val="0"/>
          <w:numId w:val="9"/>
        </w:numPr>
      </w:pPr>
      <w:r>
        <w:t xml:space="preserve">TREC Q&amp;A and Temporal Summarization tasks need to know if certain relevant info/answer key/(nuggets) is in a text. </w:t>
      </w:r>
    </w:p>
    <w:p w:rsidR="008B6944" w:rsidRDefault="008B6944" w:rsidP="008B6944">
      <w:pPr>
        <w:pStyle w:val="ListParagraph"/>
        <w:numPr>
          <w:ilvl w:val="0"/>
          <w:numId w:val="9"/>
        </w:numPr>
      </w:pPr>
      <w:r>
        <w:t xml:space="preserve">View this nugget annotation task as high-recall retrieval problem using active learning techniques. </w:t>
      </w:r>
    </w:p>
    <w:p w:rsidR="008B6944" w:rsidRDefault="008B6944" w:rsidP="008B6944">
      <w:pPr>
        <w:pStyle w:val="ListParagraph"/>
        <w:numPr>
          <w:ilvl w:val="0"/>
          <w:numId w:val="9"/>
        </w:numPr>
      </w:pPr>
      <w:r>
        <w:t>Techniques: 1</w:t>
      </w:r>
      <w:proofErr w:type="gramStart"/>
      <w:r>
        <w:t>)Most</w:t>
      </w:r>
      <w:proofErr w:type="gramEnd"/>
      <w:r>
        <w:t xml:space="preserve"> Likely Candidate – most likely nugget match to this sentence, train a classifier for each nugget. </w:t>
      </w:r>
    </w:p>
    <w:p w:rsidR="008B6944" w:rsidRDefault="008B6944" w:rsidP="008B6944">
      <w:pPr>
        <w:ind w:left="1440"/>
      </w:pPr>
      <w:r>
        <w:t>        2)Cover Maximum Candidate- picks sentence with most nuggets contained.</w:t>
      </w:r>
    </w:p>
    <w:p w:rsidR="008B6944" w:rsidRDefault="008B6944" w:rsidP="008B6944">
      <w:r>
        <w:t xml:space="preserve">                </w:t>
      </w:r>
    </w:p>
    <w:p w:rsidR="008B6944" w:rsidRDefault="008B6944" w:rsidP="008B6944">
      <w:pPr>
        <w:ind w:left="4320" w:firstLine="720"/>
      </w:pPr>
      <w:r>
        <w:rPr>
          <w:noProof/>
        </w:rPr>
        <w:drawing>
          <wp:inline distT="0" distB="0" distL="0" distR="0">
            <wp:extent cx="2628900" cy="1666875"/>
            <wp:effectExtent l="0" t="0" r="0" b="9525"/>
            <wp:docPr id="4" name="Picture 4" descr="cid:image003.jpg@01D2EA73.52F93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d:image003.jpg@01D2EA73.52F93C90"/>
                    <pic:cNvPicPr>
                      <a:picLocks noChangeAspect="1" noChangeArrowheads="1"/>
                    </pic:cNvPicPr>
                  </pic:nvPicPr>
                  <pic:blipFill>
                    <a:blip r:embed="rId38" r:link="rId39">
                      <a:extLst>
                        <a:ext uri="{28A0092B-C50C-407E-A947-70E740481C1C}">
                          <a14:useLocalDpi xmlns:a14="http://schemas.microsoft.com/office/drawing/2010/main" val="0"/>
                        </a:ext>
                      </a:extLst>
                    </a:blip>
                    <a:srcRect/>
                    <a:stretch>
                      <a:fillRect/>
                    </a:stretch>
                  </pic:blipFill>
                  <pic:spPr bwMode="auto">
                    <a:xfrm>
                      <a:off x="0" y="0"/>
                      <a:ext cx="2628900" cy="1666875"/>
                    </a:xfrm>
                    <a:prstGeom prst="rect">
                      <a:avLst/>
                    </a:prstGeom>
                    <a:noFill/>
                    <a:ln>
                      <a:noFill/>
                    </a:ln>
                  </pic:spPr>
                </pic:pic>
              </a:graphicData>
            </a:graphic>
          </wp:inline>
        </w:drawing>
      </w:r>
    </w:p>
    <w:p w:rsidR="008B6944" w:rsidRDefault="008B6944" w:rsidP="008B6944"/>
    <w:p w:rsidR="008B6944" w:rsidRDefault="008B6944" w:rsidP="008B6944"/>
    <w:p w:rsidR="008B6944" w:rsidRDefault="00146FA6" w:rsidP="008B6944">
      <w:hyperlink r:id="rId40" w:history="1">
        <w:r w:rsidR="008B6944">
          <w:rPr>
            <w:rStyle w:val="Hyperlink"/>
          </w:rPr>
          <w:t>Novelty and Diversity in Information Retrieval Evaluations</w:t>
        </w:r>
      </w:hyperlink>
      <w:r w:rsidR="008B6944">
        <w:t xml:space="preserve">  </w:t>
      </w:r>
      <w:r w:rsidR="008B6944">
        <w:rPr>
          <w:b/>
          <w:bCs/>
        </w:rPr>
        <w:t>--Top cited work (279)</w:t>
      </w:r>
    </w:p>
    <w:p w:rsidR="008B6944" w:rsidRDefault="008B6944" w:rsidP="008B6944">
      <w:pPr>
        <w:pStyle w:val="ListParagraph"/>
        <w:numPr>
          <w:ilvl w:val="0"/>
          <w:numId w:val="10"/>
        </w:numPr>
      </w:pPr>
      <w:r>
        <w:t xml:space="preserve">Given an ambiguous question, display result documents for each of the ambiguous meaning of the query by excluding similar duplicate ones (within the same subtopics). </w:t>
      </w:r>
    </w:p>
    <w:p w:rsidR="008B6944" w:rsidRDefault="008B6944" w:rsidP="008B6944">
      <w:pPr>
        <w:pStyle w:val="ListParagraph"/>
        <w:numPr>
          <w:ilvl w:val="0"/>
          <w:numId w:val="11"/>
        </w:numPr>
      </w:pPr>
      <w:r>
        <w:t xml:space="preserve">View these questions as all the subtopic examples of the target “NCL”. </w:t>
      </w:r>
    </w:p>
    <w:p w:rsidR="008B6944" w:rsidRDefault="008B6944" w:rsidP="008B6944">
      <w:pPr>
        <w:pStyle w:val="ListParagraph"/>
        <w:numPr>
          <w:ilvl w:val="0"/>
          <w:numId w:val="11"/>
        </w:numPr>
      </w:pPr>
      <w:r>
        <w:t xml:space="preserve">Relevancy judged by whether a doc contains a “nugget”. </w:t>
      </w:r>
    </w:p>
    <w:p w:rsidR="008B6944" w:rsidRDefault="008B6944" w:rsidP="008B6944">
      <w:pPr>
        <w:pStyle w:val="ListParagraph"/>
        <w:numPr>
          <w:ilvl w:val="0"/>
          <w:numId w:val="11"/>
        </w:numPr>
      </w:pPr>
      <w:r>
        <w:t>Need to account for the ambiguity score (a mixture of topics?) of the query when rewarding diversity in answers</w:t>
      </w:r>
    </w:p>
    <w:p w:rsidR="008B6944" w:rsidRDefault="008B6944" w:rsidP="008B6944">
      <w:r>
        <w:rPr>
          <w:noProof/>
        </w:rPr>
        <w:drawing>
          <wp:inline distT="0" distB="0" distL="0" distR="0">
            <wp:extent cx="3238500" cy="1285875"/>
            <wp:effectExtent l="0" t="0" r="0" b="9525"/>
            <wp:docPr id="3" name="Picture 3" descr="cid:image006.jpg@01D2EA73.52F93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6.jpg@01D2EA73.52F93C90"/>
                    <pic:cNvPicPr>
                      <a:picLocks noChangeAspect="1" noChangeArrowheads="1"/>
                    </pic:cNvPicPr>
                  </pic:nvPicPr>
                  <pic:blipFill>
                    <a:blip r:embed="rId41" r:link="rId42">
                      <a:extLst>
                        <a:ext uri="{28A0092B-C50C-407E-A947-70E740481C1C}">
                          <a14:useLocalDpi xmlns:a14="http://schemas.microsoft.com/office/drawing/2010/main" val="0"/>
                        </a:ext>
                      </a:extLst>
                    </a:blip>
                    <a:srcRect/>
                    <a:stretch>
                      <a:fillRect/>
                    </a:stretch>
                  </pic:blipFill>
                  <pic:spPr bwMode="auto">
                    <a:xfrm>
                      <a:off x="0" y="0"/>
                      <a:ext cx="3238500" cy="1285875"/>
                    </a:xfrm>
                    <a:prstGeom prst="rect">
                      <a:avLst/>
                    </a:prstGeom>
                    <a:noFill/>
                    <a:ln>
                      <a:noFill/>
                    </a:ln>
                  </pic:spPr>
                </pic:pic>
              </a:graphicData>
            </a:graphic>
          </wp:inline>
        </w:drawing>
      </w:r>
    </w:p>
    <w:p w:rsidR="008B6944" w:rsidRDefault="008B6944" w:rsidP="008B6944">
      <w:pPr>
        <w:rPr>
          <w:b/>
          <w:bCs/>
        </w:rPr>
      </w:pPr>
      <w:r>
        <w:rPr>
          <w:b/>
          <w:bCs/>
          <w:highlight w:val="yellow"/>
          <w:u w:val="single"/>
        </w:rPr>
        <w:t>Thoughts:</w:t>
      </w:r>
      <w:r>
        <w:rPr>
          <w:b/>
          <w:bCs/>
          <w:highlight w:val="yellow"/>
        </w:rPr>
        <w:t xml:space="preserve"> train a classifier for each nugget. Training data setup to generalize to other data types? Too much supervisions?</w:t>
      </w:r>
    </w:p>
    <w:p w:rsidR="008B6944" w:rsidRDefault="008B6944" w:rsidP="008B6944"/>
    <w:p w:rsidR="008B6944" w:rsidRDefault="008B6944" w:rsidP="008B6944">
      <w:r>
        <w:t xml:space="preserve">Title: </w:t>
      </w:r>
      <w:hyperlink r:id="rId43" w:history="1">
        <w:r>
          <w:rPr>
            <w:rStyle w:val="Hyperlink"/>
          </w:rPr>
          <w:t>A semi-supervised approach to extracting multiword entity names from user reviews</w:t>
        </w:r>
      </w:hyperlink>
    </w:p>
    <w:p w:rsidR="008B6944" w:rsidRDefault="008B6944" w:rsidP="008B6944">
      <w:r>
        <w:t xml:space="preserve">Idea: Extract dish names from online reviews. Start with some seed words, e.g. “pizza”, and then find others by ranking all single &amp; multiword units by distributional similarity. </w:t>
      </w:r>
    </w:p>
    <w:p w:rsidR="008B6944" w:rsidRDefault="008B6944" w:rsidP="008B6944">
      <w:pPr>
        <w:pStyle w:val="ListParagraph"/>
        <w:numPr>
          <w:ilvl w:val="0"/>
          <w:numId w:val="12"/>
        </w:numPr>
      </w:pPr>
      <w:r>
        <w:t>Context feature vectors = grammatical dependency triples it co-occurs with. E.g. “eat V</w:t>
      </w:r>
      <w:proofErr w:type="gramStart"/>
      <w:r>
        <w:t>:obj:N</w:t>
      </w:r>
      <w:proofErr w:type="gramEnd"/>
      <w:r>
        <w:t xml:space="preserve"> pizza”, “very good pizza”. </w:t>
      </w:r>
    </w:p>
    <w:p w:rsidR="008B6944" w:rsidRDefault="008B6944" w:rsidP="008B6944">
      <w:pPr>
        <w:pStyle w:val="ListParagraph"/>
        <w:numPr>
          <w:ilvl w:val="0"/>
          <w:numId w:val="12"/>
        </w:numPr>
      </w:pPr>
      <w:r>
        <w:t xml:space="preserve">Build vector feature for each triple by replacing seed word with X.   “eat V:obj:N   </w:t>
      </w:r>
      <w:r>
        <w:rPr>
          <w:b/>
          <w:bCs/>
        </w:rPr>
        <w:t>X</w:t>
      </w:r>
      <w:r>
        <w:t>”</w:t>
      </w:r>
    </w:p>
    <w:p w:rsidR="008B6944" w:rsidRDefault="008B6944" w:rsidP="008B6944">
      <w:pPr>
        <w:pStyle w:val="ListParagraph"/>
        <w:numPr>
          <w:ilvl w:val="0"/>
          <w:numId w:val="12"/>
        </w:numPr>
      </w:pPr>
      <w:r>
        <w:t xml:space="preserve">For each feature in the vector of a seed or candidate word, record TF, which is the frequency of co-occurrence of the feature with this word in the corpus. </w:t>
      </w:r>
    </w:p>
    <w:p w:rsidR="008B6944" w:rsidRDefault="008B6944" w:rsidP="008B6944">
      <w:pPr>
        <w:pStyle w:val="ListParagraph"/>
        <w:numPr>
          <w:ilvl w:val="0"/>
          <w:numId w:val="12"/>
        </w:numPr>
      </w:pPr>
      <w:r>
        <w:t xml:space="preserve">TF of the feature “eat </w:t>
      </w:r>
      <w:proofErr w:type="spellStart"/>
      <w:r>
        <w:t>VB</w:t>
      </w:r>
      <w:proofErr w:type="gramStart"/>
      <w:r>
        <w:t>:dobj:NN</w:t>
      </w:r>
      <w:proofErr w:type="spellEnd"/>
      <w:proofErr w:type="gramEnd"/>
      <w:r>
        <w:t xml:space="preserve"> X” in the vector of the word “pasta” is the frequency of occurrence of “eat </w:t>
      </w:r>
      <w:proofErr w:type="spellStart"/>
      <w:r>
        <w:t>VB:dobj:NN</w:t>
      </w:r>
      <w:proofErr w:type="spellEnd"/>
      <w:r>
        <w:t xml:space="preserve"> pasta” dependency triple in the corpus. </w:t>
      </w:r>
    </w:p>
    <w:p w:rsidR="008B6944" w:rsidRDefault="008B6944" w:rsidP="008B6944">
      <w:pPr>
        <w:pStyle w:val="ListParagraph"/>
        <w:numPr>
          <w:ilvl w:val="0"/>
          <w:numId w:val="12"/>
        </w:numPr>
      </w:pPr>
      <w:r>
        <w:t>Compute similarity by Query Adjusted Combined Weight formula, where seed = query, similar candidate = document</w:t>
      </w:r>
    </w:p>
    <w:p w:rsidR="008B6944" w:rsidRDefault="008B6944" w:rsidP="008B6944">
      <w:r>
        <w:rPr>
          <w:noProof/>
        </w:rPr>
        <w:drawing>
          <wp:inline distT="0" distB="0" distL="0" distR="0">
            <wp:extent cx="3781425" cy="2828925"/>
            <wp:effectExtent l="0" t="0" r="9525" b="9525"/>
            <wp:docPr id="2" name="Picture 2" descr="cid:image008.jpg@01D2EA73.52F93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8.jpg@01D2EA73.52F93C90"/>
                    <pic:cNvPicPr>
                      <a:picLocks noChangeAspect="1" noChangeArrowheads="1"/>
                    </pic:cNvPicPr>
                  </pic:nvPicPr>
                  <pic:blipFill>
                    <a:blip r:embed="rId44" r:link="rId45">
                      <a:extLst>
                        <a:ext uri="{28A0092B-C50C-407E-A947-70E740481C1C}">
                          <a14:useLocalDpi xmlns:a14="http://schemas.microsoft.com/office/drawing/2010/main" val="0"/>
                        </a:ext>
                      </a:extLst>
                    </a:blip>
                    <a:srcRect/>
                    <a:stretch>
                      <a:fillRect/>
                    </a:stretch>
                  </pic:blipFill>
                  <pic:spPr bwMode="auto">
                    <a:xfrm>
                      <a:off x="0" y="0"/>
                      <a:ext cx="3781425" cy="2828925"/>
                    </a:xfrm>
                    <a:prstGeom prst="rect">
                      <a:avLst/>
                    </a:prstGeom>
                    <a:noFill/>
                    <a:ln>
                      <a:noFill/>
                    </a:ln>
                  </pic:spPr>
                </pic:pic>
              </a:graphicData>
            </a:graphic>
          </wp:inline>
        </w:drawing>
      </w:r>
      <w:r>
        <w:t xml:space="preserve">  </w:t>
      </w:r>
      <w:r>
        <w:rPr>
          <w:noProof/>
        </w:rPr>
        <w:drawing>
          <wp:inline distT="0" distB="0" distL="0" distR="0">
            <wp:extent cx="3562350" cy="2705100"/>
            <wp:effectExtent l="0" t="0" r="0" b="0"/>
            <wp:docPr id="1" name="Picture 1" descr="cid:image010.jpg@01D2EA73.52F93C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10.jpg@01D2EA73.52F93C90"/>
                    <pic:cNvPicPr>
                      <a:picLocks noChangeAspect="1" noChangeArrowheads="1"/>
                    </pic:cNvPicPr>
                  </pic:nvPicPr>
                  <pic:blipFill>
                    <a:blip r:embed="rId46" r:link="rId47">
                      <a:extLst>
                        <a:ext uri="{28A0092B-C50C-407E-A947-70E740481C1C}">
                          <a14:useLocalDpi xmlns:a14="http://schemas.microsoft.com/office/drawing/2010/main" val="0"/>
                        </a:ext>
                      </a:extLst>
                    </a:blip>
                    <a:srcRect/>
                    <a:stretch>
                      <a:fillRect/>
                    </a:stretch>
                  </pic:blipFill>
                  <pic:spPr bwMode="auto">
                    <a:xfrm>
                      <a:off x="0" y="0"/>
                      <a:ext cx="3562350" cy="2705100"/>
                    </a:xfrm>
                    <a:prstGeom prst="rect">
                      <a:avLst/>
                    </a:prstGeom>
                    <a:noFill/>
                    <a:ln>
                      <a:noFill/>
                    </a:ln>
                  </pic:spPr>
                </pic:pic>
              </a:graphicData>
            </a:graphic>
          </wp:inline>
        </w:drawing>
      </w:r>
    </w:p>
    <w:p w:rsidR="008B6944" w:rsidRDefault="008B6944" w:rsidP="008B6944">
      <w:pPr>
        <w:rPr>
          <w:highlight w:val="yellow"/>
          <w:u w:val="single"/>
        </w:rPr>
      </w:pPr>
    </w:p>
    <w:p w:rsidR="008B6944" w:rsidRDefault="008B6944" w:rsidP="008B6944">
      <w:r>
        <w:rPr>
          <w:highlight w:val="yellow"/>
          <w:u w:val="single"/>
        </w:rPr>
        <w:lastRenderedPageBreak/>
        <w:t>Thoughts:</w:t>
      </w:r>
      <w:r>
        <w:rPr>
          <w:highlight w:val="yellow"/>
        </w:rPr>
        <w:t xml:space="preserve"> Certain domain specific chat can have some unique “grammars” that don’t fit to the Stanford dependency parser...</w:t>
      </w:r>
    </w:p>
    <w:p w:rsidR="008B6944" w:rsidRDefault="008B6944" w:rsidP="008B6944"/>
    <w:p w:rsidR="008B6944" w:rsidRDefault="008B6944" w:rsidP="008B6944"/>
    <w:p w:rsidR="008B6944" w:rsidRDefault="008B6944" w:rsidP="008B6944">
      <w:pPr>
        <w:rPr>
          <w:b/>
          <w:bCs/>
        </w:rPr>
      </w:pPr>
      <w:r>
        <w:rPr>
          <w:b/>
          <w:bCs/>
        </w:rPr>
        <w:t>Application: User feedback loop?</w:t>
      </w:r>
    </w:p>
    <w:p w:rsidR="008B6944" w:rsidRDefault="00146FA6" w:rsidP="008B6944">
      <w:hyperlink r:id="rId48" w:history="1">
        <w:r w:rsidR="008B6944">
          <w:rPr>
            <w:rStyle w:val="Hyperlink"/>
          </w:rPr>
          <w:t>Elicitation and use of relevance feedback information</w:t>
        </w:r>
      </w:hyperlink>
    </w:p>
    <w:bookmarkEnd w:id="0"/>
    <w:p w:rsidR="008B6944" w:rsidRDefault="008B6944" w:rsidP="008B6944">
      <w:pPr>
        <w:rPr>
          <w:rFonts w:ascii="Calibri" w:hAnsi="Calibri" w:cs="Calibri"/>
          <w:color w:val="1F497D"/>
          <w:sz w:val="22"/>
          <w:szCs w:val="22"/>
        </w:rPr>
      </w:pPr>
    </w:p>
    <w:p w:rsidR="00BA26F3" w:rsidRDefault="00BA26F3"/>
    <w:sectPr w:rsidR="00BA26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54173ED"/>
    <w:multiLevelType w:val="hybridMultilevel"/>
    <w:tmpl w:val="8B6C2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7E23B5A"/>
    <w:multiLevelType w:val="hybridMultilevel"/>
    <w:tmpl w:val="4768D9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6E9468C"/>
    <w:multiLevelType w:val="hybridMultilevel"/>
    <w:tmpl w:val="379CD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41616D6B"/>
    <w:multiLevelType w:val="hybridMultilevel"/>
    <w:tmpl w:val="F5B82A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46B4A62"/>
    <w:multiLevelType w:val="hybridMultilevel"/>
    <w:tmpl w:val="A4E67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5B813C05"/>
    <w:multiLevelType w:val="hybridMultilevel"/>
    <w:tmpl w:val="BE6CD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1B52E36"/>
    <w:multiLevelType w:val="hybridMultilevel"/>
    <w:tmpl w:val="3904B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625E7BA6"/>
    <w:multiLevelType w:val="hybridMultilevel"/>
    <w:tmpl w:val="A328C7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A52131B"/>
    <w:multiLevelType w:val="hybridMultilevel"/>
    <w:tmpl w:val="4BFC75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6AD70D02"/>
    <w:multiLevelType w:val="hybridMultilevel"/>
    <w:tmpl w:val="60E0D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773A439C"/>
    <w:multiLevelType w:val="hybridMultilevel"/>
    <w:tmpl w:val="3DE048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7FC3220B"/>
    <w:multiLevelType w:val="hybridMultilevel"/>
    <w:tmpl w:val="EAAC7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8"/>
  </w:num>
  <w:num w:numId="3">
    <w:abstractNumId w:val="4"/>
  </w:num>
  <w:num w:numId="4">
    <w:abstractNumId w:val="10"/>
  </w:num>
  <w:num w:numId="5">
    <w:abstractNumId w:val="2"/>
  </w:num>
  <w:num w:numId="6">
    <w:abstractNumId w:val="1"/>
  </w:num>
  <w:num w:numId="7">
    <w:abstractNumId w:val="11"/>
  </w:num>
  <w:num w:numId="8">
    <w:abstractNumId w:val="6"/>
  </w:num>
  <w:num w:numId="9">
    <w:abstractNumId w:val="9"/>
  </w:num>
  <w:num w:numId="10">
    <w:abstractNumId w:val="5"/>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944"/>
    <w:rsid w:val="00146FA6"/>
    <w:rsid w:val="008B6944"/>
    <w:rsid w:val="009A76D1"/>
    <w:rsid w:val="00BA26F3"/>
    <w:rsid w:val="00CA43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76398-8BF1-4404-997E-5E2D18F2F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6944"/>
    <w:pPr>
      <w:spacing w:after="0" w:line="240" w:lineRule="auto"/>
    </w:pPr>
    <w:rPr>
      <w:rFonts w:ascii="Times New Roman" w:eastAsia="SimSu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B6944"/>
    <w:rPr>
      <w:color w:val="0000FF"/>
      <w:u w:val="single"/>
    </w:rPr>
  </w:style>
  <w:style w:type="paragraph" w:styleId="NormalWeb">
    <w:name w:val="Normal (Web)"/>
    <w:basedOn w:val="Normal"/>
    <w:uiPriority w:val="99"/>
    <w:semiHidden/>
    <w:unhideWhenUsed/>
    <w:rsid w:val="008B6944"/>
    <w:pPr>
      <w:spacing w:before="100" w:beforeAutospacing="1" w:after="100" w:afterAutospacing="1"/>
    </w:pPr>
  </w:style>
  <w:style w:type="paragraph" w:styleId="ListParagraph">
    <w:name w:val="List Paragraph"/>
    <w:basedOn w:val="Normal"/>
    <w:uiPriority w:val="34"/>
    <w:qFormat/>
    <w:rsid w:val="008B6944"/>
    <w:pPr>
      <w:ind w:left="720"/>
    </w:pPr>
  </w:style>
  <w:style w:type="character" w:customStyle="1" w:styleId="apple-converted-space">
    <w:name w:val="apple-converted-space"/>
    <w:basedOn w:val="DefaultParagraphFont"/>
    <w:rsid w:val="008B6944"/>
  </w:style>
  <w:style w:type="character" w:styleId="Strong">
    <w:name w:val="Strong"/>
    <w:basedOn w:val="DefaultParagraphFont"/>
    <w:uiPriority w:val="22"/>
    <w:qFormat/>
    <w:rsid w:val="008B694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828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5.jpeg"/><Relationship Id="rId26" Type="http://schemas.openxmlformats.org/officeDocument/2006/relationships/image" Target="cid:image011.jpg@01D2F5BC.B2980650" TargetMode="External"/><Relationship Id="rId39" Type="http://schemas.openxmlformats.org/officeDocument/2006/relationships/image" Target="cid:image005.jpg@01D3167F.7C483140" TargetMode="External"/><Relationship Id="rId3" Type="http://schemas.openxmlformats.org/officeDocument/2006/relationships/settings" Target="settings.xml"/><Relationship Id="rId21" Type="http://schemas.openxmlformats.org/officeDocument/2006/relationships/image" Target="cid:image007.png@01D2F56A.3349AA90" TargetMode="External"/><Relationship Id="rId34" Type="http://schemas.openxmlformats.org/officeDocument/2006/relationships/hyperlink" Target="https://arxiv.org/pdf/1210.5631.pdf" TargetMode="External"/><Relationship Id="rId42" Type="http://schemas.openxmlformats.org/officeDocument/2006/relationships/image" Target="cid:image006.jpg@01D3167F.7C483140" TargetMode="External"/><Relationship Id="rId47" Type="http://schemas.openxmlformats.org/officeDocument/2006/relationships/image" Target="cid:image012.jpg@01D3167F.7C483140" TargetMode="External"/><Relationship Id="rId50" Type="http://schemas.openxmlformats.org/officeDocument/2006/relationships/theme" Target="theme/theme1.xml"/><Relationship Id="rId7" Type="http://schemas.openxmlformats.org/officeDocument/2006/relationships/image" Target="cid:image001.jpg@01D2F56A.3349AA90" TargetMode="External"/><Relationship Id="rId12" Type="http://schemas.openxmlformats.org/officeDocument/2006/relationships/hyperlink" Target="https://www.google.com/url?sa=t&amp;rct=j&amp;q=&amp;esrc=s&amp;source=web&amp;cd=1&amp;ved=0ahUKEwj_98Pzye_UAhVEFz4KHQvkAqkQFggpMAA&amp;url=https%3A%2F%2Farxiv.org%2Fabs%2F1502.03044&amp;usg=AFQjCNHNxToFTaLfd7wafHf1QSkCpfX6yw&amp;cad=rja" TargetMode="External"/><Relationship Id="rId17" Type="http://schemas.openxmlformats.org/officeDocument/2006/relationships/hyperlink" Target="http://www.robots.ox.ac.uk/~sjrob/Pubs/PRE_NMF.pdf" TargetMode="External"/><Relationship Id="rId25" Type="http://schemas.openxmlformats.org/officeDocument/2006/relationships/image" Target="media/image8.jpeg"/><Relationship Id="rId33" Type="http://schemas.openxmlformats.org/officeDocument/2006/relationships/image" Target="cid:image017.jpg@01D2F5BC.B2980650" TargetMode="External"/><Relationship Id="rId38" Type="http://schemas.openxmlformats.org/officeDocument/2006/relationships/image" Target="media/image11.jpeg"/><Relationship Id="rId46" Type="http://schemas.openxmlformats.org/officeDocument/2006/relationships/image" Target="media/image14.jpeg"/><Relationship Id="rId2" Type="http://schemas.openxmlformats.org/officeDocument/2006/relationships/styles" Target="styles.xml"/><Relationship Id="rId16" Type="http://schemas.openxmlformats.org/officeDocument/2006/relationships/image" Target="cid:image004.png@01D2F56A.3349AA90" TargetMode="External"/><Relationship Id="rId20" Type="http://schemas.openxmlformats.org/officeDocument/2006/relationships/image" Target="media/image6.png"/><Relationship Id="rId29" Type="http://schemas.openxmlformats.org/officeDocument/2006/relationships/hyperlink" Target="https://uwaterloo.ca/waterloo-research-institute-in-insurance-securities-and-quantitative-finance/sites/ca.waterloo-research-institute-in-insurance-securities-and-quantitative-finance/files/uploads/files/01-09.pdf" TargetMode="External"/><Relationship Id="rId41"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arxiv.org/abs/1610.06160" TargetMode="External"/><Relationship Id="rId24" Type="http://schemas.openxmlformats.org/officeDocument/2006/relationships/hyperlink" Target="http://www.robots.ox.ac.uk/~parg/pubs/AAMAS_2008.pdf" TargetMode="External"/><Relationship Id="rId32" Type="http://schemas.openxmlformats.org/officeDocument/2006/relationships/image" Target="media/image10.jpeg"/><Relationship Id="rId37" Type="http://schemas.openxmlformats.org/officeDocument/2006/relationships/hyperlink" Target="https://cs.uwaterloo.ca/~h435zhan/CIKM2016.pdf" TargetMode="External"/><Relationship Id="rId40" Type="http://schemas.openxmlformats.org/officeDocument/2006/relationships/hyperlink" Target="https://pdfs.semanticscholar.org/1500/4aadabd967ac722a28a9c3bb39cf5bc32605.pdf" TargetMode="External"/><Relationship Id="rId45" Type="http://schemas.openxmlformats.org/officeDocument/2006/relationships/image" Target="cid:image010.jpg@01D3167F.7C483140" TargetMode="External"/><Relationship Id="rId5" Type="http://schemas.openxmlformats.org/officeDocument/2006/relationships/hyperlink" Target="https://arxiv.org/abs/1607.06450" TargetMode="External"/><Relationship Id="rId15" Type="http://schemas.openxmlformats.org/officeDocument/2006/relationships/image" Target="media/image4.png"/><Relationship Id="rId23" Type="http://schemas.openxmlformats.org/officeDocument/2006/relationships/image" Target="cid:image008.png@01D2F56A.3349AA90" TargetMode="External"/><Relationship Id="rId28" Type="http://schemas.openxmlformats.org/officeDocument/2006/relationships/image" Target="cid:image016.jpg@01D2F5BC.B2980650" TargetMode="External"/><Relationship Id="rId36" Type="http://schemas.openxmlformats.org/officeDocument/2006/relationships/hyperlink" Target="https://arxiv.org/pdf/1507.01816.pdf" TargetMode="External"/><Relationship Id="rId49" Type="http://schemas.openxmlformats.org/officeDocument/2006/relationships/fontTable" Target="fontTable.xml"/><Relationship Id="rId10" Type="http://schemas.openxmlformats.org/officeDocument/2006/relationships/hyperlink" Target="https://arxiv.org/abs/1604.03640" TargetMode="External"/><Relationship Id="rId19" Type="http://schemas.openxmlformats.org/officeDocument/2006/relationships/image" Target="cid:image009.jpg@01D2F5BC.B2980650" TargetMode="External"/><Relationship Id="rId31" Type="http://schemas.openxmlformats.org/officeDocument/2006/relationships/hyperlink" Target="http://www.rcfea.org/RePEc/pdf/wp28_13.pdf" TargetMode="External"/><Relationship Id="rId44"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cid:image002.jpg@01D2F56A.3349AA90" TargetMode="External"/><Relationship Id="rId14" Type="http://schemas.openxmlformats.org/officeDocument/2006/relationships/image" Target="cid:image003.png@01D2F56A.3349AA90" TargetMode="External"/><Relationship Id="rId22" Type="http://schemas.openxmlformats.org/officeDocument/2006/relationships/image" Target="media/image7.png"/><Relationship Id="rId27" Type="http://schemas.openxmlformats.org/officeDocument/2006/relationships/image" Target="media/image9.jpeg"/><Relationship Id="rId30" Type="http://schemas.openxmlformats.org/officeDocument/2006/relationships/hyperlink" Target="https://ai2-s2-pdfs.s3.amazonaws.com/9d03/d49490d960ced9241e274ab108b5ec64fd29.pdf" TargetMode="External"/><Relationship Id="rId35" Type="http://schemas.openxmlformats.org/officeDocument/2006/relationships/hyperlink" Target="https://web.stanford.edu/~hastie/Papers/dimensionReduction.pdf" TargetMode="External"/><Relationship Id="rId43" Type="http://schemas.openxmlformats.org/officeDocument/2006/relationships/hyperlink" Target="https://km.aifb.kit.edu/ws/jiwes2012/slides/JIWES2012-vechtomova.pdf" TargetMode="External"/><Relationship Id="rId48" Type="http://schemas.openxmlformats.org/officeDocument/2006/relationships/hyperlink" Target="http://ov-research.uwaterloo.ca/papers/IPM2004.pdf" TargetMode="External"/><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Pages>
  <Words>2134</Words>
  <Characters>12165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Citigroup</Company>
  <LinksUpToDate>false</LinksUpToDate>
  <CharactersWithSpaces>14271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Honda, Fumi [ICG-IT]</dc:creator>
  <cp:keywords/>
  <dc:description/>
  <cp:lastModifiedBy>Miumi H</cp:lastModifiedBy>
  <cp:revision>4</cp:revision>
  <dcterms:created xsi:type="dcterms:W3CDTF">2018-01-27T17:56:00Z</dcterms:created>
  <dcterms:modified xsi:type="dcterms:W3CDTF">2018-01-27T18:47:00Z</dcterms:modified>
</cp:coreProperties>
</file>