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14256" w:hRule="exact"/>
        </w:trPr>
        <w:tc>
          <w:tcPr>
            <w:tcW w:type="dxa" w:w="3168"/>
            <w:tcMar>
              <w:top w:w="0" w:type="dxa"/>
              <w:left w:w="0" w:type="dxa"/>
              <w:bottom w:w="0" w:type="dxa"/>
              <w:right w:w="0" w:type="dxa"/>
            </w:tcMar>
            <w:tcBorders>
              <w:right w:val="single" w:sz="24" w:color="FFC000"/>
            </w:tcBorders>
          </w:tcPr>
          <w:p>
            <w:pPr>
              <w:spacing w:before="0" w:after="0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0" cy="9052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ver-datacenter.png"/>
                          <pic:cNvPicPr/>
                        </pic:nvPicPr>
                        <pic:blipFill>
                          <a:blip r:embed="rId9"/>
                          <a:srcRect l="19170" r="19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9052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61"/>
            <w:tcMar>
              <w:top w:w="0" w:type="dxa"/>
              <w:left w:w="504" w:type="dxa"/>
              <w:bottom w:w="0" w:type="dxa"/>
              <w:right w:w="100" w:type="dxa"/>
            </w:tcMar>
          </w:tcPr>
          <w:p>
            <w:r/>
          </w:p>
          <w:p>
            <w:pPr>
              <w:spacing w:before="1280" w:after="0"/>
            </w:pPr>
            <w:r>
              <w:rPr>
                <w:rFonts w:ascii="Microsoft Sans Serif" w:hAnsi="Microsoft Sans Serif" w:cs="Microsoft Sans Serif"/>
                <w:b/>
                <w:i w:val="0"/>
                <w:color w:val="323E4F"/>
                <w:sz w:val="52"/>
                <w:szCs w:val="52"/>
                <w:bCs/>
              </w:rPr>
              <w:t>IT SERVICE</w:t>
            </w:r>
          </w:p>
          <w:p>
            <w:pPr>
              <w:spacing w:before="0" w:after="160"/>
            </w:pPr>
            <w:r>
              <w:rPr>
                <w:rFonts w:ascii="Microsoft Sans Serif" w:hAnsi="Microsoft Sans Serif" w:cs="Microsoft Sans Serif"/>
                <w:b/>
                <w:i w:val="0"/>
                <w:color w:val="323E4F"/>
                <w:sz w:val="52"/>
                <w:szCs w:val="52"/>
                <w:bCs/>
              </w:rPr>
              <w:t>MONTHLY REPORT</w:t>
            </w:r>
          </w:p>
          <w:p>
            <w:pPr>
              <w:spacing w:before="0" w:after="280"/>
            </w:pPr>
            <w:r>
              <w:rPr>
                <w:rFonts w:ascii="Microsoft Sans Serif" w:hAnsi="Microsoft Sans Serif" w:cs="Microsoft Sans Serif"/>
                <w:b/>
                <w:i w:val="0"/>
                <w:color w:val="FFC000"/>
                <w:sz w:val="40"/>
                <w:szCs w:val="40"/>
                <w:bCs/>
              </w:rPr>
              <w:t>August 2026</w:t>
            </w:r>
          </w:p>
          <w:p>
            <w:pPr>
              <w:spacing w:before="0" w:after="360"/>
              <w:pBdr>
                <w:bottom w:val="single" w:sz="12" w:space="4" w:color="323E4F"/>
              </w:pBdr>
            </w:pPr>
          </w:p>
          <w:p>
            <w:pPr>
              <w:spacing w:before="0" w:after="200"/>
            </w:pPr>
            <w:r>
              <w:rPr>
                <w:rFonts w:ascii="Microsoft Sans Serif" w:hAnsi="Microsoft Sans Serif" w:cs="Microsoft Sans Serif"/>
                <w:b/>
                <w:i w:val="0"/>
                <w:color w:val="323E4F"/>
                <w:sz w:val="26"/>
                <w:szCs w:val="26"/>
                <w:bCs/>
              </w:rPr>
              <w:t>KITTISAMPAN CONCRETE COMPANY LIMITED</w:t>
            </w:r>
          </w:p>
          <w:p>
            <w:pPr>
              <w:spacing w:before="400" w:after="40"/>
            </w:pPr>
            <w:r>
              <w:rPr>
                <w:rFonts w:ascii="Microsoft Sans Serif" w:hAnsi="Microsoft Sans Serif" w:cs="Microsoft Sans Serif"/>
                <w:b/>
                <w:i w:val="0"/>
                <w:color w:val="FFC000"/>
                <w:sz w:val="20"/>
                <w:szCs w:val="20"/>
                <w:bCs/>
              </w:rPr>
              <w:t>PREPARED BY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/>
                <w:i w:val="0"/>
                <w:color w:val="002060"/>
                <w:sz w:val="22"/>
                <w:szCs w:val="22"/>
                <w:bCs/>
              </w:rPr>
              <w:t>Konpon Saeteaw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 w:val="0"/>
                <w:i w:val="0"/>
                <w:color w:val="002060"/>
                <w:sz w:val="20"/>
                <w:szCs w:val="20"/>
              </w:rPr>
              <w:t>IT Specialist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 w:val="0"/>
                <w:i w:val="0"/>
                <w:color w:val="002060"/>
                <w:sz w:val="20"/>
                <w:szCs w:val="20"/>
              </w:rPr>
              <w:t>084-093-5071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 w:val="0"/>
                <w:i w:val="0"/>
                <w:color w:val="002060"/>
                <w:sz w:val="20"/>
                <w:szCs w:val="20"/>
              </w:rPr>
              <w:t>Konpon.s@wayama.tech</w:t>
            </w:r>
          </w:p>
          <w:p>
            <w:pPr>
              <w:spacing w:before="400" w:after="40"/>
            </w:pPr>
            <w:r>
              <w:rPr>
                <w:rFonts w:ascii="Microsoft Sans Serif" w:hAnsi="Microsoft Sans Serif" w:cs="Microsoft Sans Serif"/>
                <w:b/>
                <w:i w:val="0"/>
                <w:color w:val="FFC000"/>
                <w:sz w:val="20"/>
                <w:szCs w:val="20"/>
                <w:bCs/>
              </w:rPr>
              <w:t>CHECKED BY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/>
                <w:i w:val="0"/>
                <w:color w:val="002060"/>
                <w:sz w:val="22"/>
                <w:szCs w:val="22"/>
                <w:bCs/>
              </w:rPr>
              <w:t>Autchariya Khamphanyim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 w:val="0"/>
                <w:i w:val="0"/>
                <w:color w:val="002060"/>
                <w:sz w:val="20"/>
                <w:szCs w:val="20"/>
              </w:rPr>
              <w:t>Project Manager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 w:val="0"/>
                <w:i w:val="0"/>
                <w:color w:val="002060"/>
                <w:sz w:val="20"/>
                <w:szCs w:val="20"/>
              </w:rPr>
              <w:t>086-539-9685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 w:val="0"/>
                <w:i w:val="0"/>
                <w:color w:val="002060"/>
                <w:sz w:val="20"/>
                <w:szCs w:val="20"/>
              </w:rPr>
              <w:t>Autchariya.k@wayama.tech</w:t>
            </w:r>
          </w:p>
          <w:p>
            <w:pPr>
              <w:spacing w:before="400" w:after="40"/>
            </w:pPr>
            <w:r>
              <w:rPr>
                <w:rFonts w:ascii="Microsoft Sans Serif" w:hAnsi="Microsoft Sans Serif" w:cs="Microsoft Sans Serif"/>
                <w:b/>
                <w:i w:val="0"/>
                <w:color w:val="FFC000"/>
                <w:sz w:val="20"/>
                <w:szCs w:val="20"/>
                <w:bCs/>
              </w:rPr>
              <w:t>CONTACT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/>
                <w:i w:val="0"/>
                <w:color w:val="002060"/>
                <w:sz w:val="22"/>
                <w:szCs w:val="22"/>
                <w:bCs/>
              </w:rPr>
              <w:t>Konpon Saeteaw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 w:val="0"/>
                <w:i w:val="0"/>
                <w:color w:val="002060"/>
                <w:sz w:val="20"/>
                <w:szCs w:val="20"/>
              </w:rPr>
              <w:t>IT Specialist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 w:val="0"/>
                <w:i w:val="0"/>
                <w:color w:val="002060"/>
                <w:sz w:val="20"/>
                <w:szCs w:val="20"/>
              </w:rPr>
              <w:t>084-093-5071</w:t>
            </w:r>
          </w:p>
          <w:p>
            <w:pPr>
              <w:spacing w:before="0" w:after="20"/>
            </w:pPr>
            <w:r>
              <w:rPr>
                <w:rFonts w:ascii="Microsoft Sans Serif" w:hAnsi="Microsoft Sans Serif" w:cs="Microsoft Sans Serif"/>
                <w:b w:val="0"/>
                <w:i w:val="0"/>
                <w:color w:val="002060"/>
                <w:sz w:val="20"/>
                <w:szCs w:val="20"/>
              </w:rPr>
              <w:t>Konpon.s@wayama.tech</w:t>
            </w:r>
          </w:p>
          <w:p>
            <w:pPr>
              <w:spacing w:before="96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47165" cy="41148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yama-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165" cy="4114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  <w:r>
        <w:rPr>
          <w:rFonts w:ascii="Microsoft Sans Serif" w:hAnsi="Microsoft Sans Serif" w:cs="Microsoft Sans Serif"/>
          <w:b w:val="0"/>
          <w:i w:val="0"/>
          <w:color w:val="002060"/>
          <w:sz w:val="4"/>
          <w:szCs w:val="4"/>
        </w:rPr>
        <w:t xml:space="preserve"> </w:t>
      </w:r>
    </w:p>
    <w:p>
      <w:pPr>
        <w:sectPr>
          <w:pgSz w:w="11906" w:h="16838"/>
          <w:pgMar w:top="1152" w:right="1440" w:bottom="1152" w:left="1440" w:header="720" w:footer="720" w:gutter="0"/>
          <w:cols w:space="720"/>
          <w:docGrid w:linePitch="360"/>
        </w:sectPr>
      </w:pPr>
    </w:p>
    <w:p>
      <w:pPr>
        <w:tabs>
          <w:tab w:pos="9029" w:val="right" w:leader="dot"/>
        </w:tabs>
        <w:spacing w:before="80" w:after="280"/>
        <w:pBdr>
          <w:bottom w:val="single" w:sz="12" w:space="4" w:color="323E4F"/>
        </w:pBdr>
      </w:pPr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IT Service Monthly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Index</w:t>
      </w:r>
    </w:p>
    <w:p>
      <w:pPr>
        <w:tabs>
          <w:tab w:pos="9029" w:val="right" w:leader="dot"/>
        </w:tabs>
        <w:spacing w:before="120" w:after="120"/>
      </w:pP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>Monitoring Report Summary</w:t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ab/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fldChar w:fldCharType="begin"/>
        <w:instrText xml:space="preserve"> PAGEREF sec_summary \h </w:instrText>
        <w:fldChar w:fldCharType="separate"/>
        <w:t>03</w:t>
        <w:fldChar w:fldCharType="end"/>
      </w:r>
    </w:p>
    <w:p>
      <w:pPr>
        <w:tabs>
          <w:tab w:pos="9029" w:val="right" w:leader="dot"/>
        </w:tabs>
        <w:spacing w:before="120" w:after="120"/>
      </w:pP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t>Computer</w:t>
      </w: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tab/>
      </w: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fldChar w:fldCharType="begin"/>
        <w:instrText xml:space="preserve"> PAGEREF sec_computer \h </w:instrText>
        <w:fldChar w:fldCharType="separate"/>
        <w:t>04</w:t>
        <w:fldChar w:fldCharType="end"/>
      </w:r>
    </w:p>
    <w:p>
      <w:pPr>
        <w:tabs>
          <w:tab w:pos="9029" w:val="right" w:leader="dot"/>
        </w:tabs>
        <w:spacing w:before="120" w:after="120"/>
      </w:pP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>Software</w:t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ab/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fldChar w:fldCharType="begin"/>
        <w:instrText xml:space="preserve"> PAGEREF sec_software \h </w:instrText>
        <w:fldChar w:fldCharType="separate"/>
        <w:t>05</w:t>
        <w:fldChar w:fldCharType="end"/>
      </w:r>
    </w:p>
    <w:p>
      <w:pPr>
        <w:tabs>
          <w:tab w:pos="9029" w:val="right" w:leader="dot"/>
        </w:tabs>
        <w:spacing w:before="120" w:after="120"/>
      </w:pP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t>Server</w:t>
      </w: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tab/>
      </w: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fldChar w:fldCharType="begin"/>
        <w:instrText xml:space="preserve"> PAGEREF sec_server \h </w:instrText>
        <w:fldChar w:fldCharType="separate"/>
        <w:t>06</w:t>
        <w:fldChar w:fldCharType="end"/>
      </w:r>
    </w:p>
    <w:p>
      <w:pPr>
        <w:tabs>
          <w:tab w:pos="9029" w:val="right" w:leader="dot"/>
        </w:tabs>
        <w:spacing w:before="120" w:after="120"/>
      </w:pP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>Firewall, Gateway</w:t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ab/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fldChar w:fldCharType="begin"/>
        <w:instrText xml:space="preserve"> PAGEREF sec_firewall \h </w:instrText>
        <w:fldChar w:fldCharType="separate"/>
        <w:t>07</w:t>
        <w:fldChar w:fldCharType="end"/>
      </w:r>
    </w:p>
    <w:p>
      <w:pPr>
        <w:tabs>
          <w:tab w:pos="9029" w:val="right" w:leader="dot"/>
        </w:tabs>
        <w:spacing w:before="120" w:after="120"/>
      </w:pP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t>Network</w:t>
      </w: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tab/>
      </w: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fldChar w:fldCharType="begin"/>
        <w:instrText xml:space="preserve"> PAGEREF sec_network \h </w:instrText>
        <w:fldChar w:fldCharType="separate"/>
        <w:t>08</w:t>
        <w:fldChar w:fldCharType="end"/>
      </w:r>
    </w:p>
    <w:p>
      <w:pPr>
        <w:tabs>
          <w:tab w:pos="9029" w:val="right" w:leader="dot"/>
        </w:tabs>
        <w:spacing w:before="120" w:after="120"/>
      </w:pP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>Ticket Report Summary</w:t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ab/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fldChar w:fldCharType="begin"/>
        <w:instrText xml:space="preserve"> PAGEREF sec_ticket \h </w:instrText>
        <w:fldChar w:fldCharType="separate"/>
        <w:t>09</w:t>
        <w:fldChar w:fldCharType="end"/>
      </w:r>
    </w:p>
    <w:p>
      <w:pPr>
        <w:tabs>
          <w:tab w:pos="9029" w:val="right" w:leader="dot"/>
        </w:tabs>
        <w:spacing w:before="120" w:after="120"/>
      </w:pP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t>Scope of Work Check</w:t>
      </w: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tab/>
      </w:r>
      <w:r>
        <w:rPr>
          <w:rFonts w:ascii="Microsoft Sans Serif" w:hAnsi="Microsoft Sans Serif" w:cs="Microsoft Sans Serif"/>
          <w:b/>
          <w:i w:val="0"/>
          <w:color w:val="FFC000"/>
          <w:sz w:val="26"/>
          <w:szCs w:val="26"/>
          <w:bCs/>
        </w:rPr>
        <w:fldChar w:fldCharType="begin"/>
        <w:instrText xml:space="preserve"> PAGEREF sec_scope \h </w:instrText>
        <w:fldChar w:fldCharType="separate"/>
        <w:t>10</w:t>
        <w:fldChar w:fldCharType="end"/>
      </w:r>
    </w:p>
    <w:p>
      <w:pPr>
        <w:tabs>
          <w:tab w:pos="9029" w:val="right" w:leader="dot"/>
        </w:tabs>
        <w:spacing w:before="120" w:after="120"/>
      </w:pP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>Recommendations</w:t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tab/>
      </w:r>
      <w:r>
        <w:rPr>
          <w:rFonts w:ascii="Microsoft Sans Serif" w:hAnsi="Microsoft Sans Serif" w:cs="Microsoft Sans Serif"/>
          <w:b/>
          <w:i w:val="0"/>
          <w:color w:val="323E4F"/>
          <w:sz w:val="26"/>
          <w:szCs w:val="26"/>
          <w:bCs/>
        </w:rPr>
        <w:fldChar w:fldCharType="begin"/>
        <w:instrText xml:space="preserve"> PAGEREF sec_recs \h </w:instrText>
        <w:fldChar w:fldCharType="separate"/>
        <w:t>11</w:t>
        <w:fldChar w:fldCharType="end"/>
      </w:r>
    </w:p>
    <w:p>
      <w:r>
        <w:br w:type="page"/>
      </w:r>
    </w:p>
    <w:p>
      <w:pPr>
        <w:tabs>
          <w:tab w:pos="9029" w:val="right"/>
        </w:tabs>
        <w:spacing w:before="80" w:after="280"/>
        <w:pBdr>
          <w:bottom w:val="single" w:sz="12" w:space="4" w:color="323E4F"/>
        </w:pBdr>
      </w:pPr>
      <w:bookmarkStart w:id="101" w:name="sec_summary"/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Monitoring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Summary</w:t>
      </w:r>
      <w:bookmarkEnd w:id="101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</w:trP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Report Date (IT Maintenance)</w:t>
            </w:r>
          </w:p>
        </w:tc>
        <w:tc>
          <w:tcPr>
            <w:tcW w:type="dxa" w:w="55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Onsite MA</w:t>
            </w:r>
          </w:p>
        </w:tc>
        <w:tc>
          <w:tcPr>
            <w:tcW w:type="dxa" w:w="55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Server Network Monitor</w:t>
            </w:r>
          </w:p>
        </w:tc>
        <w:tc>
          <w:tcPr>
            <w:tcW w:type="dxa" w:w="55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</w:tr>
    </w:tbl>
    <w:p>
      <w:pPr>
        <w:spacing w:before="0" w:after="80"/>
      </w:pPr>
    </w:p>
    <w:p>
      <w:pPr>
        <w:spacing w:before="160" w:after="160"/>
      </w:pPr>
      <w:r>
        <w:rPr>
          <w:rFonts w:ascii="Microsoft Sans Serif" w:hAnsi="Microsoft Sans Serif" w:cs="Microsoft Sans Serif"/>
          <w:b/>
          <w:i w:val="0"/>
          <w:color w:val="323E4F"/>
          <w:sz w:val="28"/>
          <w:szCs w:val="28"/>
          <w:bCs/>
        </w:rPr>
        <w:t xml:space="preserve">Overall status: </w:t>
      </w:r>
      <w:r>
        <w:rPr>
          <w:rFonts w:ascii="Cordia New" w:hAnsi="Cordia New" w:cs="Cordia New"/>
          <w:b/>
          <w:i w:val="0"/>
          <w:color w:val="C00000"/>
          <w:sz w:val="28"/>
          <w:szCs w:val="28"/>
          <w:bCs/>
        </w:rPr>
        <w:t>⚠️ NOT SET</w:t>
      </w:r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Highlights</w:t>
      </w:r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SLA Performance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504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Metric</w:t>
            </w:r>
          </w:p>
        </w:tc>
        <w:tc>
          <w:tcPr>
            <w:tcW w:type="dxa" w:w="3989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Value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Uptime %</w:t>
            </w:r>
          </w:p>
        </w:tc>
        <w:tc>
          <w:tcPr>
            <w:tcW w:type="dxa" w:w="3989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Avg. Response Time (hrs)</w:t>
            </w:r>
          </w:p>
        </w:tc>
        <w:tc>
          <w:tcPr>
            <w:tcW w:type="dxa" w:w="3989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Avg. Resolution Time (hrs)</w:t>
            </w:r>
          </w:p>
        </w:tc>
        <w:tc>
          <w:tcPr>
            <w:tcW w:type="dxa" w:w="3989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SLA Met %</w:t>
            </w:r>
          </w:p>
        </w:tc>
        <w:tc>
          <w:tcPr>
            <w:tcW w:type="dxa" w:w="3989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</w:tr>
    </w:tbl>
    <w:p>
      <w:pPr>
        <w:spacing w:before="0" w:after="80"/>
      </w:pPr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Trend (Month-over-Month)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88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Metric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This Month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Last Month</w:t>
            </w:r>
          </w:p>
        </w:tc>
        <w:tc>
          <w:tcPr>
            <w:tcW w:type="dxa" w:w="1829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Δ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Ticket count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1829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= 0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Uptime %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  <w:tc>
          <w:tcPr>
            <w:tcW w:type="dxa" w:w="216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99.8</w:t>
            </w:r>
          </w:p>
        </w:tc>
        <w:tc>
          <w:tcPr>
            <w:tcW w:type="dxa" w:w="1829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</w:tr>
    </w:tbl>
    <w:p>
      <w:pPr>
        <w:spacing w:before="0" w:after="80"/>
      </w:pPr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Changes since 2026-07</w:t>
      </w:r>
    </w:p>
    <w:p>
      <w:pPr>
        <w:pStyle w:val="ListBullet"/>
        <w:spacing w:after="60"/>
      </w:pPr>
      <w:r>
        <w:rPr>
          <w:rFonts w:ascii="Cordia New" w:hAnsi="Cordia New" w:cs="Cordia New"/>
          <w:b w:val="0"/>
          <w:i w:val="0"/>
          <w:color w:val="002060"/>
          <w:sz w:val="28"/>
          <w:szCs w:val="28"/>
        </w:rPr>
        <w:t>Critical alert หายไป: "เปิดใช้งาน SMB 1.0 เพื่อให้ Express เชื่อมต่อ Server"</w:t>
      </w:r>
    </w:p>
    <w:p>
      <w:pPr>
        <w:pStyle w:val="ListBullet"/>
        <w:spacing w:after="60"/>
      </w:pPr>
      <w:r>
        <w:rPr>
          <w:rFonts w:ascii="Cordia New" w:hAnsi="Cordia New" w:cs="Cordia New"/>
          <w:b w:val="0"/>
          <w:i w:val="0"/>
          <w:color w:val="002060"/>
          <w:sz w:val="28"/>
          <w:szCs w:val="28"/>
        </w:rPr>
        <w:t>Critical alert หายไป: "Microsoft 365 หมดอายุแล้ว"</w:t>
      </w:r>
    </w:p>
    <w:p>
      <w:pPr>
        <w:pStyle w:val="ListBullet"/>
        <w:spacing w:after="60"/>
      </w:pPr>
      <w:r>
        <w:rPr>
          <w:rFonts w:ascii="Cordia New" w:hAnsi="Cordia New" w:cs="Cordia New"/>
          <w:b w:val="0"/>
          <w:i w:val="0"/>
          <w:color w:val="002060"/>
          <w:sz w:val="28"/>
          <w:szCs w:val="28"/>
        </w:rPr>
        <w:t>Critical alert หายไป: "ฮาร์ดแวร์อายุเกิน 5 ปี 85% ของเครื่องทั้งหมด"</w:t>
      </w:r>
    </w:p>
    <w:p>
      <w:r>
        <w:br w:type="page"/>
      </w:r>
    </w:p>
    <w:p>
      <w:pPr>
        <w:tabs>
          <w:tab w:pos="9029" w:val="right"/>
        </w:tabs>
        <w:spacing w:before="80" w:after="280"/>
        <w:pBdr>
          <w:bottom w:val="single" w:sz="12" w:space="4" w:color="323E4F"/>
        </w:pBdr>
      </w:pPr>
      <w:bookmarkStart w:id="102" w:name="sec_computer"/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Monitoring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Computer</w:t>
      </w:r>
      <w:bookmarkEnd w:id="102"/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Maintenance Computer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No.</w:t>
            </w:r>
          </w:p>
        </w:tc>
        <w:tc>
          <w:tcPr>
            <w:tcW w:type="dxa" w:w="51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รายละเอียด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จำนวน</w:t>
            </w:r>
          </w:p>
        </w:tc>
        <w:tc>
          <w:tcPr>
            <w:tcW w:type="dxa" w:w="1973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หมายเหตุ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จำนวนคอมพิวเตอร์ตามสัญญา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7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จำนวนคอมพิวเตอร์ที่ได้รับการบริการ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7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3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Desktop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5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4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Laptop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5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All in One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6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MacBook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7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สถานะของ Hard disk — Normal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7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8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สถานะของ Hard disk — Caution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9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สถานะของ Battery Laptop — ใช้งานได้ตามปกติ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10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สถานะของ Battery Laptop — เสื่อมสภาพ (ไม่เก็บไฟ)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11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อายุคอมพิวเตอร์ — น้อยกว่า 1 ปี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12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อายุคอมพิวเตอร์ — 1–2 ปี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13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อายุคอมพิวเตอร์ — 2–4 ปี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14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อายุคอมพิวเตอร์ — 5–7 ปี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4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15</w:t>
            </w:r>
          </w:p>
        </w:tc>
        <w:tc>
          <w:tcPr>
            <w:tcW w:type="dxa" w:w="518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อายุคอมพิวเตอร์ — มากกว่า 7 ปี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</w:t>
            </w:r>
          </w:p>
        </w:tc>
        <w:tc>
          <w:tcPr>
            <w:tcW w:type="dxa" w:w="19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🔴 วางแผนเปลี่ยน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Cordia New" w:hAnsi="Cordia New" w:cs="Cordia New"/>
          <w:b/>
          <w:i w:val="0"/>
          <w:color w:val="323E4F"/>
          <w:sz w:val="28"/>
          <w:szCs w:val="28"/>
          <w:bCs/>
        </w:rPr>
        <w:t xml:space="preserve">Recommendation: </w:t>
      </w:r>
      <w:r>
        <w:rPr>
          <w:rFonts w:ascii="Cordia New" w:hAnsi="Cordia New" w:cs="Cordia New"/>
          <w:b w:val="0"/>
          <w:i w:val="0"/>
          <w:color w:val="002060"/>
          <w:sz w:val="28"/>
          <w:szCs w:val="28"/>
        </w:rPr>
        <w:t>2 เครื่องอายุ &gt;7 ปี แนะนำเปลี่ยนก่อน ภายใน Q4/2026; อีก 4 เครื่องอายุ 5-7 ปี ทยอยวางแผนปีถัดไป</w:t>
      </w:r>
    </w:p>
    <w:p>
      <w:r>
        <w:br w:type="page"/>
      </w:r>
    </w:p>
    <w:p>
      <w:pPr>
        <w:tabs>
          <w:tab w:pos="9029" w:val="right"/>
        </w:tabs>
        <w:spacing w:before="80" w:after="280"/>
        <w:pBdr>
          <w:bottom w:val="single" w:sz="12" w:space="4" w:color="323E4F"/>
        </w:pBdr>
      </w:pPr>
      <w:bookmarkStart w:id="103" w:name="sec_software"/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Monitoring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Software</w:t>
      </w:r>
      <w:bookmarkEnd w:id="103"/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Software License — Operating System (OS)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No.</w:t>
            </w:r>
          </w:p>
        </w:tc>
        <w:tc>
          <w:tcPr>
            <w:tcW w:type="dxa" w:w="331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Software Name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Expire Date</w:t>
            </w:r>
          </w:p>
        </w:tc>
        <w:tc>
          <w:tcPr>
            <w:tcW w:type="dxa" w:w="108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Amount</w:t>
            </w:r>
          </w:p>
        </w:tc>
        <w:tc>
          <w:tcPr>
            <w:tcW w:type="dxa" w:w="2405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Status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Microsoft Windows 10 Home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  <w:tc>
          <w:tcPr>
            <w:tcW w:type="dxa" w:w="108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3</w:t>
            </w:r>
          </w:p>
        </w:tc>
        <w:tc>
          <w:tcPr>
            <w:tcW w:type="dxa" w:w="2405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Microsoft Windows 11 Home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  <w:tc>
          <w:tcPr>
            <w:tcW w:type="dxa" w:w="108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4</w:t>
            </w:r>
          </w:p>
        </w:tc>
        <w:tc>
          <w:tcPr>
            <w:tcW w:type="dxa" w:w="2405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</w:tr>
    </w:tbl>
    <w:p>
      <w:pPr>
        <w:spacing w:before="0" w:after="80"/>
      </w:pPr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Software License — Microsoft Office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No.</w:t>
            </w:r>
          </w:p>
        </w:tc>
        <w:tc>
          <w:tcPr>
            <w:tcW w:type="dxa" w:w="331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Software Name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Expire Date</w:t>
            </w:r>
          </w:p>
        </w:tc>
        <w:tc>
          <w:tcPr>
            <w:tcW w:type="dxa" w:w="108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Amount</w:t>
            </w:r>
          </w:p>
        </w:tc>
        <w:tc>
          <w:tcPr>
            <w:tcW w:type="dxa" w:w="2405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Status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Microsoft 365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6 July 2026</w:t>
            </w:r>
          </w:p>
        </w:tc>
        <w:tc>
          <w:tcPr>
            <w:tcW w:type="dxa" w:w="108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5</w:t>
            </w:r>
          </w:p>
        </w:tc>
        <w:tc>
          <w:tcPr>
            <w:tcW w:type="dxa" w:w="2405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🔴 EXPIRED (42d ago)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</w:t>
            </w:r>
          </w:p>
        </w:tc>
        <w:tc>
          <w:tcPr>
            <w:tcW w:type="dxa" w:w="331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Microsoft Office Home and Student 2021</w:t>
            </w:r>
          </w:p>
        </w:tc>
        <w:tc>
          <w:tcPr>
            <w:tcW w:type="dxa" w:w="151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  <w:tc>
          <w:tcPr>
            <w:tcW w:type="dxa" w:w="108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2405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Cordia New" w:hAnsi="Cordia New" w:cs="Cordia New"/>
          <w:b/>
          <w:i w:val="0"/>
          <w:color w:val="C00000"/>
          <w:sz w:val="28"/>
          <w:szCs w:val="28"/>
          <w:bCs/>
        </w:rPr>
        <w:t xml:space="preserve">⚠️ License alerts: </w:t>
      </w:r>
      <w:r>
        <w:rPr>
          <w:rFonts w:ascii="Cordia New" w:hAnsi="Cordia New" w:cs="Cordia New"/>
          <w:b w:val="0"/>
          <w:i w:val="0"/>
          <w:color w:val="C00000"/>
          <w:sz w:val="28"/>
          <w:szCs w:val="28"/>
        </w:rPr>
        <w:t>Microsoft 365 หมดอายุไปแล้ว 42 วัน (2026-07-06)</w:t>
      </w:r>
    </w:p>
    <w:p>
      <w:r>
        <w:br w:type="page"/>
      </w:r>
    </w:p>
    <w:p>
      <w:pPr>
        <w:tabs>
          <w:tab w:pos="9029" w:val="right"/>
        </w:tabs>
        <w:spacing w:before="80" w:after="280"/>
        <w:pBdr>
          <w:bottom w:val="single" w:sz="12" w:space="4" w:color="323E4F"/>
        </w:pBdr>
      </w:pPr>
      <w:bookmarkStart w:id="104" w:name="sec_server"/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Monitoring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Server</w:t>
      </w:r>
      <w:bookmarkEnd w:id="104"/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Maintenance Server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No.</w:t>
            </w:r>
          </w:p>
        </w:tc>
        <w:tc>
          <w:tcPr>
            <w:tcW w:type="dxa" w:w="7157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รายละเอียด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จำนวน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7157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จำนวน Server ตามสัญญา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</w:t>
            </w:r>
          </w:p>
        </w:tc>
        <w:tc>
          <w:tcPr>
            <w:tcW w:type="dxa" w:w="7157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จำนวน Server ที่ได้รับการบริการ</w:t>
            </w:r>
          </w:p>
        </w:tc>
        <w:tc>
          <w:tcPr>
            <w:tcW w:type="dxa" w:w="115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-</w:t>
            </w:r>
          </w:p>
        </w:tc>
      </w:tr>
    </w:tbl>
    <w:p>
      <w:pPr>
        <w:spacing w:before="0" w:after="80"/>
      </w:pPr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Physical Server Information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28"/>
        <w:gridCol w:w="1128"/>
        <w:gridCol w:w="1128"/>
        <w:gridCol w:w="1128"/>
        <w:gridCol w:w="1128"/>
        <w:gridCol w:w="1128"/>
        <w:gridCol w:w="1128"/>
        <w:gridCol w:w="1128"/>
      </w:tblGrid>
      <w:tr>
        <w:trPr>
          <w:cantSplit/>
          <w:tblHeader/>
        </w:trPr>
        <w:tc>
          <w:tcPr>
            <w:tcW w:type="dxa" w:w="50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No.</w:t>
            </w:r>
          </w:p>
        </w:tc>
        <w:tc>
          <w:tcPr>
            <w:tcW w:type="dxa" w:w="1368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Model</w:t>
            </w:r>
          </w:p>
        </w:tc>
        <w:tc>
          <w:tcPr>
            <w:tcW w:type="dxa" w:w="165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CPU</w:t>
            </w:r>
          </w:p>
        </w:tc>
        <w:tc>
          <w:tcPr>
            <w:tcW w:type="dxa" w:w="79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RAM (GB)</w:t>
            </w:r>
          </w:p>
        </w:tc>
        <w:tc>
          <w:tcPr>
            <w:tcW w:type="dxa" w:w="180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Disk</w:t>
            </w:r>
          </w:p>
        </w:tc>
        <w:tc>
          <w:tcPr>
            <w:tcW w:type="dxa" w:w="79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OS</w:t>
            </w:r>
          </w:p>
        </w:tc>
        <w:tc>
          <w:tcPr>
            <w:tcW w:type="dxa" w:w="122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Type Server</w:t>
            </w:r>
          </w:p>
        </w:tc>
        <w:tc>
          <w:tcPr>
            <w:tcW w:type="dxa" w:w="893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Status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1368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QNAP NAS326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Marvell Armada 380 1.3 GHz</w:t>
            </w:r>
          </w:p>
        </w:tc>
        <w:tc>
          <w:tcPr>
            <w:tcW w:type="dxa" w:w="79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0.5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1TB HDD (no RAID) + 2TB external backup</w:t>
            </w:r>
          </w:p>
        </w:tc>
        <w:tc>
          <w:tcPr>
            <w:tcW w:type="dxa" w:w="79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Linux</w:t>
            </w:r>
          </w:p>
        </w:tc>
        <w:tc>
          <w:tcPr>
            <w:tcW w:type="dxa" w:w="122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NAS / File server</w:t>
            </w:r>
          </w:p>
        </w:tc>
        <w:tc>
          <w:tcPr>
            <w:tcW w:type="dxa" w:w="89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🟢 Normal</w:t>
            </w:r>
          </w:p>
        </w:tc>
      </w:tr>
    </w:tbl>
    <w:p>
      <w:pPr>
        <w:spacing w:before="0" w:after="80"/>
      </w:pPr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Guest VM Information</w:t>
      </w:r>
    </w:p>
    <w:p>
      <w:pPr>
        <w:spacing w:before="0" w:after="120"/>
      </w:pPr>
      <w:r>
        <w:rPr>
          <w:rFonts w:ascii="Cordia New" w:hAnsi="Cordia New" w:cs="Cordia New"/>
          <w:b w:val="0"/>
          <w:i w:val="0"/>
          <w:color w:val="A6A6A6"/>
          <w:sz w:val="28"/>
          <w:szCs w:val="28"/>
        </w:rPr>
        <w:t>ไม่มี Guest VM ภายใต้สัญญา</w:t>
      </w:r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Backup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cantSplit/>
        </w:trP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Scheduled backup</w:t>
            </w:r>
          </w:p>
        </w:tc>
        <w:tc>
          <w:tcPr>
            <w:tcW w:type="dxa" w:w="55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🟢 OK</w:t>
            </w:r>
          </w:p>
        </w:tc>
      </w:tr>
      <w:tr>
        <w:trPr>
          <w:cantSplit/>
        </w:trPr>
        <w:tc>
          <w:tcPr>
            <w:tcW w:type="dxa" w:w="3456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Last restore test verified</w:t>
            </w:r>
          </w:p>
        </w:tc>
        <w:tc>
          <w:tcPr>
            <w:tcW w:type="dxa" w:w="5573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⚠️ ยังไม่เคยทดสอบ restore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tabs>
          <w:tab w:pos="9029" w:val="right"/>
        </w:tabs>
        <w:spacing w:before="80" w:after="280"/>
        <w:pBdr>
          <w:bottom w:val="single" w:sz="12" w:space="4" w:color="323E4F"/>
        </w:pBdr>
      </w:pPr>
      <w:bookmarkStart w:id="105" w:name="sec_firewall"/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Monitoring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Firewall, Gateway</w:t>
      </w:r>
      <w:bookmarkEnd w:id="105"/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Maintenance Gateway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rPr>
          <w:cantSplit/>
          <w:tblHeader/>
        </w:trP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No.</w:t>
            </w:r>
          </w:p>
        </w:tc>
        <w:tc>
          <w:tcPr>
            <w:tcW w:type="dxa" w:w="230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รายละเอียด</w:t>
            </w:r>
          </w:p>
        </w:tc>
        <w:tc>
          <w:tcPr>
            <w:tcW w:type="dxa" w:w="165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Firmware</w:t>
            </w:r>
          </w:p>
        </w:tc>
        <w:tc>
          <w:tcPr>
            <w:tcW w:type="dxa" w:w="165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License Expiry</w:t>
            </w:r>
          </w:p>
        </w:tc>
        <w:tc>
          <w:tcPr>
            <w:tcW w:type="dxa" w:w="2837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สถานะ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FortiGate</w:t>
            </w:r>
          </w:p>
        </w:tc>
        <w:tc>
          <w:tcPr>
            <w:tcW w:type="dxa" w:w="165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⚠️ MISSING</w:t>
            </w:r>
          </w:p>
        </w:tc>
        <w:tc>
          <w:tcPr>
            <w:tcW w:type="dxa" w:w="165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⚠️ MISSING</w:t>
            </w:r>
          </w:p>
        </w:tc>
        <w:tc>
          <w:tcPr>
            <w:tcW w:type="dxa" w:w="2837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⚠️ MISSING</w:t>
            </w:r>
          </w:p>
        </w:tc>
      </w:tr>
      <w:tr>
        <w:trPr>
          <w:cantSplit/>
        </w:trPr>
        <w:tc>
          <w:tcPr>
            <w:tcW w:type="dxa" w:w="57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</w:t>
            </w:r>
          </w:p>
        </w:tc>
        <w:tc>
          <w:tcPr>
            <w:tcW w:type="dxa" w:w="2304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Mikrotik RB750GR3</w:t>
            </w:r>
          </w:p>
        </w:tc>
        <w:tc>
          <w:tcPr>
            <w:tcW w:type="dxa" w:w="165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⚠️ MISSING</w:t>
            </w:r>
          </w:p>
        </w:tc>
        <w:tc>
          <w:tcPr>
            <w:tcW w:type="dxa" w:w="1656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⚠️ MISSING</w:t>
            </w:r>
          </w:p>
        </w:tc>
        <w:tc>
          <w:tcPr>
            <w:tcW w:type="dxa" w:w="2837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🟢 Normal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tabs>
          <w:tab w:pos="9029" w:val="right"/>
        </w:tabs>
        <w:spacing w:before="80" w:after="280"/>
        <w:pBdr>
          <w:bottom w:val="single" w:sz="12" w:space="4" w:color="323E4F"/>
        </w:pBdr>
      </w:pPr>
      <w:bookmarkStart w:id="106" w:name="sec_network"/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Monitoring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Network</w:t>
      </w:r>
      <w:bookmarkEnd w:id="106"/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Maintenance Network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No.</w:t>
            </w:r>
          </w:p>
        </w:tc>
        <w:tc>
          <w:tcPr>
            <w:tcW w:type="dxa" w:w="4277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รายละเอียด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จำนวน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สถานะ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Switch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🟢 Normal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Access Point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🟢 Normal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3</w:t>
            </w:r>
          </w:p>
        </w:tc>
        <w:tc>
          <w:tcPr>
            <w:tcW w:type="dxa" w:w="4277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CCTV System</w:t>
            </w:r>
          </w:p>
        </w:tc>
        <w:tc>
          <w:tcPr>
            <w:tcW w:type="dxa" w:w="144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🟢 Normal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tabs>
          <w:tab w:pos="9029" w:val="right"/>
        </w:tabs>
        <w:spacing w:before="80" w:after="280"/>
        <w:pBdr>
          <w:bottom w:val="single" w:sz="12" w:space="4" w:color="323E4F"/>
        </w:pBdr>
      </w:pPr>
      <w:bookmarkStart w:id="107" w:name="sec_ticket"/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Ticket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Summary</w:t>
      </w:r>
      <w:bookmarkEnd w:id="107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Type</w:t>
            </w:r>
          </w:p>
        </w:tc>
        <w:tc>
          <w:tcPr>
            <w:tcW w:type="dxa" w:w="187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Count</w:t>
            </w:r>
          </w:p>
        </w:tc>
        <w:tc>
          <w:tcPr>
            <w:tcW w:type="dxa" w:w="259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Status</w:t>
            </w:r>
          </w:p>
        </w:tc>
        <w:tc>
          <w:tcPr>
            <w:tcW w:type="dxa" w:w="1973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Count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Incident</w:t>
            </w:r>
          </w:p>
        </w:tc>
        <w:tc>
          <w:tcPr>
            <w:tcW w:type="dxa" w:w="187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In progress</w:t>
            </w:r>
          </w:p>
        </w:tc>
        <w:tc>
          <w:tcPr>
            <w:tcW w:type="dxa" w:w="1973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Service Request</w:t>
            </w:r>
          </w:p>
        </w:tc>
        <w:tc>
          <w:tcPr>
            <w:tcW w:type="dxa" w:w="187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Pending</w:t>
            </w:r>
          </w:p>
        </w:tc>
        <w:tc>
          <w:tcPr>
            <w:tcW w:type="dxa" w:w="1973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</w:tr>
      <w:tr>
        <w:trPr>
          <w:cantSplit/>
        </w:trPr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Total</w:t>
            </w:r>
          </w:p>
        </w:tc>
        <w:tc>
          <w:tcPr>
            <w:tcW w:type="dxa" w:w="1872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  <w:tc>
          <w:tcPr>
            <w:tcW w:type="dxa" w:w="2592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Done</w:t>
            </w:r>
          </w:p>
        </w:tc>
        <w:tc>
          <w:tcPr>
            <w:tcW w:type="dxa" w:w="1973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0</w:t>
            </w:r>
          </w:p>
        </w:tc>
      </w:tr>
    </w:tbl>
    <w:p>
      <w:pPr>
        <w:spacing w:before="0" w:after="80"/>
      </w:pPr>
    </w:p>
    <w:p>
      <w:pPr>
        <w:spacing w:before="0" w:after="120"/>
      </w:pPr>
      <w:r>
        <w:rPr>
          <w:rFonts w:ascii="Cordia New" w:hAnsi="Cordia New" w:cs="Cordia New"/>
          <w:b w:val="0"/>
          <w:i w:val="0"/>
          <w:color w:val="A6A6A6"/>
          <w:sz w:val="28"/>
          <w:szCs w:val="28"/>
        </w:rPr>
        <w:t>ไม่มี ticket ในเดือน August 2026 (ตั๋วเดือนก่อนๆ บันทึกแยกที่ history.yaml)</w:t>
      </w:r>
    </w:p>
    <w:p>
      <w:r>
        <w:br w:type="page"/>
      </w:r>
    </w:p>
    <w:p>
      <w:pPr>
        <w:tabs>
          <w:tab w:pos="9029" w:val="right"/>
        </w:tabs>
        <w:spacing w:before="80" w:after="280"/>
        <w:pBdr>
          <w:bottom w:val="single" w:sz="12" w:space="4" w:color="323E4F"/>
        </w:pBdr>
      </w:pPr>
      <w:bookmarkStart w:id="108" w:name="sec_scope"/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Monthly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Scope of Work Check</w:t>
      </w:r>
      <w:bookmarkEnd w:id="108"/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No.</w:t>
            </w:r>
          </w:p>
        </w:tc>
        <w:tc>
          <w:tcPr>
            <w:tcW w:type="dxa" w:w="6725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Item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/>
                <w:i w:val="0"/>
                <w:color w:val="323E4F"/>
                <w:sz w:val="28"/>
                <w:szCs w:val="28"/>
                <w:bCs/>
              </w:rPr>
              <w:t>Delivered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1</w:t>
            </w:r>
          </w:p>
        </w:tc>
        <w:tc>
          <w:tcPr>
            <w:tcW w:type="dxa" w:w="6725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Preventive maintenance onsite (monthly)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✅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2</w:t>
            </w:r>
          </w:p>
        </w:tc>
        <w:tc>
          <w:tcPr>
            <w:tcW w:type="dxa" w:w="6725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Server migration — ย้าย Express จาก Kscc004 ไป Desktop-honakpk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✅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3</w:t>
            </w:r>
          </w:p>
        </w:tc>
        <w:tc>
          <w:tcPr>
            <w:tcW w:type="dxa" w:w="6725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ตรวจสอบ Folder Sharing &amp; Security Permissions และ Map Network Drive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✅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4</w:t>
            </w:r>
          </w:p>
        </w:tc>
        <w:tc>
          <w:tcPr>
            <w:tcW w:type="dxa" w:w="6725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ติดตั้งโปรแกรม Express ใหม่บนเครื่องผู้ใช้ทุกเครื่อง + Login/connection test (ไม่พบ error)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✅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5</w:t>
            </w:r>
          </w:p>
        </w:tc>
        <w:tc>
          <w:tcPr>
            <w:tcW w:type="dxa" w:w="6725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ตรวจเช็คเครื่องพิมพ์ทุกเครื่อง — เชื่อมต่อ/พิมพ์ผ่าน network ปกติ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✅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6</w:t>
            </w:r>
          </w:p>
        </w:tc>
        <w:tc>
          <w:tcPr>
            <w:tcW w:type="dxa" w:w="6725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ตรวจสอบ NAS (สถานะ/พื้นที่จัดเก็บ/backup logs) — ทำงานครบตามรอบ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✅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7</w:t>
            </w:r>
          </w:p>
        </w:tc>
        <w:tc>
          <w:tcPr>
            <w:tcW w:type="dxa" w:w="6725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Remote server/network monitoring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✅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8</w:t>
            </w:r>
          </w:p>
        </w:tc>
        <w:tc>
          <w:tcPr>
            <w:tcW w:type="dxa" w:w="6725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ตรวจสอบ Server/NAS, Router/Network, CCTV — สถานะปกติ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✅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9</w:t>
            </w:r>
          </w:p>
        </w:tc>
        <w:tc>
          <w:tcPr>
            <w:tcW w:type="dxa" w:w="6725"/>
          </w:tcPr>
          <w:p>
            <w:pPr>
              <w:spacing w:before="40" w:after="40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Backup restore test</w:t>
            </w:r>
          </w:p>
        </w:tc>
        <w:tc>
          <w:tcPr>
            <w:tcW w:type="dxa" w:w="1584"/>
          </w:tcPr>
          <w:p>
            <w:pPr>
              <w:spacing w:before="40" w:after="40"/>
              <w:jc w:val="center"/>
            </w:pPr>
            <w:r/>
            <w:r>
              <w:rPr>
                <w:rFonts w:ascii="Cordia New" w:hAnsi="Cordia New" w:cs="Cordia New"/>
                <w:b w:val="0"/>
                <w:i w:val="0"/>
                <w:color w:val="002060"/>
                <w:sz w:val="28"/>
                <w:szCs w:val="28"/>
              </w:rPr>
              <w:t>❌</w:t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tabs>
          <w:tab w:pos="9029" w:val="right"/>
        </w:tabs>
        <w:spacing w:before="80" w:after="280"/>
        <w:pBdr>
          <w:bottom w:val="single" w:sz="12" w:space="4" w:color="323E4F"/>
        </w:pBdr>
      </w:pPr>
      <w:bookmarkStart w:id="109" w:name="sec_recs"/>
      <w:r>
        <w:rPr>
          <w:rFonts w:ascii="Microsoft Sans Serif" w:hAnsi="Microsoft Sans Serif" w:cs="Microsoft Sans Serif"/>
          <w:b/>
          <w:i w:val="0"/>
          <w:color w:val="323E4F"/>
          <w:sz w:val="44"/>
          <w:szCs w:val="44"/>
          <w:bCs/>
        </w:rPr>
        <w:t>Monthly Report</w:t>
      </w:r>
      <w:r>
        <w:rPr>
          <w:rFonts w:ascii="Microsoft Sans Serif" w:hAnsi="Microsoft Sans Serif" w:cs="Microsoft Sans Serif"/>
          <w:b/>
          <w:i w:val="0"/>
          <w:color w:val="FFC000"/>
          <w:sz w:val="44"/>
          <w:szCs w:val="44"/>
          <w:bCs/>
        </w:rPr>
        <w:tab/>
        <w:t>Recommendations</w:t>
      </w:r>
      <w:bookmarkEnd w:id="109"/>
    </w:p>
    <w:p>
      <w:pPr>
        <w:spacing w:before="200" w:after="120"/>
      </w:pPr>
      <w:r>
        <w:rPr>
          <w:rFonts w:ascii="Cordia New" w:hAnsi="Cordia New" w:cs="Cordia New"/>
          <w:b/>
          <w:i w:val="0"/>
          <w:color w:val="323E4F"/>
          <w:sz w:val="30"/>
          <w:szCs w:val="30"/>
          <w:bCs/>
        </w:rPr>
        <w:t>Sign-off</w:t>
      </w:r>
    </w:p>
    <w:p>
      <w:pPr>
        <w:spacing w:before="0" w:after="120"/>
      </w:pPr>
      <w:r>
        <w:rPr>
          <w:rFonts w:ascii="Cordia New" w:hAnsi="Cordia New" w:cs="Cordia New"/>
          <w:b w:val="0"/>
          <w:i w:val="0"/>
          <w:color w:val="002060"/>
          <w:sz w:val="28"/>
          <w:szCs w:val="28"/>
        </w:rPr>
        <w:t>Reviewed and acknowledged by (Kittisampan Concrete Company Limited):</w:t>
      </w:r>
    </w:p>
    <w:p>
      <w:pPr>
        <w:spacing w:before="160" w:after="120"/>
      </w:pPr>
      <w:r>
        <w:rPr>
          <w:rFonts w:ascii="Microsoft Sans Serif" w:hAnsi="Microsoft Sans Serif" w:cs="Microsoft Sans Serif"/>
          <w:b/>
          <w:i w:val="0"/>
          <w:color w:val="323E4F"/>
          <w:sz w:val="28"/>
          <w:szCs w:val="28"/>
          <w:bCs/>
        </w:rPr>
        <w:t xml:space="preserve">Name: </w:t>
      </w:r>
      <w:r>
        <w:rPr>
          <w:rFonts w:ascii="Microsoft Sans Serif" w:hAnsi="Microsoft Sans Serif" w:cs="Microsoft Sans Serif"/>
          <w:b w:val="0"/>
          <w:i w:val="0"/>
          <w:color w:val="002060"/>
          <w:sz w:val="28"/>
          <w:szCs w:val="28"/>
        </w:rPr>
        <w:t>_________________________</w:t>
      </w:r>
    </w:p>
    <w:p>
      <w:pPr>
        <w:spacing w:before="160" w:after="120"/>
      </w:pPr>
      <w:r>
        <w:rPr>
          <w:rFonts w:ascii="Microsoft Sans Serif" w:hAnsi="Microsoft Sans Serif" w:cs="Microsoft Sans Serif"/>
          <w:b/>
          <w:i w:val="0"/>
          <w:color w:val="323E4F"/>
          <w:sz w:val="28"/>
          <w:szCs w:val="28"/>
          <w:bCs/>
        </w:rPr>
        <w:t xml:space="preserve">Date: </w:t>
      </w:r>
      <w:r>
        <w:rPr>
          <w:rFonts w:ascii="Microsoft Sans Serif" w:hAnsi="Microsoft Sans Serif" w:cs="Microsoft Sans Serif"/>
          <w:b w:val="0"/>
          <w:i w:val="0"/>
          <w:color w:val="002060"/>
          <w:sz w:val="28"/>
          <w:szCs w:val="28"/>
        </w:rPr>
        <w:t>_________________________</w:t>
      </w:r>
    </w:p>
    <w:p>
      <w:pPr>
        <w:spacing w:before="160" w:after="120"/>
      </w:pPr>
      <w:r>
        <w:rPr>
          <w:rFonts w:ascii="Microsoft Sans Serif" w:hAnsi="Microsoft Sans Serif" w:cs="Microsoft Sans Serif"/>
          <w:b/>
          <w:i w:val="0"/>
          <w:color w:val="323E4F"/>
          <w:sz w:val="28"/>
          <w:szCs w:val="28"/>
          <w:bCs/>
        </w:rPr>
        <w:t xml:space="preserve">Signature: </w:t>
      </w:r>
      <w:r>
        <w:rPr>
          <w:rFonts w:ascii="Microsoft Sans Serif" w:hAnsi="Microsoft Sans Serif" w:cs="Microsoft Sans Serif"/>
          <w:b w:val="0"/>
          <w:i w:val="0"/>
          <w:color w:val="002060"/>
          <w:sz w:val="28"/>
          <w:szCs w:val="28"/>
        </w:rPr>
        <w:t>_________________________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Microsoft Sans Serif" w:hAnsi="Microsoft Sans Serif" w:cs="Microsoft Sans Serif"/>
        <w:b/>
        <w:i w:val="0"/>
        <w:color w:val="A6A6A6"/>
        <w:sz w:val="18"/>
        <w:szCs w:val="18"/>
        <w:bCs/>
      </w:rPr>
      <w:t>KITTISAMPAN CONCRETE COMPANY LIMITED</w:t>
    </w:r>
    <w:r>
      <w:rPr>
        <w:rFonts w:ascii="Microsoft Sans Serif" w:hAnsi="Microsoft Sans Serif" w:cs="Microsoft Sans Serif"/>
        <w:b w:val="0"/>
        <w:i w:val="0"/>
        <w:color w:val="A6A6A6"/>
        <w:sz w:val="18"/>
        <w:szCs w:val="18"/>
      </w:rPr>
      <w:tab/>
      <w:t xml:space="preserve">Page </w:t>
    </w:r>
    <w:r>
      <w:rPr>
        <w:rFonts w:ascii="Microsoft Sans Serif" w:hAnsi="Microsoft Sans Serif" w:cs="Microsoft Sans Serif"/>
        <w:b w:val="0"/>
        <w:i w:val="0"/>
        <w:color w:val="A6A6A6"/>
        <w:sz w:val="18"/>
        <w:szCs w:val="18"/>
      </w:rPr>
      <w:fldChar w:fldCharType="begin"/>
      <w:instrText xml:space="preserve"> PAGE </w:instrText>
      <w:fldChar w:fldCharType="end"/>
    </w:r>
    <w:r>
      <w:rPr>
        <w:rFonts w:ascii="Microsoft Sans Serif" w:hAnsi="Microsoft Sans Serif" w:cs="Microsoft Sans Serif"/>
        <w:b w:val="0"/>
        <w:i w:val="0"/>
        <w:color w:val="A6A6A6"/>
        <w:sz w:val="18"/>
        <w:szCs w:val="18"/>
      </w:rPr>
      <w:t xml:space="preserve"> of </w:t>
    </w:r>
    <w:r>
      <w:rPr>
        <w:rFonts w:ascii="Microsoft Sans Serif" w:hAnsi="Microsoft Sans Serif" w:cs="Microsoft Sans Serif"/>
        <w:b w:val="0"/>
        <w:i w:val="0"/>
        <w:color w:val="A6A6A6"/>
        <w:sz w:val="18"/>
        <w:szCs w:val="18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8" w:space="4" w:color="FFC000"/>
      </w:pBdr>
    </w:pPr>
    <w:r>
      <w:drawing>
        <wp:inline xmlns:a="http://schemas.openxmlformats.org/drawingml/2006/main" xmlns:pic="http://schemas.openxmlformats.org/drawingml/2006/picture">
          <wp:extent cx="847165" cy="4114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wayam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47165" cy="4114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