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Inc., 2024)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LLC, 2022)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>- January 2024</w:t>
      </w:r>
      <w:r>
        <w:tab/>
        <w:t>remote</w:t>
      </w:r>
    </w:p>
    <w:p>
      <w:pPr>
        <w:spacing w:after="2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  <w:t>Also did other things as required.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>- June 2022</w:t>
      </w:r>
      <w:r>
        <w:tab/>
        <w:t>Somewhere, USA</w:t>
      </w:r>
    </w:p>
    <w:p>
      <w:pPr>
        <w:spacing w:after="2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  <w:t>Other things were done as required.</w:t>
        <w:br/>
        <w:t>* a thing</w:t>
        <w:br/>
        <w:t>* another thing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</w:r>
    </w:p>
    <w:p>
      <w:pPr>
        <w:spacing w:before="0" w:after="120"/>
      </w:pPr>
      <w:r>
        <w:rPr>
          <w:i/>
        </w:rPr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