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1753555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2593A" w:rsidRDefault="0042593A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:rsidR="0042593A" w:rsidRPr="0042593A" w:rsidRDefault="00D27C2A" w:rsidP="0042593A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48"/>
              <w:szCs w:val="80"/>
            </w:rPr>
          </w:pPr>
          <w:sdt>
            <w:sdtPr>
              <w:rPr>
                <w:rFonts w:ascii="Cambria" w:eastAsiaTheme="majorEastAsia" w:hAnsi="Cambria" w:cstheme="majorBidi"/>
                <w:caps/>
                <w:color w:val="5B9BD5" w:themeColor="accent1"/>
                <w:sz w:val="44"/>
                <w:szCs w:val="72"/>
              </w:rPr>
              <w:alias w:val="Title"/>
              <w:tag w:val=""/>
              <w:id w:val="1735040861"/>
              <w:placeholder>
                <w:docPart w:val="D3B7BA1A893A472099CB71B3B057301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42593A" w:rsidRPr="0042593A">
                <w:rPr>
                  <w:rFonts w:ascii="Cambria" w:eastAsiaTheme="majorEastAsia" w:hAnsi="Cambria" w:cstheme="majorBidi"/>
                  <w:caps/>
                  <w:color w:val="5B9BD5" w:themeColor="accent1"/>
                  <w:sz w:val="44"/>
                  <w:szCs w:val="72"/>
                </w:rPr>
                <w:t>AVP REPORT FACTORY FRAMEWORK Setup GUIDE</w:t>
              </w:r>
            </w:sdtContent>
          </w:sdt>
          <w:r w:rsidR="0042593A">
            <w:rPr>
              <w:color w:val="5B9BD5" w:themeColor="accent1"/>
              <w:sz w:val="28"/>
              <w:szCs w:val="28"/>
            </w:rPr>
            <w:t xml:space="preserve"> </w:t>
          </w:r>
        </w:p>
        <w:p w:rsidR="0042593A" w:rsidRDefault="00D27C2A">
          <w:pPr>
            <w:pStyle w:val="NoSpacing"/>
            <w:spacing w:before="480"/>
            <w:jc w:val="center"/>
            <w:rPr>
              <w:color w:val="5B9BD5" w:themeColor="accent1"/>
            </w:rPr>
          </w:pPr>
          <w:sdt>
            <w:sdtPr>
              <w:rPr>
                <w:color w:val="5B9BD5" w:themeColor="accent1"/>
                <w:sz w:val="28"/>
                <w:szCs w:val="28"/>
              </w:rPr>
              <w:alias w:val="Subtitle"/>
              <w:tag w:val=""/>
              <w:id w:val="328029620"/>
              <w:placeholder>
                <w:docPart w:val="C544776C65B34AB7AF8C0867E8D93938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42593A">
                <w:rPr>
                  <w:color w:val="5B9BD5" w:themeColor="accent1"/>
                  <w:sz w:val="28"/>
                  <w:szCs w:val="28"/>
                </w:rPr>
                <w:t>Developed by IBM Bigfix AVP</w:t>
              </w:r>
            </w:sdtContent>
          </w:sdt>
          <w:r w:rsidR="0042593A">
            <w:rPr>
              <w:noProof/>
              <w:color w:val="5B9BD5" w:themeColor="accent1"/>
            </w:rPr>
            <w:t xml:space="preserve"> </w:t>
          </w:r>
          <w:r w:rsidR="0042593A"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00D18C" wp14:editId="3773B03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6593801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9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2593A" w:rsidRDefault="0042593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September 28, 2016</w:t>
                                    </w:r>
                                  </w:p>
                                </w:sdtContent>
                              </w:sdt>
                              <w:p w:rsidR="0042593A" w:rsidRDefault="0042593A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100D1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6593801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9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2593A" w:rsidRDefault="0042593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September 28, 2016</w:t>
                              </w:r>
                            </w:p>
                          </w:sdtContent>
                        </w:sdt>
                        <w:p w:rsidR="0042593A" w:rsidRDefault="0042593A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42593A" w:rsidRDefault="0042593A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p w:rsidR="0042593A" w:rsidRDefault="0042593A" w:rsidP="0042593A">
      <w:pPr>
        <w:pStyle w:val="Heading2"/>
      </w:pPr>
      <w:r>
        <w:lastRenderedPageBreak/>
        <w:t>Overview</w:t>
      </w:r>
    </w:p>
    <w:p w:rsidR="007144FA" w:rsidRDefault="00EB767E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AVP Report Factory requires some file setup on the web reports server, as well as adding the report through the browser. You have been provided with a </w:t>
      </w:r>
      <w:r w:rsidR="007144FA">
        <w:rPr>
          <w:rFonts w:ascii="Arial" w:hAnsi="Arial" w:cs="Arial"/>
          <w:color w:val="000000"/>
          <w:sz w:val="20"/>
          <w:szCs w:val="20"/>
        </w:rPr>
        <w:t xml:space="preserve">zip </w:t>
      </w:r>
      <w:r>
        <w:rPr>
          <w:rFonts w:ascii="Arial" w:hAnsi="Arial" w:cs="Arial"/>
          <w:color w:val="000000"/>
          <w:sz w:val="20"/>
          <w:szCs w:val="20"/>
        </w:rPr>
        <w:t xml:space="preserve">file that contains </w:t>
      </w:r>
      <w:r w:rsidR="007144FA">
        <w:rPr>
          <w:rFonts w:ascii="Arial" w:hAnsi="Arial" w:cs="Arial"/>
          <w:color w:val="000000"/>
          <w:sz w:val="20"/>
          <w:szCs w:val="20"/>
        </w:rPr>
        <w:t>2 files and 1 folder.</w:t>
      </w:r>
      <w:r w:rsidR="005B4BEA">
        <w:rPr>
          <w:rFonts w:ascii="Arial" w:hAnsi="Arial" w:cs="Arial"/>
          <w:color w:val="000000"/>
          <w:sz w:val="20"/>
          <w:szCs w:val="20"/>
        </w:rPr>
        <w:t xml:space="preserve"> This document will guide your through the setup of these files and folders to load up the report factory.  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144FA" w:rsidRPr="00C270E2" w:rsidRDefault="00C270E2" w:rsidP="00C270E2">
      <w:pPr>
        <w:pStyle w:val="Heading2"/>
      </w:pPr>
      <w:r>
        <w:t>Reference Files</w:t>
      </w:r>
      <w:r w:rsidR="00EB767E">
        <w:t xml:space="preserve"> and context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371"/>
        <w:gridCol w:w="1409"/>
        <w:gridCol w:w="4225"/>
      </w:tblGrid>
      <w:tr w:rsidR="00C270E2" w:rsidTr="00C270E2">
        <w:tc>
          <w:tcPr>
            <w:tcW w:w="134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2371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File\Folder Name</w:t>
            </w:r>
          </w:p>
        </w:tc>
        <w:tc>
          <w:tcPr>
            <w:tcW w:w="1409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 or Folder</w:t>
            </w:r>
          </w:p>
        </w:tc>
        <w:tc>
          <w:tcPr>
            <w:tcW w:w="422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Purpose</w:t>
            </w:r>
          </w:p>
        </w:tc>
      </w:tr>
      <w:tr w:rsidR="00C270E2" w:rsidTr="00C270E2">
        <w:tc>
          <w:tcPr>
            <w:tcW w:w="134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Supporting Libraries</w:t>
            </w:r>
          </w:p>
        </w:tc>
        <w:tc>
          <w:tcPr>
            <w:tcW w:w="2371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Lib2</w:t>
            </w:r>
          </w:p>
        </w:tc>
        <w:tc>
          <w:tcPr>
            <w:tcW w:w="1409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Folder</w:t>
            </w:r>
          </w:p>
        </w:tc>
        <w:tc>
          <w:tcPr>
            <w:tcW w:w="4225" w:type="dxa"/>
          </w:tcPr>
          <w:p w:rsidR="00C270E2" w:rsidRDefault="00181B61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Provides</w:t>
            </w:r>
            <w:r w:rsidR="00C270E2">
              <w:rPr>
                <w:rFonts w:ascii="Arial" w:hAnsi="Arial" w:cs="Arial"/>
                <w:color w:val="000000"/>
                <w:sz w:val="20"/>
                <w:szCs w:val="20"/>
              </w:rPr>
              <w:t xml:space="preserve"> the required JS libraries for this report.</w:t>
            </w:r>
          </w:p>
        </w:tc>
      </w:tr>
      <w:tr w:rsidR="00C270E2" w:rsidTr="00C270E2">
        <w:tc>
          <w:tcPr>
            <w:tcW w:w="134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External Loader</w:t>
            </w:r>
          </w:p>
        </w:tc>
        <w:tc>
          <w:tcPr>
            <w:tcW w:w="2371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External_loader.js</w:t>
            </w:r>
          </w:p>
        </w:tc>
        <w:tc>
          <w:tcPr>
            <w:tcW w:w="1409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422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File that allows customization and </w:t>
            </w:r>
            <w:r w:rsidR="00181B61">
              <w:rPr>
                <w:rFonts w:ascii="Arial" w:hAnsi="Arial" w:cs="Arial"/>
                <w:color w:val="000000"/>
                <w:sz w:val="20"/>
                <w:szCs w:val="20"/>
              </w:rPr>
              <w:t>extension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of the framework</w:t>
            </w:r>
            <w:r w:rsidR="00181B61">
              <w:rPr>
                <w:rFonts w:ascii="Arial" w:hAnsi="Arial" w:cs="Arial"/>
                <w:color w:val="000000"/>
                <w:sz w:val="20"/>
                <w:szCs w:val="20"/>
              </w:rPr>
              <w:t xml:space="preserve"> to accommodate specific organization reports.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Note the name of your file will differ.</w:t>
            </w:r>
          </w:p>
        </w:tc>
      </w:tr>
      <w:tr w:rsidR="00C270E2" w:rsidTr="00C270E2">
        <w:tc>
          <w:tcPr>
            <w:tcW w:w="1345" w:type="dxa"/>
          </w:tcPr>
          <w:p w:rsidR="00C270E2" w:rsidRP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Main Report Script</w:t>
            </w:r>
          </w:p>
        </w:tc>
        <w:tc>
          <w:tcPr>
            <w:tcW w:w="2371" w:type="dxa"/>
          </w:tcPr>
          <w:p w:rsidR="00C270E2" w:rsidRDefault="00D27C2A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RFv</w:t>
            </w:r>
            <w:r w:rsidR="00C270E2" w:rsidRPr="00C270E2">
              <w:rPr>
                <w:rFonts w:ascii="Arial" w:hAnsi="Arial" w:cs="Arial"/>
                <w:bCs/>
                <w:color w:val="000000"/>
                <w:sz w:val="20"/>
                <w:szCs w:val="20"/>
              </w:rPr>
              <w:t>%version%</w:t>
            </w:r>
            <w:r w:rsidR="00C270E2">
              <w:rPr>
                <w:rFonts w:ascii="Arial" w:hAnsi="Arial" w:cs="Arial"/>
                <w:color w:val="000000"/>
                <w:sz w:val="20"/>
                <w:szCs w:val="20"/>
              </w:rPr>
              <w:t>.js</w:t>
            </w:r>
          </w:p>
        </w:tc>
        <w:tc>
          <w:tcPr>
            <w:tcW w:w="1409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4225" w:type="dxa"/>
          </w:tcPr>
          <w:p w:rsidR="00C270E2" w:rsidRDefault="00C270E2" w:rsidP="005B4BE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File that contains the main codebase of the framework. Modifications to this file are not supported. External integrations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extentions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are designed to be accomplished through the external loader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js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file. </w:t>
            </w:r>
          </w:p>
        </w:tc>
      </w:tr>
    </w:tbl>
    <w:p w:rsidR="00C270E2" w:rsidRDefault="00C270E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C270E2" w:rsidRDefault="00C270E2" w:rsidP="00C270E2">
      <w:pPr>
        <w:pStyle w:val="Heading2"/>
      </w:pPr>
      <w:r>
        <w:t>Setup</w:t>
      </w:r>
      <w:r w:rsidR="00EB767E">
        <w:t xml:space="preserve"> Steps</w:t>
      </w:r>
    </w:p>
    <w:p w:rsidR="00C270E2" w:rsidRPr="00C270E2" w:rsidRDefault="00C270E2" w:rsidP="00C270E2">
      <w:r>
        <w:t xml:space="preserve">There are 3 steps required to setup the report factory. This section will document the 3 steps. It is important to note that all file </w:t>
      </w:r>
      <w:r w:rsidR="00EB767E">
        <w:t xml:space="preserve">and folder path </w:t>
      </w:r>
      <w:r>
        <w:t>names are case sensitive.</w:t>
      </w:r>
    </w:p>
    <w:p w:rsidR="007144FA" w:rsidRDefault="007144FA" w:rsidP="00EB767E">
      <w:pPr>
        <w:pStyle w:val="Heading3"/>
      </w:pPr>
      <w:r>
        <w:t xml:space="preserve">1. </w:t>
      </w:r>
      <w:proofErr w:type="gramStart"/>
      <w:r>
        <w:t>lib2</w:t>
      </w:r>
      <w:proofErr w:type="gramEnd"/>
      <w:r>
        <w:t xml:space="preserve"> directory</w:t>
      </w:r>
      <w:r w:rsidR="00C270E2">
        <w:t xml:space="preserve"> Setup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lib2 folder must be moved to the following location on the Web reports server</w:t>
      </w:r>
    </w:p>
    <w:p w:rsidR="007144FA" w:rsidRDefault="00C270E2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Locate your web reports installation drive letter</w:t>
      </w:r>
      <w:r w:rsidR="007144FA"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t xml:space="preserve"> For Example:</w:t>
      </w:r>
      <w:r w:rsidR="007144F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144FA" w:rsidRDefault="00C270E2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&lt;Drive&gt;</w:t>
      </w:r>
      <w:r w:rsidR="007144FA">
        <w:rPr>
          <w:rFonts w:ascii="Arial" w:hAnsi="Arial" w:cs="Arial"/>
          <w:color w:val="000000"/>
          <w:sz w:val="20"/>
          <w:szCs w:val="20"/>
        </w:rPr>
        <w:t>:\Program Files (x86)\BigFix Enterpri</w:t>
      </w:r>
      <w:r>
        <w:rPr>
          <w:rFonts w:ascii="Arial" w:hAnsi="Arial" w:cs="Arial"/>
          <w:color w:val="000000"/>
          <w:sz w:val="20"/>
          <w:szCs w:val="20"/>
        </w:rPr>
        <w:t>se\BES Server\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BESReportsServer</w:t>
      </w:r>
      <w:proofErr w:type="spellEnd"/>
      <w:r>
        <w:rPr>
          <w:rFonts w:ascii="Arial" w:hAnsi="Arial" w:cs="Arial"/>
          <w:color w:val="000000"/>
          <w:sz w:val="20"/>
          <w:szCs w:val="20"/>
        </w:rPr>
        <w:t>\</w:t>
      </w:r>
    </w:p>
    <w:p w:rsidR="00C270E2" w:rsidRDefault="00C270E2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144FA" w:rsidRDefault="007144FA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lib2 folder must be moved to create the following path...</w:t>
      </w:r>
    </w:p>
    <w:p w:rsidR="007144FA" w:rsidRDefault="00C270E2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&lt;Drive&gt;</w:t>
      </w:r>
      <w:r w:rsidR="007144FA">
        <w:rPr>
          <w:rFonts w:ascii="Arial" w:hAnsi="Arial" w:cs="Arial"/>
          <w:color w:val="000000"/>
          <w:sz w:val="20"/>
          <w:szCs w:val="20"/>
        </w:rPr>
        <w:t>:\Program Files (x86)\BigFix Enterprise\BES Server\</w:t>
      </w:r>
      <w:proofErr w:type="spellStart"/>
      <w:r w:rsidR="007144FA">
        <w:rPr>
          <w:rFonts w:ascii="Arial" w:hAnsi="Arial" w:cs="Arial"/>
          <w:color w:val="000000"/>
          <w:sz w:val="20"/>
          <w:szCs w:val="20"/>
        </w:rPr>
        <w:t>BESReportsServer</w:t>
      </w:r>
      <w:proofErr w:type="spellEnd"/>
      <w:r w:rsidR="007144FA">
        <w:rPr>
          <w:rFonts w:ascii="Arial" w:hAnsi="Arial" w:cs="Arial"/>
          <w:color w:val="000000"/>
          <w:sz w:val="20"/>
          <w:szCs w:val="20"/>
        </w:rPr>
        <w:t>\</w:t>
      </w:r>
      <w:proofErr w:type="spellStart"/>
      <w:r w:rsidR="007144FA">
        <w:rPr>
          <w:rFonts w:ascii="Arial" w:hAnsi="Arial" w:cs="Arial"/>
          <w:color w:val="000000"/>
          <w:sz w:val="20"/>
          <w:szCs w:val="20"/>
        </w:rPr>
        <w:t>wwwroot</w:t>
      </w:r>
      <w:proofErr w:type="spellEnd"/>
      <w:r w:rsidR="007144FA">
        <w:rPr>
          <w:rFonts w:ascii="Arial" w:hAnsi="Arial" w:cs="Arial"/>
          <w:color w:val="000000"/>
          <w:sz w:val="20"/>
          <w:szCs w:val="20"/>
        </w:rPr>
        <w:t>\Custom\lib2</w:t>
      </w:r>
    </w:p>
    <w:p w:rsidR="00C270E2" w:rsidRDefault="00C270E2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270E2" w:rsidRDefault="00C270E2" w:rsidP="007144F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See the following screenshot to verify setup.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3800723" cy="2753444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976" cy="276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bookmarkStart w:id="0" w:name="_GoBack"/>
      <w:bookmarkEnd w:id="0"/>
    </w:p>
    <w:p w:rsidR="00C270E2" w:rsidRPr="00C270E2" w:rsidRDefault="007144FA" w:rsidP="00EB767E">
      <w:pPr>
        <w:pStyle w:val="Heading3"/>
      </w:pPr>
      <w:r w:rsidRPr="00C270E2">
        <w:lastRenderedPageBreak/>
        <w:t>2.</w:t>
      </w:r>
      <w:r w:rsidR="005B4BEA" w:rsidRPr="00C270E2">
        <w:t xml:space="preserve"> </w:t>
      </w:r>
      <w:r w:rsidR="00C270E2" w:rsidRPr="00C270E2">
        <w:t>External Loader Setup</w:t>
      </w:r>
    </w:p>
    <w:p w:rsidR="007144FA" w:rsidRDefault="00EB767E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external loader f</w:t>
      </w:r>
      <w:r w:rsidR="00C270E2" w:rsidRPr="00C270E2">
        <w:rPr>
          <w:rFonts w:ascii="Arial" w:hAnsi="Arial" w:cs="Arial"/>
          <w:color w:val="000000"/>
          <w:sz w:val="20"/>
          <w:szCs w:val="20"/>
        </w:rPr>
        <w:t xml:space="preserve">ile will be named: </w:t>
      </w:r>
      <w:r w:rsidR="005B4BEA" w:rsidRPr="00C270E2">
        <w:rPr>
          <w:rFonts w:ascii="Arial" w:hAnsi="Arial" w:cs="Arial"/>
          <w:color w:val="000000"/>
          <w:sz w:val="20"/>
          <w:szCs w:val="20"/>
        </w:rPr>
        <w:t>%org%_</w:t>
      </w:r>
      <w:r>
        <w:rPr>
          <w:rFonts w:ascii="Arial" w:hAnsi="Arial" w:cs="Arial"/>
          <w:bCs/>
          <w:color w:val="000000"/>
          <w:sz w:val="20"/>
          <w:szCs w:val="20"/>
        </w:rPr>
        <w:t xml:space="preserve">external_loader.js. </w:t>
      </w:r>
      <w:r>
        <w:rPr>
          <w:rFonts w:ascii="Arial" w:hAnsi="Arial" w:cs="Arial"/>
          <w:color w:val="000000"/>
          <w:sz w:val="20"/>
          <w:szCs w:val="20"/>
        </w:rPr>
        <w:t xml:space="preserve">Do not alter the name of the file that has been provided to you. </w:t>
      </w:r>
    </w:p>
    <w:p w:rsidR="00EB767E" w:rsidRPr="00EB767E" w:rsidRDefault="00EB767E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</w:p>
    <w:p w:rsidR="00EB767E" w:rsidRDefault="00EB767E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external loader file must be moved to the following location on the web reports server.</w:t>
      </w:r>
    </w:p>
    <w:p w:rsidR="007144FA" w:rsidRDefault="00C270E2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&lt;Drive&gt;</w:t>
      </w:r>
      <w:r w:rsidR="007144FA">
        <w:rPr>
          <w:rFonts w:ascii="Arial" w:hAnsi="Arial" w:cs="Arial"/>
          <w:color w:val="000000"/>
          <w:sz w:val="20"/>
          <w:szCs w:val="20"/>
        </w:rPr>
        <w:t>:\Program Fi</w:t>
      </w:r>
      <w:r>
        <w:rPr>
          <w:rFonts w:ascii="Arial" w:hAnsi="Arial" w:cs="Arial"/>
          <w:color w:val="000000"/>
          <w:sz w:val="20"/>
          <w:szCs w:val="20"/>
        </w:rPr>
        <w:t xml:space="preserve">les (x86)\BigFix Enterprise\BES </w:t>
      </w:r>
      <w:r w:rsidR="007144FA">
        <w:rPr>
          <w:rFonts w:ascii="Arial" w:hAnsi="Arial" w:cs="Arial"/>
          <w:color w:val="000000"/>
          <w:sz w:val="20"/>
          <w:szCs w:val="20"/>
        </w:rPr>
        <w:t>Server\BESReportsServer\wwwroot\Custom\RF1\</w:t>
      </w:r>
      <w:r w:rsidR="005B4BEA">
        <w:rPr>
          <w:rFonts w:ascii="Arial" w:hAnsi="Arial" w:cs="Arial"/>
          <w:color w:val="000000"/>
          <w:sz w:val="20"/>
          <w:szCs w:val="20"/>
        </w:rPr>
        <w:t>%org%</w:t>
      </w:r>
      <w:r w:rsidR="007144FA">
        <w:rPr>
          <w:rFonts w:ascii="Arial" w:hAnsi="Arial" w:cs="Arial"/>
          <w:color w:val="000000"/>
          <w:sz w:val="20"/>
          <w:szCs w:val="20"/>
        </w:rPr>
        <w:t>_external_loader.js</w:t>
      </w:r>
    </w:p>
    <w:p w:rsidR="00EB767E" w:rsidRDefault="00EB767E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144FA" w:rsidRDefault="00C270E2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Create the directory path if it does not exist</w:t>
      </w:r>
    </w:p>
    <w:p w:rsidR="00C270E2" w:rsidRDefault="00C270E2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270E2" w:rsidRPr="00C270E2" w:rsidRDefault="007144FA" w:rsidP="00EB767E">
      <w:pPr>
        <w:pStyle w:val="Heading3"/>
      </w:pPr>
      <w:r w:rsidRPr="00C270E2">
        <w:t xml:space="preserve">3. </w:t>
      </w:r>
      <w:r w:rsidR="00C270E2" w:rsidRPr="00C270E2">
        <w:t>Main Report file</w:t>
      </w:r>
    </w:p>
    <w:p w:rsidR="007144FA" w:rsidRDefault="00C270E2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File will be named: </w:t>
      </w:r>
      <w:r w:rsidR="00D27C2A">
        <w:rPr>
          <w:rFonts w:ascii="Arial" w:hAnsi="Arial" w:cs="Arial"/>
          <w:b/>
          <w:bCs/>
          <w:color w:val="000000"/>
          <w:sz w:val="20"/>
          <w:szCs w:val="20"/>
        </w:rPr>
        <w:t>RFv</w:t>
      </w:r>
      <w:r>
        <w:rPr>
          <w:rFonts w:ascii="Arial" w:hAnsi="Arial" w:cs="Arial"/>
          <w:b/>
          <w:bCs/>
          <w:color w:val="000000"/>
          <w:sz w:val="20"/>
          <w:szCs w:val="20"/>
        </w:rPr>
        <w:t>%version%</w:t>
      </w:r>
      <w:r w:rsidR="007144FA">
        <w:rPr>
          <w:rFonts w:ascii="Arial" w:hAnsi="Arial" w:cs="Arial"/>
          <w:b/>
          <w:bCs/>
          <w:color w:val="000000"/>
          <w:sz w:val="20"/>
          <w:szCs w:val="20"/>
        </w:rPr>
        <w:t>.js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is a raw web report that mus</w:t>
      </w:r>
      <w:r w:rsidR="00EB767E">
        <w:rPr>
          <w:rFonts w:ascii="Arial" w:hAnsi="Arial" w:cs="Arial"/>
          <w:color w:val="000000"/>
          <w:sz w:val="20"/>
          <w:szCs w:val="20"/>
        </w:rPr>
        <w:t xml:space="preserve">t be created within web reports browser interface.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Open the </w:t>
      </w:r>
      <w:r w:rsidR="00D27C2A">
        <w:rPr>
          <w:rFonts w:ascii="Arial" w:hAnsi="Arial" w:cs="Arial"/>
          <w:color w:val="000000"/>
          <w:sz w:val="20"/>
          <w:szCs w:val="20"/>
        </w:rPr>
        <w:t>RFv</w:t>
      </w:r>
      <w:r>
        <w:rPr>
          <w:rFonts w:ascii="Arial" w:hAnsi="Arial" w:cs="Arial"/>
          <w:color w:val="000000"/>
          <w:sz w:val="20"/>
          <w:szCs w:val="20"/>
        </w:rPr>
        <w:t>25.js file within notepad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2. Login to web reports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3. On the top navigation bar, click Explore Data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4. Click Custom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5. Within the iframe within the </w:t>
      </w:r>
      <w:r w:rsidR="00C270E2">
        <w:rPr>
          <w:rFonts w:ascii="Arial" w:hAnsi="Arial" w:cs="Arial"/>
          <w:color w:val="000000"/>
          <w:sz w:val="20"/>
          <w:szCs w:val="20"/>
        </w:rPr>
        <w:t>browser,</w:t>
      </w:r>
      <w:r>
        <w:rPr>
          <w:rFonts w:ascii="Arial" w:hAnsi="Arial" w:cs="Arial"/>
          <w:color w:val="000000"/>
          <w:sz w:val="20"/>
          <w:szCs w:val="20"/>
        </w:rPr>
        <w:t xml:space="preserve"> paste the contents of the </w:t>
      </w:r>
      <w:r w:rsidR="00D27C2A">
        <w:rPr>
          <w:rFonts w:ascii="Arial" w:hAnsi="Arial" w:cs="Arial"/>
          <w:color w:val="000000"/>
          <w:sz w:val="20"/>
          <w:szCs w:val="20"/>
        </w:rPr>
        <w:t>RFv</w:t>
      </w:r>
      <w:r>
        <w:rPr>
          <w:rFonts w:ascii="Arial" w:hAnsi="Arial" w:cs="Arial"/>
          <w:color w:val="000000"/>
          <w:sz w:val="20"/>
          <w:szCs w:val="20"/>
        </w:rPr>
        <w:t xml:space="preserve">25.js file within the iframe.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click the preview button... This will load the report into the browser session.</w:t>
      </w: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7144FA" w:rsidRDefault="007144FA" w:rsidP="007144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report should look like this within the browser. If all went well this is what you should see</w:t>
      </w:r>
      <w:r w:rsidR="005B4BEA">
        <w:rPr>
          <w:rFonts w:ascii="Arial" w:hAnsi="Arial" w:cs="Arial"/>
          <w:color w:val="000000"/>
          <w:sz w:val="20"/>
          <w:szCs w:val="20"/>
        </w:rPr>
        <w:t xml:space="preserve"> the following</w:t>
      </w:r>
      <w:r>
        <w:rPr>
          <w:rFonts w:ascii="Arial" w:hAnsi="Arial" w:cs="Arial"/>
          <w:color w:val="000000"/>
          <w:sz w:val="20"/>
          <w:szCs w:val="20"/>
        </w:rPr>
        <w:t>...</w:t>
      </w:r>
    </w:p>
    <w:p w:rsidR="00E93059" w:rsidRDefault="007144FA" w:rsidP="007144FA"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5851461" cy="156037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899" cy="1571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93059" w:rsidSect="0042593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E1E18"/>
    <w:multiLevelType w:val="hybridMultilevel"/>
    <w:tmpl w:val="6B66A202"/>
    <w:lvl w:ilvl="0" w:tplc="9A24CB6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FA"/>
    <w:rsid w:val="00022BA0"/>
    <w:rsid w:val="00181B61"/>
    <w:rsid w:val="0042593A"/>
    <w:rsid w:val="005B4BEA"/>
    <w:rsid w:val="007144FA"/>
    <w:rsid w:val="00C270E2"/>
    <w:rsid w:val="00D27C2A"/>
    <w:rsid w:val="00E25C2F"/>
    <w:rsid w:val="00EB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ADBF3-56E3-4570-8789-92207190F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6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4B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4BEA"/>
    <w:pPr>
      <w:ind w:left="720"/>
      <w:contextualSpacing/>
    </w:pPr>
  </w:style>
  <w:style w:type="table" w:styleId="TableGrid">
    <w:name w:val="Table Grid"/>
    <w:basedOn w:val="TableNormal"/>
    <w:uiPriority w:val="39"/>
    <w:rsid w:val="005B4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B76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42593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2593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3B7BA1A893A472099CB71B3B0573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9806C-2A19-4466-891A-7FD8A4A029B9}"/>
      </w:docPartPr>
      <w:docPartBody>
        <w:p w:rsidR="004109F4" w:rsidRDefault="00DC47C3" w:rsidP="00DC47C3">
          <w:pPr>
            <w:pStyle w:val="D3B7BA1A893A472099CB71B3B057301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544776C65B34AB7AF8C0867E8D9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7E59A-E335-4155-88E5-82D9EE32D2B2}"/>
      </w:docPartPr>
      <w:docPartBody>
        <w:p w:rsidR="004109F4" w:rsidRDefault="00DC47C3" w:rsidP="00DC47C3">
          <w:pPr>
            <w:pStyle w:val="C544776C65B34AB7AF8C0867E8D93938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C3"/>
    <w:rsid w:val="004109F4"/>
    <w:rsid w:val="00DC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F2FCA8B664613A27CD574F03B0025">
    <w:name w:val="1D8F2FCA8B664613A27CD574F03B0025"/>
    <w:rsid w:val="00DC47C3"/>
  </w:style>
  <w:style w:type="paragraph" w:customStyle="1" w:styleId="7B9FA5C2C8CB4FA79993A0236A7C52A4">
    <w:name w:val="7B9FA5C2C8CB4FA79993A0236A7C52A4"/>
    <w:rsid w:val="00DC47C3"/>
  </w:style>
  <w:style w:type="paragraph" w:customStyle="1" w:styleId="D3B7BA1A893A472099CB71B3B057301E">
    <w:name w:val="D3B7BA1A893A472099CB71B3B057301E"/>
    <w:rsid w:val="00DC47C3"/>
  </w:style>
  <w:style w:type="paragraph" w:customStyle="1" w:styleId="D73BB4EB0F5842A88777DD6584A4A1B9">
    <w:name w:val="D73BB4EB0F5842A88777DD6584A4A1B9"/>
    <w:rsid w:val="00DC47C3"/>
  </w:style>
  <w:style w:type="paragraph" w:customStyle="1" w:styleId="C544776C65B34AB7AF8C0867E8D93938">
    <w:name w:val="C544776C65B34AB7AF8C0867E8D93938"/>
    <w:rsid w:val="00DC47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AVP REPORT FACTORY FRAMEWORK Setup GUIDE</dc:title>
  <dc:subject>Developed by IBM Bigfix AVP</dc:subject>
  <dc:creator>Mike</dc:creator>
  <cp:keywords/>
  <dc:description/>
  <cp:lastModifiedBy>Mike</cp:lastModifiedBy>
  <cp:revision>4</cp:revision>
  <dcterms:created xsi:type="dcterms:W3CDTF">2016-09-28T13:48:00Z</dcterms:created>
  <dcterms:modified xsi:type="dcterms:W3CDTF">2016-10-26T13:24:00Z</dcterms:modified>
</cp:coreProperties>
</file>