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48411" w14:textId="3015D507" w:rsidR="00C86720" w:rsidRPr="00C86720" w:rsidRDefault="00C86720" w:rsidP="00C86720">
      <w:pPr>
        <w:pStyle w:val="Heading1"/>
        <w:shd w:val="clear" w:color="auto" w:fill="FFFFFF"/>
        <w:spacing w:before="0" w:after="240"/>
        <w:rPr>
          <w:rFonts w:ascii="Times New Roman" w:eastAsia="Times New Roman" w:hAnsi="Times New Roman" w:cs="Times New Roman"/>
          <w:b/>
          <w:bCs/>
          <w:color w:val="1F2328"/>
          <w:kern w:val="36"/>
          <w:sz w:val="24"/>
          <w:szCs w:val="24"/>
          <w:lang w:eastAsia="en-GB"/>
          <w14:ligatures w14:val="none"/>
        </w:rPr>
      </w:pPr>
      <w:r w:rsidRPr="00C86720">
        <w:rPr>
          <w:rFonts w:ascii="Times New Roman" w:hAnsi="Times New Roman" w:cs="Times New Roman"/>
          <w:b/>
          <w:bCs/>
          <w:sz w:val="24"/>
          <w:szCs w:val="24"/>
        </w:rPr>
        <w:t>Extended Data File 3 - Decision-tree review: current iteration</w:t>
      </w:r>
      <w:r w:rsidR="00821137">
        <w:rPr>
          <w:rFonts w:ascii="Times New Roman" w:hAnsi="Times New Roman" w:cs="Times New Roman"/>
          <w:b/>
          <w:bCs/>
          <w:sz w:val="24"/>
          <w:szCs w:val="24"/>
        </w:rPr>
      </w:r>
      <w:r w:rsidRPr="00C86720">
        <w:rPr>
          <w:rFonts w:ascii="Times New Roman" w:hAnsi="Times New Roman" w:cs="Times New Roman"/>
          <w:sz w:val="24"/>
          <w:szCs w:val="24"/>
        </w:rPr>
      </w:r>
      <w:r w:rsidRPr="00C86720">
        <w:rPr>
          <w:rFonts w:ascii="Times New Roman" w:hAnsi="Times New Roman" w:cs="Times New Roman"/>
          <w:b/>
          <w:bCs/>
          <w:sz w:val="24"/>
          <w:szCs w:val="24"/>
        </w:rPr>
      </w:r>
      <w:r w:rsidRPr="00C86720">
        <w:rPr>
          <w:rFonts w:ascii="Times New Roman" w:hAnsi="Times New Roman" w:cs="Times New Roman"/>
          <w:sz w:val="24"/>
          <w:szCs w:val="24"/>
        </w:rPr>
      </w:r>
      <w:r w:rsidRPr="00C86720">
        <w:rPr>
          <w:rFonts w:ascii="Times New Roman" w:eastAsia="Times New Roman" w:hAnsi="Times New Roman" w:cs="Times New Roman"/>
          <w:b/>
          <w:bCs/>
          <w:color w:val="1F2328"/>
          <w:kern w:val="36"/>
          <w:sz w:val="24"/>
          <w:szCs w:val="24"/>
          <w:lang w:eastAsia="en-GB"/>
          <w14:ligatures w14:val="none"/>
        </w:rPr>
      </w:r>
    </w:p>
    <w:p w14:paraId="295B4CE7"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Working title: </w:t>
      </w:r>
      <w:r w:rsidRPr="00C86720">
        <w:rPr>
          <w:rFonts w:ascii="Times New Roman" w:eastAsia="Times New Roman" w:hAnsi="Times New Roman" w:cs="Times New Roman"/>
          <w:b/>
          <w:bCs/>
          <w:color w:val="1F2328"/>
          <w:kern w:val="0"/>
          <w:lang w:eastAsia="en-GB"/>
          <w14:ligatures w14:val="none"/>
        </w:rPr>
        <w:t>Decision support for visualising accelerometer-derived movement behaviour data</w:t>
      </w:r>
    </w:p>
    <w:p w14:paraId="2EA213C2"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This file documents the current iteration of the decision-tree component of the toolkit. The decision tree supports visualisation decision-making for direct displays of accelerometer-based movement behaviour data. It does not attempt to be a comprehensive plotting package, and it deliberately excludes visualisation of model coefficients, adjusted predictions, predicted values, or other model-derived results.</w:t>
      </w:r>
    </w:p>
    <w:p w14:paraId="1ADCCB27"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This is a preliminary version. The decision tree is expected to change as it is applied to additional real-world accelerometer studies. The current version should therefore be read as an iterative decision-support component rather than a closed or definitive taxonomy of visualisation choices. Feedback and future case studies are part of the intended refinement process.</w:t>
      </w:r>
    </w:p>
    <w:p w14:paraId="236A4A32"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scope</w:t>
      </w:r>
    </w:p>
    <w:p w14:paraId="3FAD2E64"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decision tree is intended for visualising:</w:t>
      </w:r>
    </w:p>
    <w:p w14:paraId="71D97E14" w14:textId="77777777" w:rsidR="00C86720" w:rsidRPr="00C86720" w:rsidRDefault="00C86720" w:rsidP="00C86720">
      <w:pPr>
        <w:numPr>
          <w:ilvl w:val="0"/>
          <w:numId w:val="1"/>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continuous accelerometer signals;</w:t>
      </w:r>
    </w:p>
    <w:p w14:paraId="3FC6B79B" w14:textId="77777777" w:rsidR="00C86720" w:rsidRPr="00C86720" w:rsidRDefault="00C86720" w:rsidP="00C86720">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classified behaviour data;</w:t>
      </w:r>
    </w:p>
    <w:p w14:paraId="457E9631" w14:textId="77777777" w:rsidR="00C86720" w:rsidRPr="00C86720" w:rsidRDefault="00C86720" w:rsidP="00C86720">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derived accelerometer metrics, such as duration, frequency, volume, intensity, mean values, rates, or proportions;</w:t>
      </w:r>
    </w:p>
    <w:p w14:paraId="2454AA52" w14:textId="77777777" w:rsidR="00C86720" w:rsidRPr="00C86720" w:rsidRDefault="00C86720" w:rsidP="00C86720">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movement-behaviour compositions whose parts form a meaningful fixed whole.</w:t>
      </w:r>
    </w:p>
    <w:p w14:paraId="5F16E16E"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output is a recommendation, not a fully automated plotting system. Each recommendation now describes what the visualisation is, what it should look like, why it is suitable, when to use it, what cautions or adaptation notes apply, and where to inspect an example visual structure.</w:t>
      </w:r>
    </w:p>
    <w:p w14:paraId="0BD32A68"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input structure</w:t>
      </w:r>
    </w:p>
    <w:p w14:paraId="3F0E8B68" w14:textId="77777777" w:rsidR="00C86720" w:rsidRPr="00C86720" w:rsidRDefault="00C86720" w:rsidP="00C86720">
      <w:pPr>
        <w:shd w:val="clear" w:color="auto" w:fill="FFFFFF"/>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current DecisionInputs fields are:</w:t>
      </w:r>
    </w:p>
    <w:tbl>
      <w:tblPr>
        <w:tblW w:w="0" w:type="auto"/>
        <w:tblCellMar>
          <w:top w:w="15" w:type="dxa"/>
          <w:left w:w="15" w:type="dxa"/>
          <w:bottom w:w="15" w:type="dxa"/>
          <w:right w:w="15" w:type="dxa"/>
        </w:tblCellMar>
        <w:tblLook w:val="04A0" w:firstRow="1" w:lastRow="0" w:firstColumn="1" w:lastColumn="0" w:noHBand="0" w:noVBand="1"/>
      </w:tblPr>
      <w:tblGrid>
        <w:gridCol w:w="2214"/>
        <w:gridCol w:w="6796"/>
      </w:tblGrid>
      <w:tr w:rsidR="00C86720" w:rsidRPr="00C86720" w14:paraId="5440244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06F464"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DA717A"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Role in the decision tree</w:t>
            </w:r>
          </w:p>
        </w:tc>
      </w:tr>
      <w:tr w:rsidR="00C86720" w:rsidRPr="00C86720" w14:paraId="0CD7C20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BD3C5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data_form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BFDEE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Describes the accelerometer values that will appear in the visualisation: continuous_signal, classified_behaviour, derived_metric, or composition.</w:t>
            </w:r>
          </w:p>
        </w:tc>
      </w:tr>
      <w:tr w:rsidR="00C86720" w:rsidRPr="00C86720" w14:paraId="01F51CD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3A51AA"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primary_task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5BD48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Describes the main visual/research task: temporal_pattern, distribution, compare_values, composition, relationship, or event_pattern.</w:t>
            </w:r>
          </w:p>
        </w:tc>
      </w:tr>
      <w:tr w:rsidR="00C86720" w:rsidRPr="00C86720" w14:paraId="2479F9C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60C0E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display_level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D5DC8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Specifies whether the display shows an individual, multiple_observations, or summary values.</w:t>
            </w:r>
          </w:p>
        </w:tc>
      </w:tr>
      <w:tr w:rsidR="00C86720" w:rsidRPr="00C86720" w14:paraId="76340C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6F9C0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comparison_focus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C2CCB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Specifies whether the figure compares none, groups, time, or conditions.</w:t>
            </w:r>
          </w:p>
        </w:tc>
      </w:tr>
      <w:tr w:rsidR="00C86720" w:rsidRPr="00C86720" w14:paraId="3D2B6FA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DA092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comparison_structure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9DEA1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Specifies whether comparisons are independent, paired_repeated, or not_applicable.</w:t>
            </w:r>
          </w:p>
        </w:tc>
      </w:tr>
      <w:tr w:rsidR="00C86720" w:rsidRPr="00C86720" w14:paraId="24DC11D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66D240"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show_variability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9CBBC3"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Indicates whether raw variation, variability, or uncertainty should be visible.</w:t>
            </w:r>
          </w:p>
        </w:tc>
      </w:tr>
      <w:tr w:rsidR="00C86720" w:rsidRPr="00C86720" w14:paraId="30DD49B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A6260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many_observations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0D8CB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Flags large observational displays, currently used for temporal patterns and relationships.</w:t>
            </w:r>
          </w:p>
        </w:tc>
      </w:tr>
      <w:tr w:rsidR="00C86720" w:rsidRPr="00C86720" w14:paraId="2FFAF68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60B7A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target_audience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72963F"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Indicates whether the figure is primarily for a technical or general audience.</w:t>
            </w:r>
          </w:p>
        </w:tc>
      </w:tr>
      <w:tr w:rsidR="00C86720" w:rsidRPr="00C86720" w14:paraId="3B55E3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FAA3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temporal_context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C2341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Indicates whether the metric represents full_24h, wake_time, or not_applicable.</w:t>
            </w:r>
          </w:p>
        </w:tc>
      </w:tr>
      <w:tr w:rsidR="00C86720" w:rsidRPr="00C86720" w14:paraId="619060C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F70B0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n_overlaid_series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6E110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Number of temporal series intended for one panel; used to trigger layout guidance.</w:t>
            </w:r>
          </w:p>
        </w:tc>
      </w:tr>
      <w:tr w:rsidR="00C86720" w:rsidRPr="00C86720" w14:paraId="2DD7CDF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DDC2AD"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n_comparison_levels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8267E0"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Number of linked levels in paired/repeated comparisons.</w:t>
            </w:r>
          </w:p>
        </w:tc>
      </w:tr>
      <w:tr w:rsidR="00C86720" w:rsidRPr="00C86720" w14:paraId="1349EC6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059BE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n_compositional_parts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39D91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Number of parts in a composition; required only for composition tasks.</w:t>
            </w:r>
          </w:p>
        </w:tc>
      </w:tr>
    </w:tbl>
    <w:p w14:paraId="15FDC803"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recommendation object</w:t>
      </w:r>
    </w:p>
    <w:p w14:paraId="43EEEA37"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Each recommendation contains:</w:t>
      </w:r>
    </w:p>
    <w:tbl>
      <w:tblPr>
        <w:tblW w:w="0" w:type="auto"/>
        <w:tblCellMar>
          <w:top w:w="15" w:type="dxa"/>
          <w:left w:w="15" w:type="dxa"/>
          <w:bottom w:w="15" w:type="dxa"/>
          <w:right w:w="15" w:type="dxa"/>
        </w:tblCellMar>
        <w:tblLook w:val="04A0" w:firstRow="1" w:lastRow="0" w:firstColumn="1" w:lastColumn="0" w:noHBand="0" w:noVBand="1"/>
      </w:tblPr>
      <w:tblGrid>
        <w:gridCol w:w="3270"/>
        <w:gridCol w:w="5740"/>
      </w:tblGrid>
      <w:tr w:rsidR="00C86720" w:rsidRPr="00C86720" w14:paraId="09BB274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9C12A0"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836B60"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Purpose</w:t>
            </w:r>
          </w:p>
        </w:tc>
      </w:tr>
      <w:tr w:rsidR="00C86720" w:rsidRPr="00C86720" w14:paraId="1C38FD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DDB93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visualisation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81DB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Name of the recommended visualisation family.</w:t>
            </w:r>
          </w:p>
        </w:tc>
      </w:tr>
      <w:tr w:rsidR="00C86720" w:rsidRPr="00C86720" w14:paraId="6D78551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60FEC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visual_mapping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1BAAE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Short description of what the figure should look like, including axes, rows, columns, colours, panels, intervals, or marks as relevant.</w:t>
            </w:r>
          </w:p>
        </w:tc>
      </w:tr>
      <w:tr w:rsidR="00C86720" w:rsidRPr="00C86720" w14:paraId="4D5D264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65C9F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rank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011A5D"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Position in the recommendation: primary, alternative, conditional alternative, comparison alternative, or specialist alternative.</w:t>
            </w:r>
          </w:p>
        </w:tc>
      </w:tr>
      <w:tr w:rsidR="00C86720" w:rsidRPr="00C86720" w14:paraId="287F1BF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91FFA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rationale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099AA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Why this visualisation is suitable for the selected task.</w:t>
            </w:r>
          </w:p>
        </w:tc>
      </w:tr>
      <w:tr w:rsidR="00C86720" w:rsidRPr="00C86720" w14:paraId="6E65EED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5F982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use_when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5D2BC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Conditions under which the recommendation is most appropriate.</w:t>
            </w:r>
          </w:p>
        </w:tc>
      </w:tr>
      <w:tr w:rsidR="00C86720" w:rsidRPr="00C86720" w14:paraId="4DF09A8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88EE7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caution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307B2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Interpretation, readability, or design risks.</w:t>
            </w:r>
          </w:p>
        </w:tc>
      </w:tr>
      <w:tr w:rsidR="00C86720" w:rsidRPr="00C86720" w14:paraId="5BA9C78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64D1F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adaptation_guidance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D8791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Signposting for where a plotting template would need to be adapted.</w:t>
            </w:r>
          </w:p>
        </w:tc>
      </w:tr>
      <w:tr w:rsidR="00C86720" w:rsidRPr="00C86720" w14:paraId="4B88C84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57BEDD"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implementation_status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41E8B3"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Indicates whether a direct published-study application example, related published-study application example, or simulated example is available.</w:t>
            </w:r>
          </w:p>
        </w:tc>
      </w:tr>
      <w:tr w:rsidR="00C86720" w:rsidRPr="00C86720" w14:paraId="5FC30B4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78674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implementation_note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1E983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Explains how closely the available example matches the recommendation.</w:t>
            </w:r>
          </w:p>
        </w:tc>
      </w:tr>
      <w:tr w:rsidR="00C86720" w:rsidRPr="00C86720" w14:paraId="4F891FE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94F97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example_image_file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330D1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Points to the PNG visual example displayed in the interface.</w:t>
            </w:r>
          </w:p>
        </w:tc>
      </w:tr>
      <w:tr w:rsidR="00C86720" w:rsidRPr="00C86720" w14:paraId="6BF5B9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9A2C9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example_source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ACD1B3"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States whether the example uses data reconstructed for the published-study application or simulated mock data.</w:t>
            </w:r>
          </w:p>
        </w:tc>
      </w:tr>
      <w:tr w:rsidR="00C86720" w:rsidRPr="00C86720" w14:paraId="6B7A315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CB556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example_source_note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97BEA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Explains the interpretation and limitations of the example source.</w:t>
            </w:r>
          </w:p>
        </w:tc>
      </w:tr>
      <w:tr w:rsidR="00C86720" w:rsidRPr="00C86720" w14:paraId="1F9A269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479B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example_code_file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7DBBC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Points to the published-study application plotting script or simulated-example generator that users can inspect or adapt.</w:t>
            </w:r>
          </w:p>
        </w:tc>
      </w:tr>
      <w:tr w:rsidR="00C86720" w:rsidRPr="00C86720" w14:paraId="6428DC9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C6A85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direct_published_study_application_examples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353B1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Lists figures or functions that directly implement the recommendation.</w:t>
            </w:r>
          </w:p>
        </w:tc>
      </w:tr>
      <w:tr w:rsidR="00C86720" w:rsidRPr="00C86720" w14:paraId="7E61AE0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A4452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related_published_study_application_examples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FDEC5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Lists figures or functions with a related visual structure.</w:t>
            </w:r>
          </w:p>
        </w:tc>
      </w:tr>
      <w:tr w:rsidR="00C86720" w:rsidRPr="00C86720" w14:paraId="130994E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D771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data_required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AE8AA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Describes the data structure needed to produce the recommended visualisation.</w:t>
            </w:r>
          </w:p>
        </w:tc>
      </w:tr>
      <w:tr w:rsidR="00C86720" w:rsidRPr="00C86720" w14:paraId="575C7F7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A1A41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published_study_application_adaptation_points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2158E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Identifies the published-study application-specific elements a user would need to replace or edit.</w:t>
            </w:r>
          </w:p>
        </w:tc>
      </w:tr>
      <w:tr w:rsidR="00C86720" w:rsidRPr="00C86720" w14:paraId="2BCAC4F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93DBF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checklist_aspects_to_review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6B633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Lists checklist principles that remain especially relevant when implementing or adapting the recommendation.</w:t>
            </w:r>
          </w:p>
        </w:tc>
      </w:tr>
    </w:tbl>
    <w:p w14:paraId="1CF34592" w14:textId="77777777" w:rsidR="00C86720" w:rsidRPr="00C86720" w:rsidRDefault="00C86720" w:rsidP="00C86720">
      <w:pPr>
        <w:shd w:val="clear" w:color="auto" w:fill="FFFFFF"/>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addition of visual_mapping was important because recommendation names, rationales, and cautions alone were not always enough for a user to reproduce the intended figure structure. For example, "summary time profile" and "event-frequency time profile" can be interpreted in multiple ways unless the axes and visual encodings are stated.</w:t>
      </w:r>
    </w:p>
    <w:p w14:paraId="3BC0C5F6"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User-facing output at the end of the workflow</w:t>
      </w:r>
    </w:p>
    <w:p w14:paraId="6D7732A0"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When the guided interface or GitHub Pages workflow is completed, the user sees three output sections: recommended visualisations, the decision path, and design notes. These outputs are intended to make the recommendation actionable rather than simply naming a chart type.</w:t>
      </w:r>
    </w:p>
    <w:p w14:paraId="10DE102D"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Recommended visualisation cards</w:t>
      </w:r>
    </w:p>
    <w:p w14:paraId="321F3EFA"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 each recommended visualisation, the interface displays the following fields in this order:</w:t>
      </w:r>
    </w:p>
    <w:tbl>
      <w:tblPr>
        <w:tblW w:w="0" w:type="auto"/>
        <w:tblCellMar>
          <w:top w:w="15" w:type="dxa"/>
          <w:left w:w="15" w:type="dxa"/>
          <w:bottom w:w="15" w:type="dxa"/>
          <w:right w:w="15" w:type="dxa"/>
        </w:tblCellMar>
        <w:tblLook w:val="04A0" w:firstRow="1" w:lastRow="0" w:firstColumn="1" w:lastColumn="0" w:noHBand="0" w:noVBand="1"/>
      </w:tblPr>
      <w:tblGrid>
        <w:gridCol w:w="1830"/>
        <w:gridCol w:w="5367"/>
        <w:gridCol w:w="1813"/>
      </w:tblGrid>
      <w:tr w:rsidR="00C86720" w:rsidRPr="00C86720" w14:paraId="0F57D8D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BFD23C"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lastRenderedPageBreak/>
              <w:t>User-facing label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F14AB3"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Underlying 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CB7517"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What the user learns</w:t>
            </w:r>
          </w:p>
        </w:tc>
      </w:tr>
      <w:tr w:rsidR="00C86720" w:rsidRPr="00C86720" w14:paraId="6D3458B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2554C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Recommendation 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32B030"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visualisation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9DDD0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The recommended visualisation family, such as "Point-range plot" or "Paired dot plot or slope chart".</w:t>
            </w:r>
          </w:p>
        </w:tc>
      </w:tr>
      <w:tr w:rsidR="00C86720" w:rsidRPr="00C86720" w14:paraId="3C4C8D6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3C26C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Rank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A90A2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rank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F7037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Whether the visualisation is the primary recommendation, an alternative, a conditional alternative, a comparison alternative, or a specialist alternative.</w:t>
            </w:r>
          </w:p>
        </w:tc>
      </w:tr>
      <w:tr w:rsidR="00C86720" w:rsidRPr="00C86720" w14:paraId="26F73E6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DA53F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 mapping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D4A5AA"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visual_mapping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E450A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What the visualisation should look like: what goes on the axes, rows, columns, panels, colours, marks, or intervals.</w:t>
            </w:r>
          </w:p>
        </w:tc>
      </w:tr>
      <w:tr w:rsidR="00C86720" w:rsidRPr="00C86720" w14:paraId="3960C67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22F66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538B3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rationale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11511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The reason this visualisation fits the selected research/visual task.</w:t>
            </w:r>
          </w:p>
        </w:tc>
      </w:tr>
      <w:tr w:rsidR="00C86720" w:rsidRPr="00C86720" w14:paraId="674386D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AA4DF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Use when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7D15C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use_when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B95D7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The situation in which this recommendati</w:t>
            </w:r>
            <w:r w:rsidRPr="00C86720">
              <w:rPr>
                <w:rFonts w:ascii="Times New Roman" w:eastAsia="Times New Roman" w:hAnsi="Times New Roman" w:cs="Times New Roman"/>
                <w:kern w:val="0"/>
                <w:lang w:eastAsia="en-GB"/>
                <w14:ligatures w14:val="none"/>
              </w:rPr>
              <w:lastRenderedPageBreak/>
              <w:t>on is most appropriate.</w:t>
            </w:r>
          </w:p>
        </w:tc>
      </w:tr>
      <w:tr w:rsidR="00C86720" w:rsidRPr="00C86720" w14:paraId="68BE4F1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9862B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Caution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109979"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caution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DC5BE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Risks, interpretive limitations, or readability issues to consider.</w:t>
            </w:r>
          </w:p>
        </w:tc>
      </w:tr>
      <w:tr w:rsidR="00C86720" w:rsidRPr="00C86720" w14:paraId="78874DE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CD23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How to adapt code later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4A406F"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adaptation_guidance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96A6BC"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Which visual mappings or plotting layers would need to change in a plotting template.</w:t>
            </w:r>
          </w:p>
        </w:tc>
      </w:tr>
      <w:tr w:rsidR="00C86720" w:rsidRPr="00C86720" w14:paraId="25EB4EC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C5161F"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Visual example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EE96B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example_image_file, example_source, example_source_note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1933F7"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A visual example of the recommended structure, labelled as data reconstructed for the published-study application or simulated mock data.</w:t>
            </w:r>
          </w:p>
        </w:tc>
      </w:tr>
      <w:tr w:rsidR="00C86720" w:rsidRPr="00C86720" w14:paraId="4D63579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398C5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 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C9EF5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implementation_status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EF177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Whether a direct published-study application example, related published-study application example, or simulated example is available.</w:t>
            </w:r>
          </w:p>
        </w:tc>
      </w:tr>
      <w:tr w:rsidR="00C86720" w:rsidRPr="00C86720" w14:paraId="610624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241A5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 note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13575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implementation_note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09A4DA"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A short explanation of the relationship between the recommendati</w:t>
            </w:r>
            <w:r w:rsidRPr="00C86720">
              <w:rPr>
                <w:rFonts w:ascii="Times New Roman" w:eastAsia="Times New Roman" w:hAnsi="Times New Roman" w:cs="Times New Roman"/>
                <w:kern w:val="0"/>
                <w:lang w:eastAsia="en-GB"/>
                <w14:ligatures w14:val="none"/>
              </w:rPr>
              <w:lastRenderedPageBreak/>
              <w:t>on and the available example.</w:t>
            </w:r>
          </w:p>
        </w:tc>
      </w:tr>
      <w:tr w:rsidR="00C86720" w:rsidRPr="00C86720" w14:paraId="4B63C43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B8CBE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Example code 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72F6FF"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example_code_file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7A503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Where to find the code that generated the published-study application or simulated example.</w:t>
            </w:r>
          </w:p>
        </w:tc>
      </w:tr>
      <w:tr w:rsidR="00C86720" w:rsidRPr="00C86720" w14:paraId="23603D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6C40D6"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Direct application examples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00221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direct_published_study_application_examples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27B53A"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Published-study application figures/functions that directly implement the recommendation, where available.</w:t>
            </w:r>
          </w:p>
        </w:tc>
      </w:tr>
      <w:tr w:rsidR="00C86720" w:rsidRPr="00C86720" w14:paraId="255E064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2DB3C2"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Related application examples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55FE7A"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related_published_study_application_examples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1088D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Published-study application figures/functions that can be used as a starting point when the exact recommendation is not implemented.</w:t>
            </w:r>
          </w:p>
        </w:tc>
      </w:tr>
      <w:tr w:rsidR="00C86720" w:rsidRPr="00C86720" w14:paraId="12B3498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22D24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Data needed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E94EB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data_required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7CF44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The minimum data structure the user would need to prepare.</w:t>
            </w:r>
          </w:p>
        </w:tc>
      </w:tr>
      <w:tr w:rsidR="00C86720" w:rsidRPr="00C86720" w14:paraId="6831C4B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190A81"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Adapt the application example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B4A265"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published_study_application_adaptation_points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C6EAFE"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The published-study application-specific labels, variables, groupings, or plotting layers the user would need to replace.</w:t>
            </w:r>
          </w:p>
        </w:tc>
      </w:tr>
      <w:tr w:rsidR="00C86720" w:rsidRPr="00C86720" w14:paraId="72BB394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53EA3B"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Checklist aspects to review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4DC628"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checklist_aspects_to_review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B7B584" w14:textId="77777777" w:rsidR="00C86720" w:rsidRPr="00C86720" w:rsidRDefault="00C86720" w:rsidP="00C86720">
            <w:pPr>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Checklist principles that should be checked when producing the final figure.</w:t>
            </w:r>
          </w:p>
        </w:tc>
      </w:tr>
    </w:tbl>
    <w:p w14:paraId="13915F11"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This means the final output does four things for each recommendation:</w:t>
      </w:r>
    </w:p>
    <w:p w14:paraId="4AF8D5D5" w14:textId="77777777" w:rsidR="00C86720" w:rsidRPr="00C86720" w:rsidRDefault="00C86720" w:rsidP="00C86720">
      <w:pPr>
        <w:numPr>
          <w:ilvl w:val="0"/>
          <w:numId w:val="2"/>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names the recommended visualisation;</w:t>
      </w:r>
    </w:p>
    <w:p w14:paraId="4730313B" w14:textId="77777777" w:rsidR="00C86720" w:rsidRPr="00C86720" w:rsidRDefault="00C86720" w:rsidP="00C86720">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specifies the intended visual structure;</w:t>
      </w:r>
    </w:p>
    <w:p w14:paraId="1EDD9102" w14:textId="77777777" w:rsidR="00C86720" w:rsidRPr="00C86720" w:rsidRDefault="00C86720" w:rsidP="00C86720">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explains why and when it should be used;</w:t>
      </w:r>
    </w:p>
    <w:p w14:paraId="3510B4C5" w14:textId="77777777" w:rsidR="00C86720" w:rsidRPr="00C86720" w:rsidRDefault="00C86720" w:rsidP="00C86720">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signposts how the user could begin implementing it from the worked-example or simulated-example plotting code.</w:t>
      </w:r>
    </w:p>
    <w:p w14:paraId="5CF3C880"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Visual examples based on the application to the published NHANES study use reproduced real-data outputs from the selected paper. Visual examples based on simulated mock data are included only to demonstrate visual mapping and provide a coding starting point; they do not imply that the design has been formally tested for effectiveness.</w:t>
      </w:r>
    </w:p>
    <w:p w14:paraId="0F5FB5AA"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Decision path</w:t>
      </w:r>
    </w:p>
    <w:p w14:paraId="65C8E218"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decision path summarises the answers that led to the recommendation. It is shown so users can check whether the recommendation follows from the intended data form, research task, display level, comparison structure, and relevant numeric refinements.</w:t>
      </w:r>
    </w:p>
    <w:p w14:paraId="66969A6B"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current decision path includes:</w:t>
      </w:r>
    </w:p>
    <w:p w14:paraId="3AAEE3B2" w14:textId="77777777" w:rsidR="00C86720" w:rsidRPr="00C86720" w:rsidRDefault="00C86720" w:rsidP="00C86720">
      <w:pPr>
        <w:numPr>
          <w:ilvl w:val="0"/>
          <w:numId w:val="3"/>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primary task;</w:t>
      </w:r>
    </w:p>
    <w:p w14:paraId="626201EC"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form of accelerometer metric;</w:t>
      </w:r>
    </w:p>
    <w:p w14:paraId="64F0A7E7"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display level;</w:t>
      </w:r>
    </w:p>
    <w:p w14:paraId="7F663BB4"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comparison focus and comparison structure;</w:t>
      </w:r>
    </w:p>
    <w:p w14:paraId="100D7316"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number of temporal series, when relevant;</w:t>
      </w:r>
    </w:p>
    <w:p w14:paraId="6F04CEDB"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number of linked comparison levels, when relevant;</w:t>
      </w:r>
    </w:p>
    <w:p w14:paraId="2680ACC8" w14:textId="77777777" w:rsidR="00C86720" w:rsidRPr="00C86720" w:rsidRDefault="00C86720" w:rsidP="00C86720">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number of compositional parts, when relevant.</w:t>
      </w:r>
    </w:p>
    <w:p w14:paraId="31714CD9"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Design notes</w:t>
      </w:r>
    </w:p>
    <w:p w14:paraId="629DF2A7"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Design notes are generated from the same decision path and provide broader checklist-informed guidance. They may remind users to show variability, explain why variability is absent, use consistent axes and colour mappings, describe full-24-hour or wake-time context, split crowded temporal displays, or use plain-language annotation for general audiences.</w:t>
      </w:r>
    </w:p>
    <w:p w14:paraId="6072D7FE"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validation logic</w:t>
      </w:r>
    </w:p>
    <w:p w14:paraId="30D5179F"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lastRenderedPageBreak/>
        <w:t>The implementation rejects incompatible or underspecified paths. Key validation rules are:</w:t>
      </w:r>
    </w:p>
    <w:p w14:paraId="79F7FB43" w14:textId="77777777" w:rsidR="00C86720" w:rsidRPr="00C86720" w:rsidRDefault="00C86720" w:rsidP="00C86720">
      <w:pPr>
        <w:numPr>
          <w:ilvl w:val="0"/>
          <w:numId w:val="4"/>
        </w:numPr>
        <w:shd w:val="clear" w:color="auto" w:fill="FFFFFF"/>
        <w:spacing w:beforeAutospacing="1"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primary_task="composition" requires data_form="classified_behaviour" or data_form="composition".</w:t>
      </w:r>
    </w:p>
    <w:p w14:paraId="396F24A3"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Composition tasks require n_compositional_parts; non-composition tasks must keep n_compositional_parts=None.</w:t>
      </w:r>
    </w:p>
    <w:p w14:paraId="77DD5F3F"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primary_task="relationship" is limited to direct observed values with data_form="continuous_signal" or data_form="derived_metric".</w:t>
      </w:r>
    </w:p>
    <w:p w14:paraId="029BF285"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Relationship displays cannot use display_level="summary" because they require paired observed values.</w:t>
      </w:r>
    </w:p>
    <w:p w14:paraId="33B38ABF"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primary_task="compare_values" can be used with no explicit comparison when the purpose is to show how much, how often, or how long for one observation, one summary, or one set of observed values.</w:t>
      </w:r>
    </w:p>
    <w:p w14:paraId="09DE7E3C"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If comparison_focus="none", then comparison_structure must be not_applicable.</w:t>
      </w:r>
    </w:p>
    <w:p w14:paraId="379D7ACC"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If there is a comparison, comparison_structure must be independent or paired_repeated.</w:t>
      </w:r>
    </w:p>
    <w:p w14:paraId="2F7CA406"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n_comparison_levels is only used for paired/repeated comparisons.</w:t>
      </w:r>
    </w:p>
    <w:p w14:paraId="5BAD51B2"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n_overlaid_series is only used for temporal-pattern tasks.</w:t>
      </w:r>
    </w:p>
    <w:p w14:paraId="2323F980"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many_observations currently changes recommendations only for temporal patterns and relationships.</w:t>
      </w:r>
    </w:p>
    <w:p w14:paraId="36276331" w14:textId="77777777" w:rsidR="00C86720" w:rsidRPr="00C86720" w:rsidRDefault="00C86720" w:rsidP="00C86720">
      <w:pPr>
        <w:numPr>
          <w:ilvl w:val="0"/>
          <w:numId w:val="4"/>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Distribution tasks require show_variability=True because distribution displays necessarily show variability.</w:t>
      </w:r>
    </w:p>
    <w:p w14:paraId="2015116A"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These validation rules are useful for users because they turn common mistakes into corrective messages rather than allowing inconsistent inputs to produce a misleading recommendation.</w:t>
      </w:r>
    </w:p>
    <w:p w14:paraId="6349D557"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branch logic</w:t>
      </w:r>
    </w:p>
    <w:p w14:paraId="228A4F89"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Temporal pattern</w:t>
      </w:r>
    </w:p>
    <w:p w14:paraId="2F1A07F2" w14:textId="77777777" w:rsidR="00C86720" w:rsidRPr="00C86720" w:rsidRDefault="00C86720" w:rsidP="00C86720">
      <w:pPr>
        <w:shd w:val="clear" w:color="auto" w:fill="FFFFFF"/>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 classified_behaviour or composition data:</w:t>
      </w:r>
    </w:p>
    <w:p w14:paraId="14AFAC34" w14:textId="77777777" w:rsidR="00C86720" w:rsidRPr="00C86720" w:rsidRDefault="00C86720" w:rsidP="00C86720">
      <w:pPr>
        <w:numPr>
          <w:ilvl w:val="0"/>
          <w:numId w:val="5"/>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individual display -&gt; Behaviour timeline (tile plot);</w:t>
      </w:r>
    </w:p>
    <w:p w14:paraId="326DFFD6" w14:textId="77777777" w:rsidR="00C86720" w:rsidRPr="00C86720" w:rsidRDefault="00C86720" w:rsidP="00C86720">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multiple observations -&gt; Behaviour-by-time heatmap;</w:t>
      </w:r>
    </w:p>
    <w:p w14:paraId="40FC9061" w14:textId="77777777" w:rsidR="00C86720" w:rsidRPr="00C86720" w:rsidRDefault="00C86720" w:rsidP="00C86720">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summary display -&gt; Proportion-over-time profile, with stacked area profile as an alternative.</w:t>
      </w:r>
    </w:p>
    <w:p w14:paraId="343BB8B3" w14:textId="77777777" w:rsidR="00C86720" w:rsidRPr="00C86720" w:rsidRDefault="00C86720" w:rsidP="00C86720">
      <w:pPr>
        <w:shd w:val="clear" w:color="auto" w:fill="FFFFFF"/>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 continuous_signal or derived_metric data:</w:t>
      </w:r>
    </w:p>
    <w:p w14:paraId="72296E3C" w14:textId="77777777" w:rsidR="00C86720" w:rsidRPr="00C86720" w:rsidRDefault="00C86720" w:rsidP="00C86720">
      <w:pPr>
        <w:numPr>
          <w:ilvl w:val="0"/>
          <w:numId w:val="6"/>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individual display with few observations -&gt; Time-series line plot;</w:t>
      </w:r>
    </w:p>
    <w:p w14:paraId="3A76F161" w14:textId="77777777" w:rsidR="00C86720" w:rsidRPr="00C86720" w:rsidRDefault="00C86720" w:rsidP="00C86720">
      <w:pPr>
        <w:numPr>
          <w:ilvl w:val="0"/>
          <w:numId w:val="6"/>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multiple observations or many observations -&gt; Observation-by-time heatmap;</w:t>
      </w:r>
    </w:p>
    <w:p w14:paraId="0016DA34" w14:textId="77777777" w:rsidR="00C86720" w:rsidRPr="00C86720" w:rsidRDefault="00C86720" w:rsidP="00C86720">
      <w:pPr>
        <w:numPr>
          <w:ilvl w:val="0"/>
          <w:numId w:val="6"/>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if no more than six temporal series are intended for one panel, a small-multiple time-series alternative is added;</w:t>
      </w:r>
    </w:p>
    <w:p w14:paraId="07BDA6B4" w14:textId="77777777" w:rsidR="00C86720" w:rsidRPr="00C86720" w:rsidRDefault="00C86720" w:rsidP="00C86720">
      <w:pPr>
        <w:numPr>
          <w:ilvl w:val="0"/>
          <w:numId w:val="6"/>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summary display with variability -&gt; Summary time profile with interval ribbon;</w:t>
      </w:r>
    </w:p>
    <w:p w14:paraId="11B10882" w14:textId="77777777" w:rsidR="00C86720" w:rsidRPr="00C86720" w:rsidRDefault="00C86720" w:rsidP="00C86720">
      <w:pPr>
        <w:numPr>
          <w:ilvl w:val="0"/>
          <w:numId w:val="6"/>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summary display without variability -&gt; Summary time profile.</w:t>
      </w:r>
    </w:p>
    <w:p w14:paraId="4FA01E70"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Distribution</w:t>
      </w:r>
    </w:p>
    <w:p w14:paraId="4CBC93B6" w14:textId="77777777" w:rsidR="00C86720" w:rsidRPr="00C86720" w:rsidRDefault="00C86720" w:rsidP="00C86720">
      <w:pPr>
        <w:numPr>
          <w:ilvl w:val="0"/>
          <w:numId w:val="7"/>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lastRenderedPageBreak/>
        <w:t>No comparison -&gt; Histogram or density plot, with ECDF as an alternative.</w:t>
      </w:r>
    </w:p>
    <w:p w14:paraId="797B7964" w14:textId="77777777" w:rsidR="00C86720" w:rsidRPr="00C86720" w:rsidRDefault="00C86720" w:rsidP="00C86720">
      <w:pPr>
        <w:numPr>
          <w:ilvl w:val="0"/>
          <w:numId w:val="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Comparison across groups, time, or conditions -&gt; Box or violin plot with raw points, with faceted density or ECDF plot as an alternative.</w:t>
      </w:r>
    </w:p>
    <w:p w14:paraId="10ECEE16"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Compare values</w:t>
      </w:r>
    </w:p>
    <w:p w14:paraId="6C76861A" w14:textId="77777777" w:rsidR="00C86720" w:rsidRPr="00C86720" w:rsidRDefault="00C86720" w:rsidP="00C86720">
      <w:pPr>
        <w:numPr>
          <w:ilvl w:val="0"/>
          <w:numId w:val="8"/>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No explicit comparison with one selected observation -&gt; Bar chart, with direct value labelling and a meaningful zero baseline.</w:t>
      </w:r>
    </w:p>
    <w:p w14:paraId="1A03718F"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No explicit comparison with multiple observations -&gt; Dot plot of observed values.</w:t>
      </w:r>
    </w:p>
    <w:p w14:paraId="112833D3"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No explicit comparison with one summary value and variability -&gt; Point-range plot.</w:t>
      </w:r>
    </w:p>
    <w:p w14:paraId="4E58D3F5"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No explicit comparison with one summary value and no variability -&gt; Summary dot plot, with bar chart as a conditional alternative.</w:t>
      </w:r>
    </w:p>
    <w:p w14:paraId="40C84195"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Paired/repeated comparison with two linked levels -&gt; Paired dot plot or slope chart, including a summary paired/dumbbell variant when only summary estimates and intervals are available.</w:t>
      </w:r>
    </w:p>
    <w:p w14:paraId="5D88DA54"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Paired/repeated comparison with more than two linked levels -&gt; Repeated-measures line plot.</w:t>
      </w:r>
    </w:p>
    <w:p w14:paraId="662CA340"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Independent comparison with observations visible -&gt; Dot plot with summary and interval, with box or violin plot with raw points as an alternative.</w:t>
      </w:r>
    </w:p>
    <w:p w14:paraId="597FCD2D"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Independent summary comparison with variability -&gt; Point-range plot, with bar chart as a conditional alternative.</w:t>
      </w:r>
    </w:p>
    <w:p w14:paraId="16EF2C04" w14:textId="77777777" w:rsidR="00C86720" w:rsidRPr="00C86720" w:rsidRDefault="00C86720" w:rsidP="00C86720">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Independent summary comparison without variability -&gt; Summary dot plot, with bar chart as a conditional alternative.</w:t>
      </w:r>
    </w:p>
    <w:p w14:paraId="707841CF"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Composition</w:t>
      </w:r>
    </w:p>
    <w:p w14:paraId="5081906B"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current iteration separates general-audience and technical-audience composition displays.</w:t>
      </w:r>
    </w:p>
    <w:p w14:paraId="158E3A35" w14:textId="77777777" w:rsidR="00C86720" w:rsidRPr="00C86720" w:rsidRDefault="00C86720" w:rsidP="00C86720">
      <w:pPr>
        <w:numPr>
          <w:ilvl w:val="0"/>
          <w:numId w:val="9"/>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General audience -&gt; Pie or doughnut chart is the primary recommendation.</w:t>
      </w:r>
    </w:p>
    <w:p w14:paraId="0C5BB4DC" w14:textId="77777777" w:rsidR="00C86720" w:rsidRPr="00C86720" w:rsidRDefault="00C86720" w:rsidP="00C86720">
      <w:pPr>
        <w:numPr>
          <w:ilvl w:val="0"/>
          <w:numId w:val="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 general audiences, 100% stacked bar chart is retained as a comparison alternative when precise comparison is needed.</w:t>
      </w:r>
    </w:p>
    <w:p w14:paraId="353618D7" w14:textId="77777777" w:rsidR="00C86720" w:rsidRPr="00C86720" w:rsidRDefault="00C86720" w:rsidP="00C86720">
      <w:pPr>
        <w:numPr>
          <w:ilvl w:val="0"/>
          <w:numId w:val="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If a comparison is present, small-multiple composition bars are added as an alternative.</w:t>
      </w:r>
    </w:p>
    <w:p w14:paraId="7763BD6E" w14:textId="77777777" w:rsidR="00C86720" w:rsidRPr="00C86720" w:rsidRDefault="00C86720" w:rsidP="00C86720">
      <w:pPr>
        <w:numPr>
          <w:ilvl w:val="0"/>
          <w:numId w:val="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Technical audience -&gt; 100% stacked bar chart remains the primary recommendation.</w:t>
      </w:r>
    </w:p>
    <w:p w14:paraId="4867102F" w14:textId="77777777" w:rsidR="00C86720" w:rsidRPr="00C86720" w:rsidRDefault="00C86720" w:rsidP="00C86720">
      <w:pPr>
        <w:numPr>
          <w:ilvl w:val="0"/>
          <w:numId w:val="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For technical audiences with exactly three compositional parts, ternary plot is added as a specialist alternative.</w:t>
      </w:r>
    </w:p>
    <w:p w14:paraId="34E4B238"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This change was made because proportions of classified behaviours are often more immediately interpretable for general audiences when shown as a familiar parts-of-a-whole display, while stacked bars remain useful for more precise comparisons.</w:t>
      </w:r>
    </w:p>
    <w:p w14:paraId="4495CB56"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Relationship</w:t>
      </w:r>
    </w:p>
    <w:p w14:paraId="41A67689" w14:textId="77777777" w:rsidR="00C86720" w:rsidRPr="00C86720" w:rsidRDefault="00C86720" w:rsidP="00C86720">
      <w:pPr>
        <w:numPr>
          <w:ilvl w:val="0"/>
          <w:numId w:val="10"/>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Many observations -&gt; Hexbin or two-dimensional density plot.</w:t>
      </w:r>
    </w:p>
    <w:p w14:paraId="2A1E4CDF" w14:textId="77777777" w:rsidR="00C86720" w:rsidRPr="00C86720" w:rsidRDefault="00C86720" w:rsidP="00C86720">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Fewer observations -&gt; Scatter plot.</w:t>
      </w:r>
    </w:p>
    <w:p w14:paraId="6777DE73"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lastRenderedPageBreak/>
        <w:t>Relationship displays are descriptive displays of direct observed values, not model-result displays and not causal evidence.</w:t>
      </w:r>
    </w:p>
    <w:p w14:paraId="7C9DE101" w14:textId="77777777" w:rsidR="00C86720" w:rsidRPr="00C86720" w:rsidRDefault="00C86720" w:rsidP="00C86720">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Event pattern</w:t>
      </w:r>
    </w:p>
    <w:p w14:paraId="4FCDCD89" w14:textId="77777777" w:rsidR="00C86720" w:rsidRPr="00C86720" w:rsidRDefault="00C86720" w:rsidP="00C86720">
      <w:pPr>
        <w:numPr>
          <w:ilvl w:val="0"/>
          <w:numId w:val="11"/>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Individual display -&gt; Event timeline or raster plot.</w:t>
      </w:r>
    </w:p>
    <w:p w14:paraId="2552E972" w14:textId="77777777" w:rsidR="00C86720" w:rsidRPr="00C86720" w:rsidRDefault="00C86720" w:rsidP="00C86720">
      <w:pPr>
        <w:numPr>
          <w:ilvl w:val="0"/>
          <w:numId w:val="1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Multiple observations -&gt; Event raster or time-bin heatmap.</w:t>
      </w:r>
    </w:p>
    <w:p w14:paraId="78D28ABC" w14:textId="77777777" w:rsidR="00C86720" w:rsidRPr="00C86720" w:rsidRDefault="00C86720" w:rsidP="00C86720">
      <w:pPr>
        <w:numPr>
          <w:ilvl w:val="0"/>
          <w:numId w:val="1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Summary display -&gt; Event-frequency time profile.</w:t>
      </w:r>
    </w:p>
    <w:p w14:paraId="402143B6"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report counts</w:t>
      </w:r>
    </w:p>
    <w:p w14:paraId="572F68DE"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current exhaustive report enumerates decision-equivalent combinations rather than every possible integer value. Representative numeric values are used where integers are unbounded.</w:t>
      </w:r>
    </w:p>
    <w:tbl>
      <w:tblPr>
        <w:tblW w:w="0" w:type="auto"/>
        <w:tblCellMar>
          <w:top w:w="15" w:type="dxa"/>
          <w:left w:w="15" w:type="dxa"/>
          <w:bottom w:w="15" w:type="dxa"/>
          <w:right w:w="15" w:type="dxa"/>
        </w:tblCellMar>
        <w:tblLook w:val="04A0" w:firstRow="1" w:lastRow="0" w:firstColumn="1" w:lastColumn="0" w:noHBand="0" w:noVBand="1"/>
      </w:tblPr>
      <w:tblGrid>
        <w:gridCol w:w="4423"/>
        <w:gridCol w:w="1864"/>
      </w:tblGrid>
      <w:tr w:rsidR="00C86720" w:rsidRPr="00C86720" w14:paraId="3AEE1044"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D6FEFD"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Report 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0110CA" w14:textId="77777777" w:rsidR="00C86720" w:rsidRPr="00C86720" w:rsidRDefault="00C86720" w:rsidP="00C86720">
            <w:pPr>
              <w:spacing w:after="240"/>
              <w:jc w:val="right"/>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Current count</w:t>
            </w:r>
          </w:p>
        </w:tc>
      </w:tr>
      <w:tr w:rsidR="00C86720" w:rsidRPr="00C86720" w14:paraId="6628992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F2D65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Valid decision-equivalent combinations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15DF69"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15,360</w:t>
            </w:r>
          </w:p>
        </w:tc>
      </w:tr>
      <w:tr w:rsidR="00C86720" w:rsidRPr="00C86720" w14:paraId="7AC9B8E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878CF6"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Distinct chart names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378A83"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29</w:t>
            </w:r>
          </w:p>
        </w:tc>
      </w:tr>
      <w:tr w:rsidR="00C86720" w:rsidRPr="00C86720" w14:paraId="632F190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C8472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Distinct chart-name combinations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5F2C30"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29</w:t>
            </w:r>
          </w:p>
        </w:tc>
      </w:tr>
      <w:tr w:rsidR="00C86720" w:rsidRPr="00C86720" w14:paraId="64F3180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E041D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Distinct full recommendation outputs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49B6B5"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30</w:t>
            </w:r>
          </w:p>
        </w:tc>
      </w:tr>
      <w:tr w:rsidR="00C86720" w:rsidRPr="00C86720" w14:paraId="5F6D52C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EE331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Distinct individual recommendation cards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2BC690"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35</w:t>
            </w:r>
          </w:p>
        </w:tc>
      </w:tr>
      <w:tr w:rsidR="00C86720" w:rsidRPr="00C86720" w14:paraId="4F30570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0DC60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Unique complete formatted outputs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71FE2A"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12,480</w:t>
            </w:r>
          </w:p>
        </w:tc>
      </w:tr>
      <w:tr w:rsidR="00C86720" w:rsidRPr="00C86720" w14:paraId="19912C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87200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Unique decision paths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E56645"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940</w:t>
            </w:r>
          </w:p>
        </w:tc>
      </w:tr>
      <w:tr w:rsidR="00C86720" w:rsidRPr="00C86720" w14:paraId="6D89354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725B1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Unique design-note sets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1E8961"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144</w:t>
            </w:r>
          </w:p>
        </w:tc>
      </w:tr>
    </w:tbl>
    <w:p w14:paraId="43CD422D"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Important interpretation:</w:t>
      </w:r>
    </w:p>
    <w:p w14:paraId="34709556" w14:textId="77777777" w:rsidR="00C86720" w:rsidRPr="00C86720" w:rsidRDefault="00C86720" w:rsidP="00C86720">
      <w:pPr>
        <w:numPr>
          <w:ilvl w:val="0"/>
          <w:numId w:val="12"/>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Distinct chart names count chart labels only, such as "Bar chart" or "Point-range plot".</w:t>
      </w:r>
    </w:p>
    <w:p w14:paraId="5E1DC7AD" w14:textId="77777777" w:rsidR="00C86720" w:rsidRPr="00C86720" w:rsidRDefault="00C86720" w:rsidP="00C86720">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Distinct chart-name combinations count ordered bundles of chart labels returned together, ignoring differences in the explanatory text.</w:t>
      </w:r>
    </w:p>
    <w:p w14:paraId="378223F8" w14:textId="77777777" w:rsidR="00C86720" w:rsidRPr="00C86720" w:rsidRDefault="00C86720" w:rsidP="00C86720">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Distinct full recommendation outputs count the full user-facing output to review, including chart names, ranks, visual mappings, rationales, use-when statements, cautions, and implementation guidance.</w:t>
      </w:r>
    </w:p>
    <w:p w14:paraId="16AABF0F" w14:textId="77777777" w:rsidR="00C86720" w:rsidRPr="00C86720" w:rsidRDefault="00C86720" w:rsidP="00C86720">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 xml:space="preserve">Distinct individual recommendation cards count individual recommendation cards across the tree. The same chart name can appear in more than one card if its rank, </w:t>
      </w:r>
      <w:r w:rsidRPr="00C86720">
        <w:rPr>
          <w:rFonts w:ascii="Times New Roman" w:eastAsia="Times New Roman" w:hAnsi="Times New Roman" w:cs="Times New Roman"/>
          <w:color w:val="1F2328"/>
          <w:kern w:val="0"/>
          <w:lang w:eastAsia="en-GB"/>
          <w14:ligatures w14:val="none"/>
        </w:rPr>
        <w:lastRenderedPageBreak/>
        <w:t>rationale, use-when statement, caution, or implementation guidance changes across decision paths.</w:t>
      </w:r>
    </w:p>
    <w:p w14:paraId="2F704D62"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Current recommendation-set index</w:t>
      </w:r>
    </w:p>
    <w:p w14:paraId="02558584"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recommendation-set review table is generated from the current decision-tree logic. Each row below is one distinct ordered recommendation output.</w:t>
      </w:r>
    </w:p>
    <w:tbl>
      <w:tblPr>
        <w:tblW w:w="0" w:type="auto"/>
        <w:tblCellMar>
          <w:top w:w="15" w:type="dxa"/>
          <w:left w:w="15" w:type="dxa"/>
          <w:bottom w:w="15" w:type="dxa"/>
          <w:right w:w="15" w:type="dxa"/>
        </w:tblCellMar>
        <w:tblLook w:val="04A0" w:firstRow="1" w:lastRow="0" w:firstColumn="1" w:lastColumn="0" w:noHBand="0" w:noVBand="1"/>
      </w:tblPr>
      <w:tblGrid>
        <w:gridCol w:w="1044"/>
        <w:gridCol w:w="1821"/>
        <w:gridCol w:w="2030"/>
        <w:gridCol w:w="1376"/>
        <w:gridCol w:w="2739"/>
      </w:tblGrid>
      <w:tr w:rsidR="00C86720" w:rsidRPr="00C86720" w14:paraId="5BB489D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EFD56C"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DB5A1D" w14:textId="77777777" w:rsidR="00C86720" w:rsidRPr="00C86720" w:rsidRDefault="00C86720" w:rsidP="00C86720">
            <w:pPr>
              <w:spacing w:after="240"/>
              <w:jc w:val="right"/>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Valid combinations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1CFF21"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Primary task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43A61"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Target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F06738" w14:textId="77777777" w:rsidR="00C86720" w:rsidRPr="00C86720" w:rsidRDefault="00C86720" w:rsidP="00C86720">
            <w:pPr>
              <w:spacing w:after="240"/>
              <w:jc w:val="center"/>
              <w:rPr>
                <w:rFonts w:ascii="Times New Roman" w:eastAsia="Times New Roman" w:hAnsi="Times New Roman" w:cs="Times New Roman"/>
                <w:b/>
                <w:bCs/>
                <w:kern w:val="0"/>
                <w:lang w:eastAsia="en-GB"/>
                <w14:ligatures w14:val="none"/>
              </w:rPr>
            </w:pPr>
            <w:r w:rsidRPr="00C86720">
              <w:rPr>
                <w:rFonts w:ascii="Times New Roman" w:eastAsia="Times New Roman" w:hAnsi="Times New Roman" w:cs="Times New Roman"/>
                <w:b/>
                <w:bCs/>
                <w:kern w:val="0"/>
                <w:lang w:eastAsia="en-GB"/>
                <w14:ligatures w14:val="none"/>
              </w:rPr>
              <w:t>Recommendation names</w:t>
            </w:r>
          </w:p>
        </w:tc>
      </w:tr>
      <w:tr w:rsidR="00C86720" w:rsidRPr="00C86720" w14:paraId="3E59438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19B7C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AD467B"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1,920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75C51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15AB4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5808E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Observation-by-time heatmap; Small-multiple time-series plots</w:t>
            </w:r>
          </w:p>
        </w:tc>
      </w:tr>
      <w:tr w:rsidR="00C86720" w:rsidRPr="00C86720" w14:paraId="51E0419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8171B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F30AE8"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1,440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F6594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CC96F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C78FB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Behaviour timeline (tile plot)</w:t>
            </w:r>
          </w:p>
        </w:tc>
      </w:tr>
      <w:tr w:rsidR="00C86720" w:rsidRPr="00C86720" w14:paraId="4F04C29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41BC04"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D69DBA"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1,440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6DABD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66CEB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16353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Behaviour-by-time heatmap</w:t>
            </w:r>
          </w:p>
        </w:tc>
      </w:tr>
      <w:tr w:rsidR="00C86720" w:rsidRPr="00C86720" w14:paraId="0C162B8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AB16D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972D96"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1,440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BCAF4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9D243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8226C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Proportion-over-time profile; Stacked area profile</w:t>
            </w:r>
          </w:p>
        </w:tc>
      </w:tr>
      <w:tr w:rsidR="00C86720" w:rsidRPr="00C86720" w14:paraId="50E3338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90E3B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7BA443"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972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59899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FF306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FD5A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Pie or doughnut chart; 100% stacked bar chart; Small-multiple composition bars</w:t>
            </w:r>
          </w:p>
        </w:tc>
      </w:tr>
      <w:tr w:rsidR="00C86720" w:rsidRPr="00C86720" w14:paraId="62D4A16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3D1BD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62A1E3"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960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E9489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91F15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E46A7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Observation-by-time heatmap</w:t>
            </w:r>
          </w:p>
        </w:tc>
      </w:tr>
      <w:tr w:rsidR="00C86720" w:rsidRPr="00C86720" w14:paraId="367A8AE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41E92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996D9C"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720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0EAC3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F2DE0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3C9706"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Time-series line plot</w:t>
            </w:r>
          </w:p>
        </w:tc>
      </w:tr>
      <w:tr w:rsidR="00C86720" w:rsidRPr="00C86720" w14:paraId="42EBDA8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2FDC4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RS008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23064F"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648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B5CF1A"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D7007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38F3C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100% stacked bar chart; Small-multiple composition bars</w:t>
            </w:r>
          </w:p>
        </w:tc>
      </w:tr>
      <w:tr w:rsidR="00C86720" w:rsidRPr="00C86720" w14:paraId="189D728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2B355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RS009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AA7C09"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648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6543E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distribution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EADE9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693ED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Box or violin plot with raw points; Faceted density or ECDF plot</w:t>
            </w:r>
          </w:p>
        </w:tc>
      </w:tr>
      <w:tr w:rsidR="00C86720" w:rsidRPr="00C86720" w14:paraId="0ABE016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3ED75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D816F2"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F522C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44C0A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9EB62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 raster or time-bin heatmap</w:t>
            </w:r>
          </w:p>
        </w:tc>
      </w:tr>
      <w:tr w:rsidR="00C86720" w:rsidRPr="00C86720" w14:paraId="64078EA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49B2F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62F3E3"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331C9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event_pattern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DD820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D171C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 timeline or raster plot</w:t>
            </w:r>
          </w:p>
        </w:tc>
      </w:tr>
      <w:tr w:rsidR="00C86720" w:rsidRPr="00C86720" w14:paraId="6A96D4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F96E7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0EDEF5"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8C4B2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2BCB1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1B2CE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Event-frequency time profile</w:t>
            </w:r>
          </w:p>
        </w:tc>
      </w:tr>
      <w:tr w:rsidR="00C86720" w:rsidRPr="00C86720" w14:paraId="362A7DE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6863E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CE7ED2"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E4249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relationship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5BA63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0385A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Hexbin or two-dimensional density plot</w:t>
            </w:r>
          </w:p>
        </w:tc>
      </w:tr>
      <w:tr w:rsidR="00C86720" w:rsidRPr="00C86720" w14:paraId="6D834BB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2CEFE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FBEA07"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4DCD1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relationship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C2785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8FCB9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Scatter plot</w:t>
            </w:r>
          </w:p>
        </w:tc>
      </w:tr>
      <w:tr w:rsidR="00C86720" w:rsidRPr="00C86720" w14:paraId="3FF316D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FC3A64"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58EDDD"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432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AA017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7055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642BD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Paired dot plot or slope chart</w:t>
            </w:r>
          </w:p>
        </w:tc>
      </w:tr>
      <w:tr w:rsidR="00C86720" w:rsidRPr="00C86720" w14:paraId="418E12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C055B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A4B02F"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432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07D42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6327F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0157B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Repeated-measures line plot</w:t>
            </w:r>
          </w:p>
        </w:tc>
      </w:tr>
      <w:tr w:rsidR="00C86720" w:rsidRPr="00C86720" w14:paraId="6BD9FAC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5DBDE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4BB676"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360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A3C1C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4D07B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2EDCD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Summary time profile</w:t>
            </w:r>
          </w:p>
        </w:tc>
      </w:tr>
      <w:tr w:rsidR="00C86720" w:rsidRPr="00C86720" w14:paraId="6684F5F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761DE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66D627"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360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3273D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temporal_pattern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9267C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A510D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Summary time profile with interval ribbon</w:t>
            </w:r>
          </w:p>
        </w:tc>
      </w:tr>
      <w:tr w:rsidR="00C86720" w:rsidRPr="00C86720" w14:paraId="479FF1E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DD762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0A7315"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324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DE05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C36EA6"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78AD6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100% stacked bar chart; Small-multiple composition bars; Ternary plot</w:t>
            </w:r>
          </w:p>
        </w:tc>
      </w:tr>
      <w:tr w:rsidR="00C86720" w:rsidRPr="00C86720" w14:paraId="076E0D4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0FDCF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9CFCD3"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288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9BDF4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D087B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F3862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 xml:space="preserve">Dot plot with summary and interval; Box or </w:t>
            </w:r>
            <w:r w:rsidRPr="00C86720">
              <w:rPr>
                <w:rFonts w:ascii="Times New Roman" w:eastAsia="Times New Roman" w:hAnsi="Times New Roman" w:cs="Times New Roman"/>
                <w:kern w:val="0"/>
                <w:lang w:eastAsia="en-GB"/>
                <w14:ligatures w14:val="none"/>
              </w:rPr>
              <w:lastRenderedPageBreak/>
              <w:t>violin plot with raw points</w:t>
            </w:r>
          </w:p>
        </w:tc>
      </w:tr>
      <w:tr w:rsidR="00C86720" w:rsidRPr="00C86720" w14:paraId="43295DE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008D2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lastRenderedPageBreak/>
              <w:t>RS021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34C127"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108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E2CBC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B0B6F6"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67C62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Pie or doughnut chart; 100% stacked bar chart</w:t>
            </w:r>
          </w:p>
        </w:tc>
      </w:tr>
      <w:tr w:rsidR="00C86720" w:rsidRPr="00C86720" w14:paraId="3871403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04F07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89D4E1"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72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B898C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CABAE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700B5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100% stacked bar chart</w:t>
            </w:r>
          </w:p>
        </w:tc>
      </w:tr>
      <w:tr w:rsidR="00C86720" w:rsidRPr="00C86720" w14:paraId="2ABCD94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B9257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DF3BDE"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72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08943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distribution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2B7A7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5272D"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Histogram or density plot; Empirical cumulative distribution (ECDF)</w:t>
            </w:r>
          </w:p>
        </w:tc>
      </w:tr>
      <w:tr w:rsidR="00C86720" w:rsidRPr="00C86720" w14:paraId="33B2858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E8D3F6"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18434E"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72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DAF75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5026BE"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EB01D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Point-range plot; Bar chart</w:t>
            </w:r>
          </w:p>
        </w:tc>
      </w:tr>
      <w:tr w:rsidR="00C86720" w:rsidRPr="00C86720" w14:paraId="65846C7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B844A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2ED3F8"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72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86C35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017A5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BF0DE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Summary dot plot; Bar chart</w:t>
            </w:r>
          </w:p>
        </w:tc>
      </w:tr>
      <w:tr w:rsidR="00C86720" w:rsidRPr="00C86720" w14:paraId="11DDD68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4126F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8155A7"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BFEC24"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D3004F"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BFD1BC"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Bar chart</w:t>
            </w:r>
          </w:p>
        </w:tc>
      </w:tr>
      <w:tr w:rsidR="00C86720" w:rsidRPr="00C86720" w14:paraId="4C447B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7B48CB"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A4481F"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48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6FA5D4"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98450"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95EA2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Dot plot of observed values</w:t>
            </w:r>
          </w:p>
        </w:tc>
      </w:tr>
      <w:tr w:rsidR="00C86720" w:rsidRPr="00C86720" w14:paraId="73C20E9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48E3A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5265AB"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32F7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composition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106949"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A3B777"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100% stacked bar chart; Ternary plot</w:t>
            </w:r>
          </w:p>
        </w:tc>
      </w:tr>
      <w:tr w:rsidR="00C86720" w:rsidRPr="00C86720" w14:paraId="090387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5E353"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RS029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DEF18C"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24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E54E3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F68354"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18DDD8"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Point-range plot</w:t>
            </w:r>
          </w:p>
        </w:tc>
      </w:tr>
      <w:tr w:rsidR="00C86720" w:rsidRPr="00C86720" w14:paraId="79D6A57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6D5AE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RS030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44E80B" w14:textId="77777777" w:rsidR="00C86720" w:rsidRPr="00C86720" w:rsidRDefault="00C86720" w:rsidP="00C86720">
            <w:pPr>
              <w:spacing w:after="240"/>
              <w:jc w:val="right"/>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86DA92"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compare_values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7BCE15"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general / technical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9DDA91" w14:textId="77777777" w:rsidR="00C86720" w:rsidRPr="00C86720" w:rsidRDefault="00C86720" w:rsidP="00C86720">
            <w:pPr>
              <w:spacing w:after="240"/>
              <w:rPr>
                <w:rFonts w:ascii="Times New Roman" w:eastAsia="Times New Roman" w:hAnsi="Times New Roman" w:cs="Times New Roman"/>
                <w:kern w:val="0"/>
                <w:lang w:eastAsia="en-GB"/>
                <w14:ligatures w14:val="none"/>
              </w:rPr>
            </w:pPr>
            <w:r w:rsidRPr="00C86720">
              <w:rPr>
                <w:rFonts w:ascii="Times New Roman" w:eastAsia="Times New Roman" w:hAnsi="Times New Roman" w:cs="Times New Roman"/>
                <w:kern w:val="0"/>
                <w:lang w:eastAsia="en-GB"/>
                <w14:ligatures w14:val="none"/>
              </w:rPr>
              <w:t>Summary dot plot; Bar chart</w:t>
            </w:r>
          </w:p>
        </w:tc>
      </w:tr>
    </w:tbl>
    <w:p w14:paraId="3A96E0A9" w14:textId="77777777" w:rsidR="00C86720" w:rsidRPr="00C86720" w:rsidRDefault="00C86720" w:rsidP="00C86720">
      <w:pPr>
        <w:shd w:val="clear" w:color="auto" w:fill="FFFFFF"/>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full review table is stored in decision_report/recommendation_sets.csv and Decision_tree_recommendation_sets.csv. Those files include the representative input path, visual mappings, ranks, rationales, use-when statements, cautions, and review-status fields.</w:t>
      </w:r>
    </w:p>
    <w:p w14:paraId="493574CF"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Important changes from the first revised draft</w:t>
      </w:r>
    </w:p>
    <w:p w14:paraId="22CEF2A2" w14:textId="77777777" w:rsidR="00C86720" w:rsidRPr="00C86720" w:rsidRDefault="00C86720" w:rsidP="00C86720">
      <w:pPr>
        <w:numPr>
          <w:ilvl w:val="0"/>
          <w:numId w:val="13"/>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lastRenderedPageBreak/>
        <w:t>The project title has been updated to "Decision support for visualising accelerometer-derived movement behaviour data".</w:t>
      </w:r>
    </w:p>
    <w:p w14:paraId="783EE4A0"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tree remains scoped to direct displays of accelerometer metrics and explicitly excludes model-result visualisation.</w:t>
      </w:r>
    </w:p>
    <w:p w14:paraId="1FD5BBAC" w14:textId="77777777" w:rsidR="00C86720" w:rsidRPr="00C86720" w:rsidRDefault="00C86720" w:rsidP="00C86720">
      <w:pPr>
        <w:numPr>
          <w:ilvl w:val="0"/>
          <w:numId w:val="13"/>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recommendation output now includes visual_mapping, so users can see the intended figure structure before reading the rationale.</w:t>
      </w:r>
    </w:p>
    <w:p w14:paraId="658D7E63"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formatted output now uses "DESIGN NOTES" rather than "CROSS-CUTTING DESIGN NOTES".</w:t>
      </w:r>
    </w:p>
    <w:p w14:paraId="0036920E"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General-audience composition recommendations now start with pie or doughnut charts, while retaining 100% stacked bars as a comparison-oriented alternative.</w:t>
      </w:r>
    </w:p>
    <w:p w14:paraId="488DE0C0"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exhaustive report now includes a Recommendation Sets sheet and CSV so the 30 distinct ordered recommendation outputs can be reviewed one by one.</w:t>
      </w:r>
    </w:p>
    <w:p w14:paraId="05F41267"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Markdown report and Excel workbook now share the same generated summary rows and report sections.</w:t>
      </w:r>
    </w:p>
    <w:p w14:paraId="7F72A373"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architecture figure has been updated to use the current title and the current proportion branch wording.</w:t>
      </w:r>
    </w:p>
    <w:p w14:paraId="6BF56F28" w14:textId="77777777" w:rsidR="00C86720" w:rsidRPr="00C86720" w:rsidRDefault="00C86720" w:rsidP="00C86720">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Application to the NHANES 2011-2014 published study led to a refinement of the two-level paired/repeated comparison recommendation. The original wording implied participant-level connected lines, but the published study reports weighted weekday and weekend summary estimates with confidence intervals. The recommendation now explicitly supports a summary paired/dumbbell variant and cautions against drawing participant-level trajectories when only summary estimates are available.</w:t>
      </w:r>
    </w:p>
    <w:p w14:paraId="41B63F74" w14:textId="77777777" w:rsidR="00C86720" w:rsidRPr="00C86720" w:rsidRDefault="00C86720" w:rsidP="00C86720">
      <w:pPr>
        <w:numPr>
          <w:ilvl w:val="0"/>
          <w:numId w:val="13"/>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User review of the guided interface showed that primary_task="compare_values" was too restrictive because it forced users to choose a comparison even when they only wanted to show how long, how often, or how much for one observation or metric. The tree now allows comparison_focus="none" for this task and recommends single-value, observed-value, or single-summary displays as appropriate.</w:t>
      </w:r>
    </w:p>
    <w:p w14:paraId="07AD0A9A"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Refinement through application to a published study</w:t>
      </w:r>
    </w:p>
    <w:p w14:paraId="147C7809" w14:textId="77777777" w:rsidR="00C86720" w:rsidRPr="00C86720" w:rsidRDefault="00C86720" w:rsidP="00C86720">
      <w:pPr>
        <w:shd w:val="clear" w:color="auto" w:fill="FFFFFF"/>
        <w:spacing w:after="240"/>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first worked application used To et al. (2022), a paper comparing weekday and weekend physical activity in NHANES 2011-2014 using daily MIMS-units. The application to a published study clarified three points:</w:t>
      </w:r>
    </w:p>
    <w:p w14:paraId="0615ACB1" w14:textId="77777777" w:rsidR="00C86720" w:rsidRPr="00C86720" w:rsidRDefault="00C86720" w:rsidP="00C86720">
      <w:pPr>
        <w:numPr>
          <w:ilvl w:val="0"/>
          <w:numId w:val="14"/>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The toolkit should use the descriptive accelerometer outputs from Tables 1 and 2 as the basis for visualisation templates, because they directly display accelerometer-derived metrics.</w:t>
      </w:r>
    </w:p>
    <w:p w14:paraId="088EB75B" w14:textId="77777777" w:rsidR="00C86720" w:rsidRPr="00C86720" w:rsidRDefault="00C86720" w:rsidP="00C86720">
      <w:pPr>
        <w:numPr>
          <w:ilvl w:val="0"/>
          <w:numId w:val="14"/>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Regression/model outputs from Tables 3 and 4 are important to the paper but remain outside the scope of this decision-tree component.</w:t>
      </w:r>
    </w:p>
    <w:p w14:paraId="661CC23F" w14:textId="77777777" w:rsidR="00C86720" w:rsidRPr="00C86720" w:rsidRDefault="00C86720" w:rsidP="00C86720">
      <w:pPr>
        <w:numPr>
          <w:ilvl w:val="0"/>
          <w:numId w:val="14"/>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A paired/repeated comparison can be communicated at the summary-estimate level, not only through participant-level paired observations. This required the paired dot/slope recommendation to include summary paired/dumbbell displays with clearly labelled intervals.</w:t>
      </w:r>
    </w:p>
    <w:p w14:paraId="7854E0D2"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Questions to revisit after the first application to a published study</w:t>
      </w:r>
    </w:p>
    <w:p w14:paraId="6B41D4BE" w14:textId="77777777" w:rsidR="00C86720" w:rsidRPr="00C86720" w:rsidRDefault="00C86720" w:rsidP="00C86720">
      <w:pPr>
        <w:numPr>
          <w:ilvl w:val="0"/>
          <w:numId w:val="15"/>
        </w:numPr>
        <w:shd w:val="clear" w:color="auto" w:fill="FFFFFF"/>
        <w:spacing w:beforeAutospacing="1"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lastRenderedPageBreak/>
        <w:t>Whether the field names data_form, display_level, and primary_task are understandable enough for movement-behaviour researchers without programming experience.</w:t>
      </w:r>
    </w:p>
    <w:p w14:paraId="578B71FC" w14:textId="77777777" w:rsidR="00C86720" w:rsidRPr="00C86720" w:rsidRDefault="00C86720" w:rsidP="00C86720">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Whether the interface should eventually hide more numeric fields by inferring them from uploaded data rather than asking the user directly.</w:t>
      </w:r>
    </w:p>
    <w:p w14:paraId="1BA0BF38" w14:textId="77777777" w:rsidR="00C86720" w:rsidRPr="00C86720" w:rsidRDefault="00C86720" w:rsidP="00C86720">
      <w:pPr>
        <w:numPr>
          <w:ilvl w:val="0"/>
          <w:numId w:val="15"/>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Whether independent comparisons with many groups need a separate clutter flag, similar to n_overlaid_series for temporal displays.</w:t>
      </w:r>
    </w:p>
    <w:p w14:paraId="00D485B0" w14:textId="77777777" w:rsidR="00C86720" w:rsidRPr="00C86720" w:rsidRDefault="00C86720" w:rsidP="00C86720">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Whether general-audience composition displays should ever recommend multiple pies, or whether multiple pies should always be translated into small-multiple composition bars.</w:t>
      </w:r>
    </w:p>
    <w:p w14:paraId="74196935" w14:textId="77777777" w:rsidR="00C86720" w:rsidRPr="00C86720" w:rsidRDefault="00C86720" w:rsidP="00C86720">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Which of the 26 recommendation sets should receive implemented plotting templates for the application to the published study, and which should remain signposts only.</w:t>
      </w:r>
    </w:p>
    <w:p w14:paraId="0DE5FFE8" w14:textId="77777777" w:rsidR="00C86720" w:rsidRPr="00C86720" w:rsidRDefault="00C86720" w:rsidP="00C86720">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Whether any recommendation names are still too broad without examples, even after adding visual mappings.</w:t>
      </w:r>
    </w:p>
    <w:p w14:paraId="4B972AA4" w14:textId="77777777" w:rsidR="00C86720" w:rsidRPr="00C86720" w:rsidRDefault="00C86720" w:rsidP="00C86720">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Whether future case studies expose more cases where one recommendation name needs separate implementation variants for raw observations versus summary estimates.</w:t>
      </w:r>
    </w:p>
    <w:p w14:paraId="014BBABC" w14:textId="77777777" w:rsidR="00C86720" w:rsidRPr="00C86720" w:rsidRDefault="00C86720" w:rsidP="00C86720">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C86720">
        <w:rPr>
          <w:rFonts w:ascii="Times New Roman" w:eastAsia="Times New Roman" w:hAnsi="Times New Roman" w:cs="Times New Roman"/>
          <w:b/>
          <w:bCs/>
          <w:color w:val="1F2328"/>
          <w:kern w:val="0"/>
          <w:lang w:eastAsia="en-GB"/>
          <w14:ligatures w14:val="none"/>
        </w:rPr>
        <w:t>Files generated from this iteration</w:t>
      </w:r>
    </w:p>
    <w:p w14:paraId="51477A04" w14:textId="77777777" w:rsidR="00C86720" w:rsidRPr="00C86720" w:rsidRDefault="00C86720" w:rsidP="00C86720">
      <w:pPr>
        <w:numPr>
          <w:ilvl w:val="0"/>
          <w:numId w:val="16"/>
        </w:numPr>
        <w:shd w:val="clear" w:color="auto" w:fill="FFFFFF"/>
        <w:spacing w:beforeAutospacing="1"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decision_tree.py: current rule engine.</w:t>
      </w:r>
    </w:p>
    <w:p w14:paraId="3E20BC61"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Toolkit_operationalisation_v1.ipynb: notebook demonstration of the current decision tree.</w:t>
      </w:r>
    </w:p>
    <w:p w14:paraId="08E79AC7"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guided_interface/: local web interface using the same decision engine.</w:t>
      </w:r>
    </w:p>
    <w:p w14:paraId="382966FC"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Decision_tree_full_report.md: Markdown report generated from the current decision tree.</w:t>
      </w:r>
    </w:p>
    <w:p w14:paraId="2760AF36"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Decision_tree_full_report.xlsx: Excel workbook version of the generated report.</w:t>
      </w:r>
    </w:p>
    <w:p w14:paraId="432E600B"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decision_report/recommendation_sets.csv: reviewable recommendation-set index.</w:t>
      </w:r>
    </w:p>
    <w:p w14:paraId="65274D07"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figures/Decision_tree_architecture_figure.*: current architecture figure.</w:t>
      </w:r>
    </w:p>
    <w:p w14:paraId="2FC2E6E0" w14:textId="77777777" w:rsidR="00C86720" w:rsidRPr="00C86720" w:rsidRDefault="00C86720" w:rsidP="00C86720">
      <w:pPr>
        <w:numPr>
          <w:ilvl w:val="0"/>
          <w:numId w:val="16"/>
        </w:numPr>
        <w:shd w:val="clear" w:color="auto" w:fill="FFFFFF"/>
        <w:spacing w:afterAutospacing="1"/>
        <w:rPr>
          <w:rFonts w:ascii="Times New Roman" w:eastAsia="Times New Roman" w:hAnsi="Times New Roman" w:cs="Times New Roman"/>
          <w:color w:val="1F2328"/>
          <w:kern w:val="0"/>
          <w:lang w:eastAsia="en-GB"/>
          <w14:ligatures w14:val="none"/>
        </w:rPr>
      </w:pPr>
      <w:r w:rsidRPr="00C86720">
        <w:rPr>
          <w:rFonts w:ascii="Times New Roman" w:eastAsia="Times New Roman" w:hAnsi="Times New Roman" w:cs="Times New Roman"/>
          <w:color w:val="1F2328"/>
          <w:kern w:val="0"/>
          <w:lang w:eastAsia="en-GB"/>
          <w14:ligatures w14:val="none"/>
        </w:rPr>
        <w:t>PUBLISHED_STUDY_APPLICATION_DECISION_TREE_APPLICATION.md: first worked application and refinement through application to a published study notes.</w:t>
      </w:r>
    </w:p>
    <w:p w14:paraId="5DD4B250" w14:textId="631FF757" w:rsidR="0086571B" w:rsidRPr="00C86720" w:rsidRDefault="0086571B">
      <w:pPr>
        <w:rPr>
          <w:rFonts w:ascii="Times New Roman" w:hAnsi="Times New Roman" w:cs="Times New Roman"/>
        </w:rPr>
      </w:pPr>
    </w:p>
    <w:sectPr w:rsidR="0086571B" w:rsidRPr="00C86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64CAA"/>
    <w:multiLevelType w:val="multilevel"/>
    <w:tmpl w:val="994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40392"/>
    <w:multiLevelType w:val="multilevel"/>
    <w:tmpl w:val="2EE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36F37"/>
    <w:multiLevelType w:val="multilevel"/>
    <w:tmpl w:val="BACE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D4CCC"/>
    <w:multiLevelType w:val="multilevel"/>
    <w:tmpl w:val="E85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F3353"/>
    <w:multiLevelType w:val="multilevel"/>
    <w:tmpl w:val="7DB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50E7"/>
    <w:multiLevelType w:val="multilevel"/>
    <w:tmpl w:val="FF5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82163"/>
    <w:multiLevelType w:val="multilevel"/>
    <w:tmpl w:val="197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0252A"/>
    <w:multiLevelType w:val="multilevel"/>
    <w:tmpl w:val="CEF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F3BCA"/>
    <w:multiLevelType w:val="multilevel"/>
    <w:tmpl w:val="E41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F66D9"/>
    <w:multiLevelType w:val="multilevel"/>
    <w:tmpl w:val="E56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E3201"/>
    <w:multiLevelType w:val="multilevel"/>
    <w:tmpl w:val="12D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A0261"/>
    <w:multiLevelType w:val="multilevel"/>
    <w:tmpl w:val="F91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778A0"/>
    <w:multiLevelType w:val="multilevel"/>
    <w:tmpl w:val="C2C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E7FB1"/>
    <w:multiLevelType w:val="multilevel"/>
    <w:tmpl w:val="0E5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7284F"/>
    <w:multiLevelType w:val="multilevel"/>
    <w:tmpl w:val="4E9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009E8"/>
    <w:multiLevelType w:val="multilevel"/>
    <w:tmpl w:val="751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416523">
    <w:abstractNumId w:val="4"/>
  </w:num>
  <w:num w:numId="2" w16cid:durableId="1789005257">
    <w:abstractNumId w:val="11"/>
  </w:num>
  <w:num w:numId="3" w16cid:durableId="1572959035">
    <w:abstractNumId w:val="5"/>
  </w:num>
  <w:num w:numId="4" w16cid:durableId="1591815456">
    <w:abstractNumId w:val="15"/>
  </w:num>
  <w:num w:numId="5" w16cid:durableId="1086002704">
    <w:abstractNumId w:val="13"/>
  </w:num>
  <w:num w:numId="6" w16cid:durableId="43143863">
    <w:abstractNumId w:val="0"/>
  </w:num>
  <w:num w:numId="7" w16cid:durableId="1416710914">
    <w:abstractNumId w:val="1"/>
  </w:num>
  <w:num w:numId="8" w16cid:durableId="1915161510">
    <w:abstractNumId w:val="10"/>
  </w:num>
  <w:num w:numId="9" w16cid:durableId="194125037">
    <w:abstractNumId w:val="3"/>
  </w:num>
  <w:num w:numId="10" w16cid:durableId="9992858">
    <w:abstractNumId w:val="12"/>
  </w:num>
  <w:num w:numId="11" w16cid:durableId="910623097">
    <w:abstractNumId w:val="9"/>
  </w:num>
  <w:num w:numId="12" w16cid:durableId="962689387">
    <w:abstractNumId w:val="7"/>
  </w:num>
  <w:num w:numId="13" w16cid:durableId="1142507298">
    <w:abstractNumId w:val="8"/>
  </w:num>
  <w:num w:numId="14" w16cid:durableId="2087651868">
    <w:abstractNumId w:val="6"/>
  </w:num>
  <w:num w:numId="15" w16cid:durableId="501311942">
    <w:abstractNumId w:val="14"/>
  </w:num>
  <w:num w:numId="16" w16cid:durableId="7288421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20"/>
    <w:rsid w:val="000034A3"/>
    <w:rsid w:val="000046D6"/>
    <w:rsid w:val="00005C21"/>
    <w:rsid w:val="00015BC9"/>
    <w:rsid w:val="0002567E"/>
    <w:rsid w:val="00026B83"/>
    <w:rsid w:val="0003129C"/>
    <w:rsid w:val="00033C7E"/>
    <w:rsid w:val="0003562D"/>
    <w:rsid w:val="00037F07"/>
    <w:rsid w:val="00042438"/>
    <w:rsid w:val="000452B6"/>
    <w:rsid w:val="000479F3"/>
    <w:rsid w:val="0005017C"/>
    <w:rsid w:val="00053273"/>
    <w:rsid w:val="00053B8A"/>
    <w:rsid w:val="00055E1B"/>
    <w:rsid w:val="00057F7E"/>
    <w:rsid w:val="0006118F"/>
    <w:rsid w:val="00062C77"/>
    <w:rsid w:val="000658E6"/>
    <w:rsid w:val="00067AE8"/>
    <w:rsid w:val="0007422A"/>
    <w:rsid w:val="00075397"/>
    <w:rsid w:val="00083C77"/>
    <w:rsid w:val="000844D5"/>
    <w:rsid w:val="00085391"/>
    <w:rsid w:val="00094755"/>
    <w:rsid w:val="00095A3E"/>
    <w:rsid w:val="000A4BAF"/>
    <w:rsid w:val="000A566E"/>
    <w:rsid w:val="000A6B6F"/>
    <w:rsid w:val="000B147B"/>
    <w:rsid w:val="000B1A94"/>
    <w:rsid w:val="000B6E48"/>
    <w:rsid w:val="000B7841"/>
    <w:rsid w:val="000B7B41"/>
    <w:rsid w:val="000C219D"/>
    <w:rsid w:val="000C6AEA"/>
    <w:rsid w:val="000D0358"/>
    <w:rsid w:val="000D2762"/>
    <w:rsid w:val="000E1E26"/>
    <w:rsid w:val="000E788F"/>
    <w:rsid w:val="000F0554"/>
    <w:rsid w:val="000F0631"/>
    <w:rsid w:val="000F1F2E"/>
    <w:rsid w:val="000F281E"/>
    <w:rsid w:val="000F579B"/>
    <w:rsid w:val="00104A7C"/>
    <w:rsid w:val="0010520A"/>
    <w:rsid w:val="00110073"/>
    <w:rsid w:val="0011479A"/>
    <w:rsid w:val="00120E4E"/>
    <w:rsid w:val="00132E50"/>
    <w:rsid w:val="0013372D"/>
    <w:rsid w:val="001362D9"/>
    <w:rsid w:val="00144D77"/>
    <w:rsid w:val="0014571E"/>
    <w:rsid w:val="00150200"/>
    <w:rsid w:val="0015058C"/>
    <w:rsid w:val="00151443"/>
    <w:rsid w:val="00151751"/>
    <w:rsid w:val="00152949"/>
    <w:rsid w:val="00152CAE"/>
    <w:rsid w:val="00153CAF"/>
    <w:rsid w:val="0015420F"/>
    <w:rsid w:val="00164A01"/>
    <w:rsid w:val="00171834"/>
    <w:rsid w:val="0017226E"/>
    <w:rsid w:val="00172C06"/>
    <w:rsid w:val="0017522A"/>
    <w:rsid w:val="001761F3"/>
    <w:rsid w:val="00181F4B"/>
    <w:rsid w:val="00182293"/>
    <w:rsid w:val="00183CA8"/>
    <w:rsid w:val="001843F6"/>
    <w:rsid w:val="00186582"/>
    <w:rsid w:val="00195985"/>
    <w:rsid w:val="00197BD3"/>
    <w:rsid w:val="001A3627"/>
    <w:rsid w:val="001B190B"/>
    <w:rsid w:val="001B30E0"/>
    <w:rsid w:val="001B3BDE"/>
    <w:rsid w:val="001B76BA"/>
    <w:rsid w:val="001C45D3"/>
    <w:rsid w:val="001C5BCD"/>
    <w:rsid w:val="001C6E36"/>
    <w:rsid w:val="001D0829"/>
    <w:rsid w:val="001D2CD1"/>
    <w:rsid w:val="001E3426"/>
    <w:rsid w:val="001E3544"/>
    <w:rsid w:val="001E6B74"/>
    <w:rsid w:val="001E7D0B"/>
    <w:rsid w:val="001F278F"/>
    <w:rsid w:val="001F61BF"/>
    <w:rsid w:val="00200031"/>
    <w:rsid w:val="002001F2"/>
    <w:rsid w:val="002068C0"/>
    <w:rsid w:val="00211BD6"/>
    <w:rsid w:val="002171B1"/>
    <w:rsid w:val="0022525F"/>
    <w:rsid w:val="00230306"/>
    <w:rsid w:val="00232426"/>
    <w:rsid w:val="00234B49"/>
    <w:rsid w:val="002420CC"/>
    <w:rsid w:val="002443E1"/>
    <w:rsid w:val="002462EA"/>
    <w:rsid w:val="00253B4C"/>
    <w:rsid w:val="00255C81"/>
    <w:rsid w:val="00256FB1"/>
    <w:rsid w:val="00264FB4"/>
    <w:rsid w:val="00267834"/>
    <w:rsid w:val="0027094D"/>
    <w:rsid w:val="00272D75"/>
    <w:rsid w:val="00275D99"/>
    <w:rsid w:val="00276048"/>
    <w:rsid w:val="00277B49"/>
    <w:rsid w:val="00283FF2"/>
    <w:rsid w:val="00284EEB"/>
    <w:rsid w:val="00285FF4"/>
    <w:rsid w:val="002925F3"/>
    <w:rsid w:val="00292713"/>
    <w:rsid w:val="00292DE1"/>
    <w:rsid w:val="00295DF1"/>
    <w:rsid w:val="002A10C8"/>
    <w:rsid w:val="002A1EE9"/>
    <w:rsid w:val="002B6910"/>
    <w:rsid w:val="002B7B1A"/>
    <w:rsid w:val="002C245C"/>
    <w:rsid w:val="002C3D37"/>
    <w:rsid w:val="002C44B3"/>
    <w:rsid w:val="002C5275"/>
    <w:rsid w:val="002D1155"/>
    <w:rsid w:val="002E1E1C"/>
    <w:rsid w:val="002E2802"/>
    <w:rsid w:val="002E48F9"/>
    <w:rsid w:val="002E5F0B"/>
    <w:rsid w:val="002F0AEF"/>
    <w:rsid w:val="002F14C0"/>
    <w:rsid w:val="002F7B55"/>
    <w:rsid w:val="00300F26"/>
    <w:rsid w:val="00301835"/>
    <w:rsid w:val="0030298E"/>
    <w:rsid w:val="00310B44"/>
    <w:rsid w:val="00311A2A"/>
    <w:rsid w:val="00313AC6"/>
    <w:rsid w:val="00317E34"/>
    <w:rsid w:val="0032302B"/>
    <w:rsid w:val="0032333E"/>
    <w:rsid w:val="003245E0"/>
    <w:rsid w:val="00325E32"/>
    <w:rsid w:val="00326383"/>
    <w:rsid w:val="00330724"/>
    <w:rsid w:val="0034069E"/>
    <w:rsid w:val="0034276A"/>
    <w:rsid w:val="00343497"/>
    <w:rsid w:val="0034371A"/>
    <w:rsid w:val="00343C60"/>
    <w:rsid w:val="003458C1"/>
    <w:rsid w:val="0035075F"/>
    <w:rsid w:val="0035286B"/>
    <w:rsid w:val="00355438"/>
    <w:rsid w:val="003577B8"/>
    <w:rsid w:val="00361D2C"/>
    <w:rsid w:val="003652E4"/>
    <w:rsid w:val="00366262"/>
    <w:rsid w:val="00366757"/>
    <w:rsid w:val="00367C9A"/>
    <w:rsid w:val="00367EFB"/>
    <w:rsid w:val="003705D7"/>
    <w:rsid w:val="00371735"/>
    <w:rsid w:val="003753F0"/>
    <w:rsid w:val="00380D75"/>
    <w:rsid w:val="00391124"/>
    <w:rsid w:val="0039561E"/>
    <w:rsid w:val="00396635"/>
    <w:rsid w:val="003A18FC"/>
    <w:rsid w:val="003A23DB"/>
    <w:rsid w:val="003A400D"/>
    <w:rsid w:val="003A7523"/>
    <w:rsid w:val="003B1A3B"/>
    <w:rsid w:val="003B2B87"/>
    <w:rsid w:val="003C239C"/>
    <w:rsid w:val="003C456A"/>
    <w:rsid w:val="003C6FC0"/>
    <w:rsid w:val="003D62C4"/>
    <w:rsid w:val="003D6ED4"/>
    <w:rsid w:val="003E3D7E"/>
    <w:rsid w:val="003E7855"/>
    <w:rsid w:val="003F3473"/>
    <w:rsid w:val="003F6C1A"/>
    <w:rsid w:val="003F77D2"/>
    <w:rsid w:val="004008DC"/>
    <w:rsid w:val="00403DC4"/>
    <w:rsid w:val="00405F61"/>
    <w:rsid w:val="00413DBA"/>
    <w:rsid w:val="00414351"/>
    <w:rsid w:val="0041566D"/>
    <w:rsid w:val="004211A6"/>
    <w:rsid w:val="0042522E"/>
    <w:rsid w:val="00437ACD"/>
    <w:rsid w:val="00443D37"/>
    <w:rsid w:val="004461A6"/>
    <w:rsid w:val="004467F1"/>
    <w:rsid w:val="0045133E"/>
    <w:rsid w:val="004568B5"/>
    <w:rsid w:val="00461180"/>
    <w:rsid w:val="00461A33"/>
    <w:rsid w:val="0047014A"/>
    <w:rsid w:val="00471A94"/>
    <w:rsid w:val="00471D5D"/>
    <w:rsid w:val="00471DDB"/>
    <w:rsid w:val="004726DE"/>
    <w:rsid w:val="004755E6"/>
    <w:rsid w:val="00476849"/>
    <w:rsid w:val="00480317"/>
    <w:rsid w:val="004808E0"/>
    <w:rsid w:val="004815D9"/>
    <w:rsid w:val="00481971"/>
    <w:rsid w:val="004823D5"/>
    <w:rsid w:val="00485B48"/>
    <w:rsid w:val="004921A4"/>
    <w:rsid w:val="00492F3C"/>
    <w:rsid w:val="00495BE6"/>
    <w:rsid w:val="004A03B5"/>
    <w:rsid w:val="004A1FA3"/>
    <w:rsid w:val="004A2CCC"/>
    <w:rsid w:val="004A5196"/>
    <w:rsid w:val="004B4C9F"/>
    <w:rsid w:val="004B5D7F"/>
    <w:rsid w:val="004B6FF7"/>
    <w:rsid w:val="004B72FA"/>
    <w:rsid w:val="004C4E74"/>
    <w:rsid w:val="004C6C87"/>
    <w:rsid w:val="004D2E54"/>
    <w:rsid w:val="004D3AF9"/>
    <w:rsid w:val="004D5B59"/>
    <w:rsid w:val="004D6E5A"/>
    <w:rsid w:val="004E0640"/>
    <w:rsid w:val="004E0995"/>
    <w:rsid w:val="004E2302"/>
    <w:rsid w:val="004E33B6"/>
    <w:rsid w:val="004F3D6D"/>
    <w:rsid w:val="004F63C7"/>
    <w:rsid w:val="00501EC6"/>
    <w:rsid w:val="00502DBD"/>
    <w:rsid w:val="00503189"/>
    <w:rsid w:val="005114C7"/>
    <w:rsid w:val="00512D5D"/>
    <w:rsid w:val="00514D61"/>
    <w:rsid w:val="00517365"/>
    <w:rsid w:val="0052330D"/>
    <w:rsid w:val="00525104"/>
    <w:rsid w:val="0052645F"/>
    <w:rsid w:val="00530C17"/>
    <w:rsid w:val="00534413"/>
    <w:rsid w:val="00542FD6"/>
    <w:rsid w:val="00546496"/>
    <w:rsid w:val="0054730F"/>
    <w:rsid w:val="00550EE8"/>
    <w:rsid w:val="0055482A"/>
    <w:rsid w:val="0055629B"/>
    <w:rsid w:val="00556E62"/>
    <w:rsid w:val="00557678"/>
    <w:rsid w:val="00561ACE"/>
    <w:rsid w:val="00563725"/>
    <w:rsid w:val="00566AEB"/>
    <w:rsid w:val="00570871"/>
    <w:rsid w:val="00572DEA"/>
    <w:rsid w:val="00573CF1"/>
    <w:rsid w:val="00584422"/>
    <w:rsid w:val="0059203A"/>
    <w:rsid w:val="005945E4"/>
    <w:rsid w:val="0059476F"/>
    <w:rsid w:val="00596F91"/>
    <w:rsid w:val="005B1589"/>
    <w:rsid w:val="005B18EF"/>
    <w:rsid w:val="005B4E0B"/>
    <w:rsid w:val="005B6EC1"/>
    <w:rsid w:val="005B6F42"/>
    <w:rsid w:val="005B741A"/>
    <w:rsid w:val="005C4AFE"/>
    <w:rsid w:val="005D0D8D"/>
    <w:rsid w:val="005D199F"/>
    <w:rsid w:val="005D540A"/>
    <w:rsid w:val="005D61B2"/>
    <w:rsid w:val="005D647E"/>
    <w:rsid w:val="005D7FC1"/>
    <w:rsid w:val="005E05BA"/>
    <w:rsid w:val="005E0C3B"/>
    <w:rsid w:val="005E2270"/>
    <w:rsid w:val="005E2DB6"/>
    <w:rsid w:val="005E62F8"/>
    <w:rsid w:val="005E7C97"/>
    <w:rsid w:val="005F0EBB"/>
    <w:rsid w:val="005F301D"/>
    <w:rsid w:val="005F31EE"/>
    <w:rsid w:val="006011F7"/>
    <w:rsid w:val="00601977"/>
    <w:rsid w:val="00603988"/>
    <w:rsid w:val="00603C83"/>
    <w:rsid w:val="00604C62"/>
    <w:rsid w:val="006147F6"/>
    <w:rsid w:val="0061503B"/>
    <w:rsid w:val="00616EF1"/>
    <w:rsid w:val="0061761F"/>
    <w:rsid w:val="006212C8"/>
    <w:rsid w:val="006215FB"/>
    <w:rsid w:val="00624B7A"/>
    <w:rsid w:val="00626B60"/>
    <w:rsid w:val="00627865"/>
    <w:rsid w:val="00627B1C"/>
    <w:rsid w:val="00634C2E"/>
    <w:rsid w:val="00636727"/>
    <w:rsid w:val="00641FF6"/>
    <w:rsid w:val="00643710"/>
    <w:rsid w:val="00646420"/>
    <w:rsid w:val="00656DD5"/>
    <w:rsid w:val="00662925"/>
    <w:rsid w:val="0066555A"/>
    <w:rsid w:val="00667FB5"/>
    <w:rsid w:val="006735B9"/>
    <w:rsid w:val="0068019A"/>
    <w:rsid w:val="00680CEC"/>
    <w:rsid w:val="00681932"/>
    <w:rsid w:val="006825AE"/>
    <w:rsid w:val="00686AD7"/>
    <w:rsid w:val="006932EF"/>
    <w:rsid w:val="00693348"/>
    <w:rsid w:val="006941AE"/>
    <w:rsid w:val="0069766E"/>
    <w:rsid w:val="006A0A8A"/>
    <w:rsid w:val="006A0D75"/>
    <w:rsid w:val="006A3056"/>
    <w:rsid w:val="006A3548"/>
    <w:rsid w:val="006B025E"/>
    <w:rsid w:val="006B5973"/>
    <w:rsid w:val="006B7D77"/>
    <w:rsid w:val="006C0E26"/>
    <w:rsid w:val="006C1401"/>
    <w:rsid w:val="006C4FDA"/>
    <w:rsid w:val="006C5D25"/>
    <w:rsid w:val="006C617F"/>
    <w:rsid w:val="006D01A1"/>
    <w:rsid w:val="006D4084"/>
    <w:rsid w:val="006D4EED"/>
    <w:rsid w:val="006D544F"/>
    <w:rsid w:val="006D7494"/>
    <w:rsid w:val="006E2258"/>
    <w:rsid w:val="006E4304"/>
    <w:rsid w:val="006E4396"/>
    <w:rsid w:val="006F0197"/>
    <w:rsid w:val="006F0802"/>
    <w:rsid w:val="006F0B1A"/>
    <w:rsid w:val="006F1008"/>
    <w:rsid w:val="006F2232"/>
    <w:rsid w:val="006F37AD"/>
    <w:rsid w:val="00702127"/>
    <w:rsid w:val="0070659D"/>
    <w:rsid w:val="00710915"/>
    <w:rsid w:val="00717385"/>
    <w:rsid w:val="007205AA"/>
    <w:rsid w:val="007211A3"/>
    <w:rsid w:val="007251E3"/>
    <w:rsid w:val="00726BEF"/>
    <w:rsid w:val="00727FB5"/>
    <w:rsid w:val="00730F5B"/>
    <w:rsid w:val="007340C3"/>
    <w:rsid w:val="0073511F"/>
    <w:rsid w:val="00735437"/>
    <w:rsid w:val="007367E2"/>
    <w:rsid w:val="00736D3A"/>
    <w:rsid w:val="00743735"/>
    <w:rsid w:val="007456DE"/>
    <w:rsid w:val="0074582D"/>
    <w:rsid w:val="00751F3F"/>
    <w:rsid w:val="007520D5"/>
    <w:rsid w:val="00752AA9"/>
    <w:rsid w:val="00753017"/>
    <w:rsid w:val="00753327"/>
    <w:rsid w:val="0075457A"/>
    <w:rsid w:val="00754A73"/>
    <w:rsid w:val="00760EC3"/>
    <w:rsid w:val="00763B4F"/>
    <w:rsid w:val="007721C6"/>
    <w:rsid w:val="00772A15"/>
    <w:rsid w:val="00780B7C"/>
    <w:rsid w:val="0078118D"/>
    <w:rsid w:val="007822B3"/>
    <w:rsid w:val="00785AFC"/>
    <w:rsid w:val="00796DD6"/>
    <w:rsid w:val="007A0CF8"/>
    <w:rsid w:val="007A2272"/>
    <w:rsid w:val="007B217C"/>
    <w:rsid w:val="007B544E"/>
    <w:rsid w:val="007B671D"/>
    <w:rsid w:val="007B74AF"/>
    <w:rsid w:val="007C4386"/>
    <w:rsid w:val="007C602E"/>
    <w:rsid w:val="007C7809"/>
    <w:rsid w:val="007D08EA"/>
    <w:rsid w:val="007E22AE"/>
    <w:rsid w:val="007E4B3D"/>
    <w:rsid w:val="007E7B37"/>
    <w:rsid w:val="007F0F21"/>
    <w:rsid w:val="007F211D"/>
    <w:rsid w:val="007F5B08"/>
    <w:rsid w:val="008005E2"/>
    <w:rsid w:val="00800D3F"/>
    <w:rsid w:val="00801F36"/>
    <w:rsid w:val="0080272F"/>
    <w:rsid w:val="008036BA"/>
    <w:rsid w:val="00803E3D"/>
    <w:rsid w:val="00814737"/>
    <w:rsid w:val="00814B7F"/>
    <w:rsid w:val="00816E6F"/>
    <w:rsid w:val="00817F85"/>
    <w:rsid w:val="00821137"/>
    <w:rsid w:val="00824D12"/>
    <w:rsid w:val="00833A17"/>
    <w:rsid w:val="00834B1F"/>
    <w:rsid w:val="00841629"/>
    <w:rsid w:val="008418BD"/>
    <w:rsid w:val="0084245F"/>
    <w:rsid w:val="00847807"/>
    <w:rsid w:val="008501AB"/>
    <w:rsid w:val="00851887"/>
    <w:rsid w:val="00857208"/>
    <w:rsid w:val="0086571B"/>
    <w:rsid w:val="0086646B"/>
    <w:rsid w:val="0087278C"/>
    <w:rsid w:val="00872AFD"/>
    <w:rsid w:val="0087418C"/>
    <w:rsid w:val="008741B1"/>
    <w:rsid w:val="0087442F"/>
    <w:rsid w:val="008773FB"/>
    <w:rsid w:val="00890ECC"/>
    <w:rsid w:val="00892AC3"/>
    <w:rsid w:val="008936CD"/>
    <w:rsid w:val="00894C03"/>
    <w:rsid w:val="00896BE6"/>
    <w:rsid w:val="008A195C"/>
    <w:rsid w:val="008A1AC6"/>
    <w:rsid w:val="008A2370"/>
    <w:rsid w:val="008A23AE"/>
    <w:rsid w:val="008A2EF0"/>
    <w:rsid w:val="008A7592"/>
    <w:rsid w:val="008A7A03"/>
    <w:rsid w:val="008B0091"/>
    <w:rsid w:val="008B057A"/>
    <w:rsid w:val="008B10BF"/>
    <w:rsid w:val="008B5B6F"/>
    <w:rsid w:val="008B6467"/>
    <w:rsid w:val="008B6558"/>
    <w:rsid w:val="008C23C1"/>
    <w:rsid w:val="008C3E49"/>
    <w:rsid w:val="008C7E5E"/>
    <w:rsid w:val="008D3ECF"/>
    <w:rsid w:val="008D41D8"/>
    <w:rsid w:val="008D5E10"/>
    <w:rsid w:val="008E0D8F"/>
    <w:rsid w:val="008E1799"/>
    <w:rsid w:val="008E534B"/>
    <w:rsid w:val="008F2F96"/>
    <w:rsid w:val="008F5601"/>
    <w:rsid w:val="008F5B37"/>
    <w:rsid w:val="00900264"/>
    <w:rsid w:val="00901B5B"/>
    <w:rsid w:val="00903612"/>
    <w:rsid w:val="00906037"/>
    <w:rsid w:val="00912BA5"/>
    <w:rsid w:val="009146FE"/>
    <w:rsid w:val="009154E1"/>
    <w:rsid w:val="00921B0E"/>
    <w:rsid w:val="00926E67"/>
    <w:rsid w:val="0093641F"/>
    <w:rsid w:val="0094044F"/>
    <w:rsid w:val="00941E95"/>
    <w:rsid w:val="00942911"/>
    <w:rsid w:val="00946404"/>
    <w:rsid w:val="00953D44"/>
    <w:rsid w:val="009555CB"/>
    <w:rsid w:val="009558FA"/>
    <w:rsid w:val="009614A5"/>
    <w:rsid w:val="00962C08"/>
    <w:rsid w:val="009634EC"/>
    <w:rsid w:val="00966EAB"/>
    <w:rsid w:val="00974B1A"/>
    <w:rsid w:val="00975AA9"/>
    <w:rsid w:val="00977058"/>
    <w:rsid w:val="00980CF5"/>
    <w:rsid w:val="00982A23"/>
    <w:rsid w:val="009866B3"/>
    <w:rsid w:val="009877D4"/>
    <w:rsid w:val="00987C2C"/>
    <w:rsid w:val="00990D86"/>
    <w:rsid w:val="00996084"/>
    <w:rsid w:val="009A075A"/>
    <w:rsid w:val="009A24FA"/>
    <w:rsid w:val="009A6E7E"/>
    <w:rsid w:val="009B1223"/>
    <w:rsid w:val="009B3BAB"/>
    <w:rsid w:val="009B6A2C"/>
    <w:rsid w:val="009C396A"/>
    <w:rsid w:val="009C50F5"/>
    <w:rsid w:val="009D34B6"/>
    <w:rsid w:val="009D36E2"/>
    <w:rsid w:val="009D5063"/>
    <w:rsid w:val="009D5EDD"/>
    <w:rsid w:val="009D6525"/>
    <w:rsid w:val="009E0204"/>
    <w:rsid w:val="009E0A23"/>
    <w:rsid w:val="009E4D9C"/>
    <w:rsid w:val="009E5345"/>
    <w:rsid w:val="009F4B5D"/>
    <w:rsid w:val="00A03304"/>
    <w:rsid w:val="00A04923"/>
    <w:rsid w:val="00A04C93"/>
    <w:rsid w:val="00A10B8F"/>
    <w:rsid w:val="00A10F97"/>
    <w:rsid w:val="00A11C44"/>
    <w:rsid w:val="00A24974"/>
    <w:rsid w:val="00A35698"/>
    <w:rsid w:val="00A3691D"/>
    <w:rsid w:val="00A4243F"/>
    <w:rsid w:val="00A50FDB"/>
    <w:rsid w:val="00A51D2F"/>
    <w:rsid w:val="00A53918"/>
    <w:rsid w:val="00A557B0"/>
    <w:rsid w:val="00A60507"/>
    <w:rsid w:val="00A61698"/>
    <w:rsid w:val="00A61D09"/>
    <w:rsid w:val="00A71E0D"/>
    <w:rsid w:val="00A76415"/>
    <w:rsid w:val="00A858BA"/>
    <w:rsid w:val="00A85B9C"/>
    <w:rsid w:val="00A860D6"/>
    <w:rsid w:val="00A97C30"/>
    <w:rsid w:val="00A97F2C"/>
    <w:rsid w:val="00AA0C71"/>
    <w:rsid w:val="00AA2852"/>
    <w:rsid w:val="00AA40AA"/>
    <w:rsid w:val="00AA4165"/>
    <w:rsid w:val="00AA55E1"/>
    <w:rsid w:val="00AB0C9A"/>
    <w:rsid w:val="00AB1480"/>
    <w:rsid w:val="00AB6813"/>
    <w:rsid w:val="00AC64A8"/>
    <w:rsid w:val="00AC774A"/>
    <w:rsid w:val="00AD09C0"/>
    <w:rsid w:val="00AD6A2C"/>
    <w:rsid w:val="00AE1A97"/>
    <w:rsid w:val="00AE7057"/>
    <w:rsid w:val="00AF2D4B"/>
    <w:rsid w:val="00AF2F06"/>
    <w:rsid w:val="00AF3719"/>
    <w:rsid w:val="00AF445F"/>
    <w:rsid w:val="00AF5966"/>
    <w:rsid w:val="00AF5A5B"/>
    <w:rsid w:val="00AF71E2"/>
    <w:rsid w:val="00B00018"/>
    <w:rsid w:val="00B00672"/>
    <w:rsid w:val="00B0149B"/>
    <w:rsid w:val="00B031F4"/>
    <w:rsid w:val="00B12CCC"/>
    <w:rsid w:val="00B13843"/>
    <w:rsid w:val="00B13C25"/>
    <w:rsid w:val="00B14186"/>
    <w:rsid w:val="00B14671"/>
    <w:rsid w:val="00B149E9"/>
    <w:rsid w:val="00B163FE"/>
    <w:rsid w:val="00B2203E"/>
    <w:rsid w:val="00B22E70"/>
    <w:rsid w:val="00B23D1F"/>
    <w:rsid w:val="00B25419"/>
    <w:rsid w:val="00B27F9E"/>
    <w:rsid w:val="00B32F53"/>
    <w:rsid w:val="00B34DD0"/>
    <w:rsid w:val="00B36292"/>
    <w:rsid w:val="00B4070E"/>
    <w:rsid w:val="00B440AD"/>
    <w:rsid w:val="00B55355"/>
    <w:rsid w:val="00B559FB"/>
    <w:rsid w:val="00B65501"/>
    <w:rsid w:val="00B733DD"/>
    <w:rsid w:val="00B757A5"/>
    <w:rsid w:val="00B820AD"/>
    <w:rsid w:val="00B82F68"/>
    <w:rsid w:val="00B83894"/>
    <w:rsid w:val="00B84D9D"/>
    <w:rsid w:val="00B87259"/>
    <w:rsid w:val="00B905C3"/>
    <w:rsid w:val="00B91B14"/>
    <w:rsid w:val="00B92F92"/>
    <w:rsid w:val="00B97301"/>
    <w:rsid w:val="00BA23C4"/>
    <w:rsid w:val="00BA59E4"/>
    <w:rsid w:val="00BB3028"/>
    <w:rsid w:val="00BB3CAC"/>
    <w:rsid w:val="00BC0DC4"/>
    <w:rsid w:val="00BC310E"/>
    <w:rsid w:val="00BC39EB"/>
    <w:rsid w:val="00BC4B5F"/>
    <w:rsid w:val="00BC51E7"/>
    <w:rsid w:val="00BC6D98"/>
    <w:rsid w:val="00BD6718"/>
    <w:rsid w:val="00BD6A56"/>
    <w:rsid w:val="00BE209E"/>
    <w:rsid w:val="00BE210E"/>
    <w:rsid w:val="00BE2578"/>
    <w:rsid w:val="00BF165E"/>
    <w:rsid w:val="00BF4769"/>
    <w:rsid w:val="00BF4F0F"/>
    <w:rsid w:val="00BF6161"/>
    <w:rsid w:val="00BF6A12"/>
    <w:rsid w:val="00BF6D70"/>
    <w:rsid w:val="00C0144A"/>
    <w:rsid w:val="00C025F1"/>
    <w:rsid w:val="00C030CD"/>
    <w:rsid w:val="00C05234"/>
    <w:rsid w:val="00C05A6E"/>
    <w:rsid w:val="00C13060"/>
    <w:rsid w:val="00C16730"/>
    <w:rsid w:val="00C210F6"/>
    <w:rsid w:val="00C22087"/>
    <w:rsid w:val="00C22F6D"/>
    <w:rsid w:val="00C23CF7"/>
    <w:rsid w:val="00C24F40"/>
    <w:rsid w:val="00C32BA1"/>
    <w:rsid w:val="00C364D0"/>
    <w:rsid w:val="00C37710"/>
    <w:rsid w:val="00C42E44"/>
    <w:rsid w:val="00C45FBF"/>
    <w:rsid w:val="00C46F4D"/>
    <w:rsid w:val="00C50A0A"/>
    <w:rsid w:val="00C51DDD"/>
    <w:rsid w:val="00C52D5D"/>
    <w:rsid w:val="00C54529"/>
    <w:rsid w:val="00C54EC6"/>
    <w:rsid w:val="00C62434"/>
    <w:rsid w:val="00C62F4C"/>
    <w:rsid w:val="00C631F9"/>
    <w:rsid w:val="00C63449"/>
    <w:rsid w:val="00C637E6"/>
    <w:rsid w:val="00C65A08"/>
    <w:rsid w:val="00C67B7F"/>
    <w:rsid w:val="00C71AA1"/>
    <w:rsid w:val="00C73D13"/>
    <w:rsid w:val="00C745DC"/>
    <w:rsid w:val="00C77266"/>
    <w:rsid w:val="00C822C1"/>
    <w:rsid w:val="00C84224"/>
    <w:rsid w:val="00C86720"/>
    <w:rsid w:val="00C9147E"/>
    <w:rsid w:val="00C917FE"/>
    <w:rsid w:val="00C91F12"/>
    <w:rsid w:val="00C97135"/>
    <w:rsid w:val="00CB1687"/>
    <w:rsid w:val="00CB3BAE"/>
    <w:rsid w:val="00CB6067"/>
    <w:rsid w:val="00CB6ADC"/>
    <w:rsid w:val="00CB6E09"/>
    <w:rsid w:val="00CC3015"/>
    <w:rsid w:val="00CC406C"/>
    <w:rsid w:val="00CC4216"/>
    <w:rsid w:val="00CC68A0"/>
    <w:rsid w:val="00CD4E15"/>
    <w:rsid w:val="00CE1857"/>
    <w:rsid w:val="00CE29C8"/>
    <w:rsid w:val="00CE4422"/>
    <w:rsid w:val="00CE4927"/>
    <w:rsid w:val="00CE4A0B"/>
    <w:rsid w:val="00CE574D"/>
    <w:rsid w:val="00CF0733"/>
    <w:rsid w:val="00CF5F29"/>
    <w:rsid w:val="00CF6F09"/>
    <w:rsid w:val="00D02639"/>
    <w:rsid w:val="00D04BE4"/>
    <w:rsid w:val="00D07F65"/>
    <w:rsid w:val="00D1049C"/>
    <w:rsid w:val="00D10CDE"/>
    <w:rsid w:val="00D13ED1"/>
    <w:rsid w:val="00D1608C"/>
    <w:rsid w:val="00D22854"/>
    <w:rsid w:val="00D2785D"/>
    <w:rsid w:val="00D439BF"/>
    <w:rsid w:val="00D43A97"/>
    <w:rsid w:val="00D45479"/>
    <w:rsid w:val="00D46142"/>
    <w:rsid w:val="00D50367"/>
    <w:rsid w:val="00D52238"/>
    <w:rsid w:val="00D55709"/>
    <w:rsid w:val="00D579FF"/>
    <w:rsid w:val="00D61708"/>
    <w:rsid w:val="00D61AB8"/>
    <w:rsid w:val="00D62186"/>
    <w:rsid w:val="00D633FE"/>
    <w:rsid w:val="00D66652"/>
    <w:rsid w:val="00D66904"/>
    <w:rsid w:val="00D7132A"/>
    <w:rsid w:val="00D71839"/>
    <w:rsid w:val="00D77147"/>
    <w:rsid w:val="00D831D9"/>
    <w:rsid w:val="00D834A9"/>
    <w:rsid w:val="00D846A1"/>
    <w:rsid w:val="00D90177"/>
    <w:rsid w:val="00D90BC3"/>
    <w:rsid w:val="00D949B5"/>
    <w:rsid w:val="00D94B5C"/>
    <w:rsid w:val="00D95F35"/>
    <w:rsid w:val="00DA0E8C"/>
    <w:rsid w:val="00DA312F"/>
    <w:rsid w:val="00DA38BC"/>
    <w:rsid w:val="00DA57D0"/>
    <w:rsid w:val="00DB296F"/>
    <w:rsid w:val="00DB3A63"/>
    <w:rsid w:val="00DB590F"/>
    <w:rsid w:val="00DC2A8E"/>
    <w:rsid w:val="00DC3A79"/>
    <w:rsid w:val="00DC4B14"/>
    <w:rsid w:val="00DC6770"/>
    <w:rsid w:val="00DD0528"/>
    <w:rsid w:val="00DD1662"/>
    <w:rsid w:val="00DD3DA5"/>
    <w:rsid w:val="00DD3FDD"/>
    <w:rsid w:val="00DE004F"/>
    <w:rsid w:val="00DE1F1B"/>
    <w:rsid w:val="00DE4BAE"/>
    <w:rsid w:val="00DE551D"/>
    <w:rsid w:val="00DF0861"/>
    <w:rsid w:val="00DF3029"/>
    <w:rsid w:val="00DF318C"/>
    <w:rsid w:val="00DF3549"/>
    <w:rsid w:val="00DF4397"/>
    <w:rsid w:val="00E02319"/>
    <w:rsid w:val="00E05ED8"/>
    <w:rsid w:val="00E11080"/>
    <w:rsid w:val="00E1269C"/>
    <w:rsid w:val="00E12A45"/>
    <w:rsid w:val="00E21744"/>
    <w:rsid w:val="00E27B69"/>
    <w:rsid w:val="00E27C58"/>
    <w:rsid w:val="00E34F1E"/>
    <w:rsid w:val="00E37510"/>
    <w:rsid w:val="00E37671"/>
    <w:rsid w:val="00E44A0F"/>
    <w:rsid w:val="00E56192"/>
    <w:rsid w:val="00E61DA0"/>
    <w:rsid w:val="00E701EE"/>
    <w:rsid w:val="00E71B65"/>
    <w:rsid w:val="00E74DC5"/>
    <w:rsid w:val="00E76FA6"/>
    <w:rsid w:val="00E80198"/>
    <w:rsid w:val="00E83B41"/>
    <w:rsid w:val="00E84D8A"/>
    <w:rsid w:val="00E851E2"/>
    <w:rsid w:val="00E86D0C"/>
    <w:rsid w:val="00E927CC"/>
    <w:rsid w:val="00E928E7"/>
    <w:rsid w:val="00E97C4E"/>
    <w:rsid w:val="00EA256B"/>
    <w:rsid w:val="00EA52CE"/>
    <w:rsid w:val="00EA7463"/>
    <w:rsid w:val="00EB014B"/>
    <w:rsid w:val="00EB1FA5"/>
    <w:rsid w:val="00EB2D8F"/>
    <w:rsid w:val="00EC208F"/>
    <w:rsid w:val="00EC55C7"/>
    <w:rsid w:val="00EE0BE9"/>
    <w:rsid w:val="00EE1E87"/>
    <w:rsid w:val="00EE2104"/>
    <w:rsid w:val="00EE226E"/>
    <w:rsid w:val="00EF4F47"/>
    <w:rsid w:val="00F00080"/>
    <w:rsid w:val="00F01B0F"/>
    <w:rsid w:val="00F0341F"/>
    <w:rsid w:val="00F04176"/>
    <w:rsid w:val="00F04F0B"/>
    <w:rsid w:val="00F0796A"/>
    <w:rsid w:val="00F10650"/>
    <w:rsid w:val="00F12339"/>
    <w:rsid w:val="00F130DB"/>
    <w:rsid w:val="00F22FB8"/>
    <w:rsid w:val="00F24904"/>
    <w:rsid w:val="00F26083"/>
    <w:rsid w:val="00F310F2"/>
    <w:rsid w:val="00F313EC"/>
    <w:rsid w:val="00F33630"/>
    <w:rsid w:val="00F34402"/>
    <w:rsid w:val="00F34612"/>
    <w:rsid w:val="00F35135"/>
    <w:rsid w:val="00F36C91"/>
    <w:rsid w:val="00F407B7"/>
    <w:rsid w:val="00F423F9"/>
    <w:rsid w:val="00F45F26"/>
    <w:rsid w:val="00F4744E"/>
    <w:rsid w:val="00F62242"/>
    <w:rsid w:val="00F62615"/>
    <w:rsid w:val="00F660B4"/>
    <w:rsid w:val="00F700C0"/>
    <w:rsid w:val="00F81951"/>
    <w:rsid w:val="00F877A7"/>
    <w:rsid w:val="00F90F8A"/>
    <w:rsid w:val="00F94E99"/>
    <w:rsid w:val="00F97743"/>
    <w:rsid w:val="00FA1A4B"/>
    <w:rsid w:val="00FA1C48"/>
    <w:rsid w:val="00FA2048"/>
    <w:rsid w:val="00FB07E0"/>
    <w:rsid w:val="00FB15CD"/>
    <w:rsid w:val="00FB1D19"/>
    <w:rsid w:val="00FB204B"/>
    <w:rsid w:val="00FB2359"/>
    <w:rsid w:val="00FB37AD"/>
    <w:rsid w:val="00FB493C"/>
    <w:rsid w:val="00FB6738"/>
    <w:rsid w:val="00FC1535"/>
    <w:rsid w:val="00FC3092"/>
    <w:rsid w:val="00FC3CE5"/>
    <w:rsid w:val="00FD60D6"/>
    <w:rsid w:val="00FD7735"/>
    <w:rsid w:val="00FE0877"/>
    <w:rsid w:val="00FE1478"/>
    <w:rsid w:val="00FE3360"/>
    <w:rsid w:val="00FF0E06"/>
    <w:rsid w:val="00FF22D4"/>
    <w:rsid w:val="00FF2E17"/>
    <w:rsid w:val="00FF3183"/>
    <w:rsid w:val="00FF482F"/>
    <w:rsid w:val="00FF597D"/>
    <w:rsid w:val="00FF72B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013C120"/>
  <w15:chartTrackingRefBased/>
  <w15:docId w15:val="{F70CD20C-F59B-7246-A34D-7D5FFA9E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6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7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7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7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7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6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720"/>
    <w:rPr>
      <w:rFonts w:eastAsiaTheme="majorEastAsia" w:cstheme="majorBidi"/>
      <w:color w:val="272727" w:themeColor="text1" w:themeTint="D8"/>
    </w:rPr>
  </w:style>
  <w:style w:type="paragraph" w:styleId="Title">
    <w:name w:val="Title"/>
    <w:basedOn w:val="Normal"/>
    <w:next w:val="Normal"/>
    <w:link w:val="TitleChar"/>
    <w:uiPriority w:val="10"/>
    <w:qFormat/>
    <w:rsid w:val="00C867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7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7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6720"/>
    <w:rPr>
      <w:i/>
      <w:iCs/>
      <w:color w:val="404040" w:themeColor="text1" w:themeTint="BF"/>
    </w:rPr>
  </w:style>
  <w:style w:type="paragraph" w:styleId="ListParagraph">
    <w:name w:val="List Paragraph"/>
    <w:basedOn w:val="Normal"/>
    <w:uiPriority w:val="34"/>
    <w:qFormat/>
    <w:rsid w:val="00C86720"/>
    <w:pPr>
      <w:ind w:left="720"/>
      <w:contextualSpacing/>
    </w:pPr>
  </w:style>
  <w:style w:type="character" w:styleId="IntenseEmphasis">
    <w:name w:val="Intense Emphasis"/>
    <w:basedOn w:val="DefaultParagraphFont"/>
    <w:uiPriority w:val="21"/>
    <w:qFormat/>
    <w:rsid w:val="00C86720"/>
    <w:rPr>
      <w:i/>
      <w:iCs/>
      <w:color w:val="0F4761" w:themeColor="accent1" w:themeShade="BF"/>
    </w:rPr>
  </w:style>
  <w:style w:type="paragraph" w:styleId="IntenseQuote">
    <w:name w:val="Intense Quote"/>
    <w:basedOn w:val="Normal"/>
    <w:next w:val="Normal"/>
    <w:link w:val="IntenseQuoteChar"/>
    <w:uiPriority w:val="30"/>
    <w:qFormat/>
    <w:rsid w:val="00C86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720"/>
    <w:rPr>
      <w:i/>
      <w:iCs/>
      <w:color w:val="0F4761" w:themeColor="accent1" w:themeShade="BF"/>
    </w:rPr>
  </w:style>
  <w:style w:type="character" w:styleId="IntenseReference">
    <w:name w:val="Intense Reference"/>
    <w:basedOn w:val="DefaultParagraphFont"/>
    <w:uiPriority w:val="32"/>
    <w:qFormat/>
    <w:rsid w:val="00C86720"/>
    <w:rPr>
      <w:b/>
      <w:bCs/>
      <w:smallCaps/>
      <w:color w:val="0F4761" w:themeColor="accent1" w:themeShade="BF"/>
      <w:spacing w:val="5"/>
    </w:rPr>
  </w:style>
  <w:style w:type="paragraph" w:styleId="NormalWeb">
    <w:name w:val="Normal (Web)"/>
    <w:basedOn w:val="Normal"/>
    <w:uiPriority w:val="99"/>
    <w:semiHidden/>
    <w:unhideWhenUsed/>
    <w:rsid w:val="00C8672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6720"/>
    <w:rPr>
      <w:b/>
      <w:bCs/>
    </w:rPr>
  </w:style>
  <w:style w:type="character" w:styleId="HTMLCode">
    <w:name w:val="HTML Code"/>
    <w:basedOn w:val="DefaultParagraphFont"/>
    <w:uiPriority w:val="99"/>
    <w:semiHidden/>
    <w:unhideWhenUsed/>
    <w:rsid w:val="00C867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3372</Words>
  <Characters>19225</Characters>
  <Application>Microsoft Office Word</Application>
  <DocSecurity>0</DocSecurity>
  <Lines>160</Lines>
  <Paragraphs>45</Paragraphs>
  <ScaleCrop>false</ScaleCrop>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Paiva Marchiori (46026)</dc:creator>
  <cp:keywords/>
  <dc:description/>
  <cp:lastModifiedBy>Marian Paiva Marchiori (46026)</cp:lastModifiedBy>
  <cp:revision>2</cp:revision>
  <dcterms:created xsi:type="dcterms:W3CDTF">2026-06-25T12:15:00Z</dcterms:created>
  <dcterms:modified xsi:type="dcterms:W3CDTF">2026-09-11T12:18:00Z</dcterms:modified>
</cp:coreProperties>
</file>