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D709" w14:textId="630E4791" w:rsidR="00DF0B6F" w:rsidRDefault="00000000">
      <w:pPr>
        <w:pStyle w:val="Title"/>
      </w:pPr>
      <w:sdt>
        <w:sdtPr>
          <w:alias w:val="Title"/>
          <w:tag w:val=""/>
          <w:id w:val="726351117"/>
          <w:placeholder>
            <w:docPart w:val="E347384BC477E645820EB1B0220D9FE2"/>
          </w:placeholder>
          <w:dataBinding w:prefixMappings="xmlns:ns0='http://purl.org/dc/elements/1.1/' xmlns:ns1='http://schemas.openxmlformats.org/package/2006/metadata/core-properties' " w:xpath="/ns1:coreProperties[1]/ns0:title[1]" w:storeItemID="{6C3C8BC8-F283-45AE-878A-BAB7291924A1}"/>
          <w:text w:multiLine="1"/>
        </w:sdtPr>
        <w:sdtContent>
          <w:r w:rsidR="002D113F">
            <w:t>C740 – Performance Assessment of the Fundamentals of Data Analytics</w:t>
          </w:r>
        </w:sdtContent>
      </w:sdt>
    </w:p>
    <w:p w14:paraId="452259B9" w14:textId="5ED75178" w:rsidR="00DF0B6F" w:rsidRDefault="00CE3012">
      <w:pPr>
        <w:pStyle w:val="Title2"/>
      </w:pPr>
      <w:r>
        <w:t>Morrell J. Parrish</w:t>
      </w:r>
    </w:p>
    <w:p w14:paraId="51D8E5CC" w14:textId="685A7316" w:rsidR="00DF0B6F" w:rsidRDefault="00CE3012">
      <w:pPr>
        <w:pStyle w:val="Title2"/>
      </w:pPr>
      <w:r>
        <w:t>Western Governors University</w:t>
      </w:r>
    </w:p>
    <w:p w14:paraId="53A5BDC0" w14:textId="119BB925" w:rsidR="00DF0B6F" w:rsidRPr="00CE3012" w:rsidRDefault="00CE3012">
      <w:pPr>
        <w:pStyle w:val="SectionTitle"/>
      </w:pPr>
      <w:r w:rsidRPr="00CE3012">
        <w:lastRenderedPageBreak/>
        <w:t>Abstract</w:t>
      </w:r>
    </w:p>
    <w:p w14:paraId="395ADDEB" w14:textId="3CFD3B90" w:rsidR="008E68BD" w:rsidRDefault="008E68BD" w:rsidP="008E68BD">
      <w:pPr>
        <w:pStyle w:val="NoSpacing"/>
      </w:pPr>
      <w:r w:rsidRPr="008E68BD">
        <w:t>The governor</w:t>
      </w:r>
      <w:r>
        <w:t xml:space="preserve"> of Washington has </w:t>
      </w:r>
      <w:r w:rsidRPr="008E68BD">
        <w:t>offered an additional funding incentive for police departments</w:t>
      </w:r>
      <w:r>
        <w:t xml:space="preserve"> throughout the state.  The Seattle </w:t>
      </w:r>
      <w:r w:rsidRPr="008E68BD">
        <w:t>police department</w:t>
      </w:r>
      <w:r>
        <w:t xml:space="preserve"> requested that their incident logs from March 26, 2016 through March 28, 2016 be reviewed and analyzed to determine if they qualify for additional funding. </w:t>
      </w:r>
      <w:r w:rsidR="0075108D">
        <w:t xml:space="preserve">In order to secure additional funding, the </w:t>
      </w:r>
      <w:r>
        <w:t>Seattle police</w:t>
      </w:r>
      <w:r w:rsidR="0075108D">
        <w:t xml:space="preserve"> department </w:t>
      </w:r>
      <w:r>
        <w:t xml:space="preserve">needs to meet the minimum standard of having 2.5 qualified officers on the scene per incident </w:t>
      </w:r>
      <w:r w:rsidR="00652C08" w:rsidRPr="00652C08">
        <w:rPr>
          <w:noProof/>
        </w:rPr>
        <w:t>(Western Governors University, 2020)</w:t>
      </w:r>
    </w:p>
    <w:p w14:paraId="26EBE377" w14:textId="6E004C6C" w:rsidR="008E68BD" w:rsidRDefault="008E68BD">
      <w:pPr>
        <w:pStyle w:val="NoSpacing"/>
      </w:pPr>
    </w:p>
    <w:p w14:paraId="35BFC0EC" w14:textId="3B3E02A0" w:rsidR="00DF0B6F" w:rsidRDefault="00DF0B6F" w:rsidP="00686B71">
      <w:pPr>
        <w:ind w:firstLine="0"/>
      </w:pPr>
    </w:p>
    <w:p w14:paraId="1858ECC9" w14:textId="65D573C2" w:rsidR="00DF0B6F" w:rsidRDefault="00000000">
      <w:pPr>
        <w:pStyle w:val="SectionTitle"/>
      </w:pPr>
      <w:sdt>
        <w:sdtPr>
          <w:alias w:val="Title"/>
          <w:tag w:val=""/>
          <w:id w:val="984196707"/>
          <w:placeholder>
            <w:docPart w:val="E347384BC477E645820EB1B0220D9FE2"/>
          </w:placeholder>
          <w:dataBinding w:prefixMappings="xmlns:ns0='http://purl.org/dc/elements/1.1/' xmlns:ns1='http://schemas.openxmlformats.org/package/2006/metadata/core-properties' " w:xpath="/ns1:coreProperties[1]/ns0:title[1]" w:storeItemID="{6C3C8BC8-F283-45AE-878A-BAB7291924A1}"/>
          <w:text w:multiLine="1"/>
        </w:sdtPr>
        <w:sdtContent>
          <w:r w:rsidR="002D113F">
            <w:t>C740 – Performance Assessment of the Fundamentals of Data Analytics</w:t>
          </w:r>
        </w:sdtContent>
      </w:sdt>
    </w:p>
    <w:p w14:paraId="2680A6B3" w14:textId="16E7D704" w:rsidR="00DF0B6F" w:rsidRDefault="00686B71">
      <w:r>
        <w:t>The local police department has requested help in securing additional funding; in order to secure</w:t>
      </w:r>
      <w:r w:rsidR="006213CF">
        <w:t xml:space="preserve"> funding,</w:t>
      </w:r>
      <w:r>
        <w:t xml:space="preserve"> they have provided a raw data file</w:t>
      </w:r>
      <w:r w:rsidR="006213CF">
        <w:t xml:space="preserve">, this file contains incidents ranging from </w:t>
      </w:r>
      <w:r w:rsidR="00E47C31">
        <w:t xml:space="preserve">March 26, 2016 through March 28, 2016.  </w:t>
      </w:r>
    </w:p>
    <w:p w14:paraId="6890CC45" w14:textId="06AB8F3F" w:rsidR="00DF0B6F" w:rsidRDefault="00671E94" w:rsidP="00CB77CF">
      <w:pPr>
        <w:pStyle w:val="Heading1"/>
      </w:pPr>
      <w:r>
        <w:t xml:space="preserve">Part 1: </w:t>
      </w:r>
      <w:r w:rsidR="00CB77CF">
        <w:t>Data Analysis</w:t>
      </w:r>
      <w:r w:rsidR="00DC0BD2">
        <w:t xml:space="preserve"> </w:t>
      </w:r>
    </w:p>
    <w:p w14:paraId="0B24F1FC" w14:textId="6CB2C112" w:rsidR="00CB77CF" w:rsidRPr="00CB77CF" w:rsidRDefault="00CB77CF" w:rsidP="00FD7750">
      <w:pPr>
        <w:pStyle w:val="Heading2"/>
      </w:pPr>
      <w:r w:rsidRPr="00CB77CF">
        <w:t>Explain why you removed each column and row from the “Raw Data” spreadsheet, or why you imputed data in empty fields as you prepared the data for analysis.</w:t>
      </w:r>
    </w:p>
    <w:p w14:paraId="1CED7992" w14:textId="27710B5C" w:rsidR="00DF0B6F" w:rsidRDefault="00316402" w:rsidP="00CB77CF">
      <w:r>
        <w:t>The data set submitted by the Seattle police department contai</w:t>
      </w:r>
      <w:r w:rsidR="00F55AF3">
        <w:t>ns</w:t>
      </w:r>
      <w:r>
        <w:t xml:space="preserve"> info from March 26, 2016 to March 28, 2016; however, not all of the data </w:t>
      </w:r>
      <w:r w:rsidR="00F55AF3">
        <w:t>is useful</w:t>
      </w:r>
      <w:r w:rsidR="0001305D">
        <w:t xml:space="preserve"> or will be used</w:t>
      </w:r>
      <w:r>
        <w:t>.  The following columns will be used</w:t>
      </w:r>
      <w:r w:rsidR="00F55AF3">
        <w:t xml:space="preserve"> for th</w:t>
      </w:r>
      <w:r w:rsidR="00F10F06">
        <w:t>is</w:t>
      </w:r>
      <w:r w:rsidR="00F55AF3">
        <w:t xml:space="preserve"> analysis</w:t>
      </w:r>
      <w:r>
        <w:t xml:space="preserve">: </w:t>
      </w:r>
      <w:r w:rsidRPr="00232BD2">
        <w:rPr>
          <w:i/>
          <w:iCs/>
        </w:rPr>
        <w:t>event clearance code</w:t>
      </w:r>
      <w:r>
        <w:t xml:space="preserve">, </w:t>
      </w:r>
      <w:r w:rsidRPr="00232BD2">
        <w:rPr>
          <w:i/>
          <w:iCs/>
        </w:rPr>
        <w:t>event clearance date</w:t>
      </w:r>
      <w:r>
        <w:t xml:space="preserve">, </w:t>
      </w:r>
      <w:r w:rsidR="007343AA" w:rsidRPr="00232BD2">
        <w:rPr>
          <w:i/>
          <w:iCs/>
        </w:rPr>
        <w:t xml:space="preserve">event clearance group, </w:t>
      </w:r>
      <w:r w:rsidRPr="00232BD2">
        <w:rPr>
          <w:i/>
          <w:iCs/>
        </w:rPr>
        <w:t xml:space="preserve">district and sector, </w:t>
      </w:r>
      <w:r w:rsidR="0009307C" w:rsidRPr="00232BD2">
        <w:rPr>
          <w:i/>
          <w:iCs/>
        </w:rPr>
        <w:t>zone and beat, and officers at scene</w:t>
      </w:r>
      <w:r w:rsidR="0009307C">
        <w:t xml:space="preserve">.  </w:t>
      </w:r>
      <w:r w:rsidR="00F55AF3">
        <w:t>The b</w:t>
      </w:r>
      <w:r w:rsidR="0009307C">
        <w:t xml:space="preserve">elow </w:t>
      </w:r>
      <w:r w:rsidR="00F55AF3">
        <w:t xml:space="preserve">columns were exempt from analysis and not used because they did not contain any </w:t>
      </w:r>
      <w:r w:rsidR="0001305D">
        <w:t xml:space="preserve">useful </w:t>
      </w:r>
      <w:r w:rsidR="00F55AF3">
        <w:t xml:space="preserve">data and/or </w:t>
      </w:r>
      <w:r w:rsidR="0001305D">
        <w:t xml:space="preserve">was </w:t>
      </w:r>
      <w:r w:rsidR="00F55AF3">
        <w:t>missing data.</w:t>
      </w:r>
    </w:p>
    <w:p w14:paraId="51D60E1B" w14:textId="77777777" w:rsidR="00940E0A" w:rsidRDefault="00F55AF3" w:rsidP="007343AA">
      <w:pPr>
        <w:pStyle w:val="ListParagraph"/>
        <w:numPr>
          <w:ilvl w:val="0"/>
          <w:numId w:val="14"/>
        </w:numPr>
      </w:pPr>
      <w:r w:rsidRPr="007343AA">
        <w:rPr>
          <w:b/>
          <w:bCs/>
        </w:rPr>
        <w:t>Column</w:t>
      </w:r>
      <w:r w:rsidR="00E630E6" w:rsidRPr="007343AA">
        <w:rPr>
          <w:b/>
          <w:bCs/>
        </w:rPr>
        <w:t>s A</w:t>
      </w:r>
      <w:r w:rsidR="00E630E6">
        <w:t xml:space="preserve"> thru </w:t>
      </w:r>
      <w:r w:rsidR="00E630E6" w:rsidRPr="007343AA">
        <w:rPr>
          <w:b/>
          <w:bCs/>
        </w:rPr>
        <w:t>C</w:t>
      </w:r>
      <w:r w:rsidR="00E630E6">
        <w:t xml:space="preserve"> are unique </w:t>
      </w:r>
      <w:r w:rsidR="00940E0A">
        <w:t xml:space="preserve">incident </w:t>
      </w:r>
      <w:r w:rsidR="00E630E6">
        <w:t xml:space="preserve">identifiers and </w:t>
      </w:r>
      <w:r w:rsidR="00940E0A">
        <w:t>are assigned to only one specific event and are not relevant to the study.</w:t>
      </w:r>
    </w:p>
    <w:p w14:paraId="171B8B80" w14:textId="48867CCF" w:rsidR="00F55AF3" w:rsidRDefault="00940E0A" w:rsidP="007343AA">
      <w:pPr>
        <w:pStyle w:val="ListParagraph"/>
        <w:numPr>
          <w:ilvl w:val="0"/>
          <w:numId w:val="14"/>
        </w:numPr>
      </w:pPr>
      <w:r w:rsidRPr="007343AA">
        <w:rPr>
          <w:b/>
          <w:bCs/>
        </w:rPr>
        <w:t xml:space="preserve">Columns E </w:t>
      </w:r>
      <w:r w:rsidR="007343AA">
        <w:t>and</w:t>
      </w:r>
      <w:r w:rsidRPr="007343AA">
        <w:rPr>
          <w:b/>
          <w:bCs/>
        </w:rPr>
        <w:t xml:space="preserve"> </w:t>
      </w:r>
      <w:r w:rsidR="007343AA" w:rsidRPr="007343AA">
        <w:rPr>
          <w:b/>
          <w:bCs/>
        </w:rPr>
        <w:t>F</w:t>
      </w:r>
      <w:r w:rsidRPr="007343AA">
        <w:rPr>
          <w:b/>
          <w:bCs/>
        </w:rPr>
        <w:t xml:space="preserve"> </w:t>
      </w:r>
      <w:r w:rsidR="007343AA" w:rsidRPr="007343AA">
        <w:t xml:space="preserve">are subcategories and </w:t>
      </w:r>
      <w:r w:rsidR="007343AA">
        <w:t>descriptive fields that describe the main “</w:t>
      </w:r>
      <w:r w:rsidR="007343AA" w:rsidRPr="007343AA">
        <w:rPr>
          <w:b/>
          <w:bCs/>
        </w:rPr>
        <w:t>Event Clearance Group</w:t>
      </w:r>
      <w:r w:rsidR="007343AA">
        <w:t>” column G; therefore, they will not be utilized for this analytical review.</w:t>
      </w:r>
    </w:p>
    <w:p w14:paraId="6A6EE08C" w14:textId="56D5B385" w:rsidR="007343AA" w:rsidRDefault="007343AA" w:rsidP="007343AA">
      <w:pPr>
        <w:pStyle w:val="ListParagraph"/>
        <w:numPr>
          <w:ilvl w:val="0"/>
          <w:numId w:val="14"/>
        </w:numPr>
      </w:pPr>
      <w:r w:rsidRPr="007343AA">
        <w:rPr>
          <w:b/>
          <w:bCs/>
        </w:rPr>
        <w:t xml:space="preserve">Column I </w:t>
      </w:r>
      <w:r>
        <w:t xml:space="preserve">is the address of the incident; addresses are tied to districts and zones, which can be </w:t>
      </w:r>
      <w:r w:rsidR="00E94E93">
        <w:t xml:space="preserve">represented </w:t>
      </w:r>
      <w:r>
        <w:t>by columns J and K</w:t>
      </w:r>
      <w:r w:rsidR="00E94E93">
        <w:t xml:space="preserve">.  </w:t>
      </w:r>
    </w:p>
    <w:p w14:paraId="5F54EC60" w14:textId="498020F7" w:rsidR="00E94E93" w:rsidRDefault="00E94E93" w:rsidP="007343AA">
      <w:pPr>
        <w:pStyle w:val="ListParagraph"/>
        <w:numPr>
          <w:ilvl w:val="0"/>
          <w:numId w:val="14"/>
        </w:numPr>
      </w:pPr>
      <w:r>
        <w:rPr>
          <w:b/>
          <w:bCs/>
        </w:rPr>
        <w:t xml:space="preserve">Columns L </w:t>
      </w:r>
      <w:r w:rsidRPr="00E94E93">
        <w:t>thru</w:t>
      </w:r>
      <w:r>
        <w:rPr>
          <w:b/>
          <w:bCs/>
        </w:rPr>
        <w:t xml:space="preserve"> O </w:t>
      </w:r>
      <w:r>
        <w:t>are locations coordinates; since we are using columns J and K - district</w:t>
      </w:r>
      <w:r w:rsidR="00051EED">
        <w:t>s</w:t>
      </w:r>
      <w:r>
        <w:t xml:space="preserve"> and zone</w:t>
      </w:r>
      <w:r w:rsidR="00051EED">
        <w:t>s</w:t>
      </w:r>
      <w:r>
        <w:t xml:space="preserve">, we do not need the coordinates of the incidents. </w:t>
      </w:r>
    </w:p>
    <w:p w14:paraId="0BD22645" w14:textId="6E9074BA" w:rsidR="00051EED" w:rsidRDefault="00051EED" w:rsidP="007343AA">
      <w:pPr>
        <w:pStyle w:val="ListParagraph"/>
        <w:numPr>
          <w:ilvl w:val="0"/>
          <w:numId w:val="14"/>
        </w:numPr>
      </w:pPr>
      <w:r>
        <w:rPr>
          <w:b/>
          <w:bCs/>
        </w:rPr>
        <w:lastRenderedPageBreak/>
        <w:t xml:space="preserve">Column Q </w:t>
      </w:r>
      <w:r>
        <w:t xml:space="preserve">is a subcategory of </w:t>
      </w:r>
      <w:r w:rsidRPr="00051EED">
        <w:rPr>
          <w:b/>
          <w:bCs/>
        </w:rPr>
        <w:t>Column</w:t>
      </w:r>
      <w:r>
        <w:rPr>
          <w:b/>
          <w:bCs/>
        </w:rPr>
        <w:t xml:space="preserve"> R</w:t>
      </w:r>
      <w:r w:rsidR="00240620">
        <w:t>.</w:t>
      </w:r>
      <w:r>
        <w:t xml:space="preserve">  </w:t>
      </w:r>
      <w:r w:rsidR="00240620">
        <w:t>B</w:t>
      </w:r>
      <w:r>
        <w:t xml:space="preserve">oth </w:t>
      </w:r>
      <w:r w:rsidR="00240620">
        <w:t xml:space="preserve">of these columns </w:t>
      </w:r>
      <w:r w:rsidR="009238E1">
        <w:t>contain redundant</w:t>
      </w:r>
      <w:r>
        <w:t xml:space="preserve"> </w:t>
      </w:r>
      <w:r w:rsidR="00240620">
        <w:t xml:space="preserve">data </w:t>
      </w:r>
      <w:r>
        <w:t xml:space="preserve">and are best represented by </w:t>
      </w:r>
      <w:r w:rsidRPr="00051EED">
        <w:rPr>
          <w:b/>
          <w:bCs/>
        </w:rPr>
        <w:t xml:space="preserve">Column </w:t>
      </w:r>
      <w:r w:rsidR="00232BD2">
        <w:rPr>
          <w:b/>
          <w:bCs/>
        </w:rPr>
        <w:t>G</w:t>
      </w:r>
      <w:r>
        <w:t xml:space="preserve"> – the event clearance </w:t>
      </w:r>
      <w:r w:rsidR="00232BD2">
        <w:t>group</w:t>
      </w:r>
      <w:r>
        <w:t>.</w:t>
      </w:r>
    </w:p>
    <w:p w14:paraId="6F5DC853" w14:textId="3FC31162" w:rsidR="00AB40F8" w:rsidRDefault="009238E1" w:rsidP="00652C08">
      <w:pPr>
        <w:pStyle w:val="ListParagraph"/>
        <w:numPr>
          <w:ilvl w:val="0"/>
          <w:numId w:val="14"/>
        </w:numPr>
      </w:pPr>
      <w:r w:rsidRPr="00AB40F8">
        <w:t>Column S</w:t>
      </w:r>
      <w:r w:rsidRPr="009238E1">
        <w:t xml:space="preserve"> </w:t>
      </w:r>
      <w:r w:rsidR="00232BD2">
        <w:t>is missing data and will not be used; however</w:t>
      </w:r>
      <w:r w:rsidR="00AB40F8">
        <w:t>,</w:t>
      </w:r>
      <w:r w:rsidR="00232BD2">
        <w:t xml:space="preserve"> it should be noted because of the vast amount of missing dat</w:t>
      </w:r>
      <w:r w:rsidR="00AB40F8">
        <w:t xml:space="preserve">a, the department may want to review their data entry procedures; a review of their process should correct the inaccuracies of the missing data.  </w:t>
      </w:r>
    </w:p>
    <w:p w14:paraId="0019808E" w14:textId="084237A7" w:rsidR="00CB77CF" w:rsidRPr="00CB77CF" w:rsidRDefault="00CB77CF" w:rsidP="00AB40F8">
      <w:pPr>
        <w:pStyle w:val="Heading2"/>
      </w:pPr>
      <w:r w:rsidRPr="00671E94">
        <w:t>Create</w:t>
      </w:r>
      <w:r w:rsidRPr="00CB77CF">
        <w:t xml:space="preserve"> data sheets using your cleaned dataset, provide each of the following to represent the requested aggregated data.</w:t>
      </w:r>
    </w:p>
    <w:p w14:paraId="5D5D8F5C" w14:textId="37E052E4" w:rsidR="00DF0B6F" w:rsidRDefault="007A092B" w:rsidP="00671E94">
      <w:pPr>
        <w:rPr>
          <w:rStyle w:val="Heading3Char"/>
          <w:b w:val="0"/>
          <w:bCs w:val="0"/>
        </w:rPr>
      </w:pPr>
      <w:r>
        <w:rPr>
          <w:rStyle w:val="Heading3Char"/>
          <w:b w:val="0"/>
          <w:bCs w:val="0"/>
        </w:rPr>
        <w:t>The following datasheets are located in the attached excel file</w:t>
      </w:r>
      <w:r w:rsidR="00AB40F8">
        <w:rPr>
          <w:rStyle w:val="Heading3Char"/>
          <w:b w:val="0"/>
          <w:bCs w:val="0"/>
        </w:rPr>
        <w:t xml:space="preserve"> “</w:t>
      </w:r>
      <w:r w:rsidRPr="007A092B">
        <w:rPr>
          <w:rStyle w:val="Heading3Char"/>
        </w:rPr>
        <w:t>Assessment_Morrell_Parrish</w:t>
      </w:r>
      <w:r>
        <w:rPr>
          <w:rStyle w:val="Heading3Char"/>
          <w:b w:val="0"/>
          <w:bCs w:val="0"/>
        </w:rPr>
        <w:t>”.</w:t>
      </w:r>
    </w:p>
    <w:p w14:paraId="6965EF3A" w14:textId="7447CFE9" w:rsidR="007A092B" w:rsidRPr="00A836A2" w:rsidRDefault="00A836A2" w:rsidP="007A092B">
      <w:pPr>
        <w:pStyle w:val="ListParagraph"/>
        <w:numPr>
          <w:ilvl w:val="0"/>
          <w:numId w:val="15"/>
        </w:numPr>
      </w:pPr>
      <w:r w:rsidRPr="00A836A2">
        <w:t>Clean DataSet</w:t>
      </w:r>
    </w:p>
    <w:p w14:paraId="00196877" w14:textId="49E37956" w:rsidR="00A836A2" w:rsidRPr="00A836A2" w:rsidRDefault="00A836A2" w:rsidP="007A092B">
      <w:pPr>
        <w:pStyle w:val="ListParagraph"/>
        <w:numPr>
          <w:ilvl w:val="0"/>
          <w:numId w:val="15"/>
        </w:numPr>
      </w:pPr>
      <w:r w:rsidRPr="00A836A2">
        <w:t xml:space="preserve">Number </w:t>
      </w:r>
      <w:r w:rsidR="00C67497">
        <w:t xml:space="preserve">of </w:t>
      </w:r>
      <w:r w:rsidRPr="00A836A2">
        <w:t>Events by Date</w:t>
      </w:r>
    </w:p>
    <w:p w14:paraId="09F6AEAF" w14:textId="5A810F82" w:rsidR="00A836A2" w:rsidRPr="00A836A2" w:rsidRDefault="00A836A2" w:rsidP="007A092B">
      <w:pPr>
        <w:pStyle w:val="ListParagraph"/>
        <w:numPr>
          <w:ilvl w:val="0"/>
          <w:numId w:val="15"/>
        </w:numPr>
      </w:pPr>
      <w:r w:rsidRPr="00A836A2">
        <w:t>Incidents by Event Types</w:t>
      </w:r>
    </w:p>
    <w:p w14:paraId="243CC811" w14:textId="477D94FB" w:rsidR="00A836A2" w:rsidRPr="00A836A2" w:rsidRDefault="00A836A2" w:rsidP="007A092B">
      <w:pPr>
        <w:pStyle w:val="ListParagraph"/>
        <w:numPr>
          <w:ilvl w:val="0"/>
          <w:numId w:val="15"/>
        </w:numPr>
      </w:pPr>
      <w:r w:rsidRPr="00A836A2">
        <w:t>Number of Events by Sectors</w:t>
      </w:r>
    </w:p>
    <w:p w14:paraId="727C2421" w14:textId="70C5991E" w:rsidR="00A836A2" w:rsidRPr="00A836A2" w:rsidRDefault="00A836A2" w:rsidP="007A092B">
      <w:pPr>
        <w:pStyle w:val="ListParagraph"/>
        <w:numPr>
          <w:ilvl w:val="0"/>
          <w:numId w:val="15"/>
        </w:numPr>
      </w:pPr>
      <w:r w:rsidRPr="00A836A2">
        <w:t>Linear Regression Chart w/ Outliners</w:t>
      </w:r>
    </w:p>
    <w:p w14:paraId="5FDBE284" w14:textId="72DC067E" w:rsidR="00A836A2" w:rsidRPr="00A836A2" w:rsidRDefault="00A836A2" w:rsidP="00A836A2">
      <w:pPr>
        <w:pStyle w:val="ListParagraph"/>
        <w:numPr>
          <w:ilvl w:val="1"/>
          <w:numId w:val="15"/>
        </w:numPr>
      </w:pPr>
      <w:r w:rsidRPr="00A836A2">
        <w:t xml:space="preserve">Regression Output 1 </w:t>
      </w:r>
    </w:p>
    <w:p w14:paraId="014258EA" w14:textId="005C80CB" w:rsidR="00A836A2" w:rsidRPr="00A836A2" w:rsidRDefault="00A836A2" w:rsidP="007A092B">
      <w:pPr>
        <w:pStyle w:val="ListParagraph"/>
        <w:numPr>
          <w:ilvl w:val="0"/>
          <w:numId w:val="15"/>
        </w:numPr>
      </w:pPr>
      <w:r w:rsidRPr="00A836A2">
        <w:t xml:space="preserve">Liner Regression Chart </w:t>
      </w:r>
      <w:r w:rsidR="00C67497">
        <w:t>w/o Outliners</w:t>
      </w:r>
    </w:p>
    <w:p w14:paraId="1329C58C" w14:textId="77C59B19" w:rsidR="00A836A2" w:rsidRPr="00A836A2" w:rsidRDefault="00A836A2" w:rsidP="00A836A2">
      <w:pPr>
        <w:pStyle w:val="ListParagraph"/>
        <w:numPr>
          <w:ilvl w:val="1"/>
          <w:numId w:val="15"/>
        </w:numPr>
      </w:pPr>
      <w:r w:rsidRPr="00A836A2">
        <w:t>Regression Output 2</w:t>
      </w:r>
      <w:r w:rsidR="00A95556">
        <w:t xml:space="preserve"> </w:t>
      </w:r>
    </w:p>
    <w:p w14:paraId="57740116" w14:textId="771BDCD3" w:rsidR="00671E94" w:rsidRDefault="00671E94" w:rsidP="00671E94">
      <w:pPr>
        <w:pStyle w:val="Heading2"/>
        <w:rPr>
          <w:rStyle w:val="Heading1Char"/>
          <w:b/>
          <w:bCs/>
        </w:rPr>
      </w:pPr>
      <w:r w:rsidRPr="00671E94">
        <w:rPr>
          <w:rStyle w:val="Heading1Char"/>
          <w:b/>
          <w:bCs/>
        </w:rPr>
        <w:t>Summarize your observations from reviewing the data sheets you have created.</w:t>
      </w:r>
    </w:p>
    <w:p w14:paraId="276EDD8E" w14:textId="77777777" w:rsidR="00C91034" w:rsidRDefault="00232BD2" w:rsidP="007C4A91">
      <w:pPr>
        <w:ind w:firstLine="0"/>
      </w:pPr>
      <w:r>
        <w:tab/>
      </w:r>
      <w:r w:rsidR="00D8407D">
        <w:t xml:space="preserve">The submitted data from the Seattle police department contains incidents covering a three-day period from March 26, 2016 to March 28, 2016.  </w:t>
      </w:r>
      <w:r w:rsidR="00E82905">
        <w:t>Upon initial review of the datasheets, you can see that the reported incidents on day two more than doubled the reported incidents on day one and day three.   The types of incidents varied over the course of three days; disturbances were the most reported type incidents; they accounted for about 16% of the reported incidents.</w:t>
      </w:r>
      <w:r w:rsidR="007C4A91">
        <w:t xml:space="preserve">  </w:t>
      </w:r>
    </w:p>
    <w:p w14:paraId="58D123C8" w14:textId="77777777" w:rsidR="00C91034" w:rsidRDefault="00C91034" w:rsidP="00C91034">
      <w:pPr>
        <w:keepNext/>
        <w:spacing w:line="240" w:lineRule="auto"/>
        <w:ind w:firstLine="0"/>
        <w:jc w:val="center"/>
      </w:pPr>
      <w:r>
        <w:rPr>
          <w:noProof/>
        </w:rPr>
        <w:lastRenderedPageBreak/>
        <w:drawing>
          <wp:inline distT="0" distB="0" distL="0" distR="0" wp14:anchorId="75C9C141" wp14:editId="3A5E9775">
            <wp:extent cx="4718304" cy="2423160"/>
            <wp:effectExtent l="0" t="0" r="6350" b="15240"/>
            <wp:docPr id="9" name="Chart 9">
              <a:extLst xmlns:a="http://schemas.openxmlformats.org/drawingml/2006/main">
                <a:ext uri="{FF2B5EF4-FFF2-40B4-BE49-F238E27FC236}">
                  <a16:creationId xmlns:a16="http://schemas.microsoft.com/office/drawing/2014/main" id="{BA468743-2E68-4F18-88E0-B4DFA737E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8783DB" w14:textId="6662F571" w:rsidR="00C91034" w:rsidRDefault="00C91034" w:rsidP="00C91034">
      <w:pPr>
        <w:pStyle w:val="Caption"/>
        <w:spacing w:after="0"/>
        <w:ind w:firstLine="720"/>
      </w:pPr>
      <w:r w:rsidRPr="00C91034">
        <w:rPr>
          <w:b/>
          <w:bCs/>
        </w:rPr>
        <w:t xml:space="preserve">        Figure </w:t>
      </w:r>
      <w:r w:rsidRPr="00C91034">
        <w:rPr>
          <w:b/>
          <w:bCs/>
        </w:rPr>
        <w:fldChar w:fldCharType="begin"/>
      </w:r>
      <w:r w:rsidRPr="00C91034">
        <w:rPr>
          <w:b/>
          <w:bCs/>
        </w:rPr>
        <w:instrText xml:space="preserve"> SEQ Figure \* ARABIC </w:instrText>
      </w:r>
      <w:r w:rsidRPr="00C91034">
        <w:rPr>
          <w:b/>
          <w:bCs/>
        </w:rPr>
        <w:fldChar w:fldCharType="separate"/>
      </w:r>
      <w:r w:rsidRPr="00C91034">
        <w:rPr>
          <w:b/>
          <w:bCs/>
          <w:noProof/>
        </w:rPr>
        <w:t>1</w:t>
      </w:r>
      <w:r w:rsidRPr="00C91034">
        <w:rPr>
          <w:b/>
          <w:bCs/>
        </w:rPr>
        <w:fldChar w:fldCharType="end"/>
      </w:r>
      <w:r>
        <w:t>: Events by Date</w:t>
      </w:r>
    </w:p>
    <w:p w14:paraId="0347C7B8" w14:textId="77777777" w:rsidR="00C91034" w:rsidRPr="00C91034" w:rsidRDefault="00C91034" w:rsidP="00C91034"/>
    <w:p w14:paraId="7342CD81" w14:textId="6336487B" w:rsidR="004239A6" w:rsidRDefault="007C4A91" w:rsidP="007C4A91">
      <w:pPr>
        <w:ind w:firstLine="0"/>
      </w:pPr>
      <w:r>
        <w:t xml:space="preserve">The top ten incidents including disturbances were traffic related calls, suspicious circumstances, false alacad, motor vehicle collision investigations, car prowls, liquor violations, trespassing, mischiefs (nuisance), and behavioral health.  </w:t>
      </w:r>
      <w:r w:rsidR="004239A6">
        <w:t xml:space="preserve"> </w:t>
      </w:r>
      <w:r w:rsidR="00584737">
        <w:t xml:space="preserve">I also noticed that the top three reported incidents accounted for </w:t>
      </w:r>
      <w:r w:rsidR="00723BAA">
        <w:t xml:space="preserve">about </w:t>
      </w:r>
      <w:r w:rsidR="00584737">
        <w:t xml:space="preserve">46% of the total reported incidents. </w:t>
      </w:r>
    </w:p>
    <w:p w14:paraId="768445AB" w14:textId="0E9418EE" w:rsidR="007C4A91" w:rsidRDefault="00E82905" w:rsidP="004239A6">
      <w:r>
        <w:t>After reviewing the incidents by district-sectors; t</w:t>
      </w:r>
      <w:r w:rsidR="00D8407D">
        <w:t xml:space="preserve">here are two outliners in the data set - </w:t>
      </w:r>
      <w:r w:rsidR="00D8407D" w:rsidRPr="00D8407D">
        <w:rPr>
          <w:b/>
          <w:bCs/>
        </w:rPr>
        <w:t xml:space="preserve">district </w:t>
      </w:r>
      <w:r w:rsidR="00681E9F">
        <w:rPr>
          <w:b/>
          <w:bCs/>
        </w:rPr>
        <w:t xml:space="preserve">- sector </w:t>
      </w:r>
      <w:r w:rsidR="00D8407D" w:rsidRPr="00D8407D">
        <w:rPr>
          <w:b/>
          <w:bCs/>
        </w:rPr>
        <w:t>H</w:t>
      </w:r>
      <w:r w:rsidR="00D8407D">
        <w:t xml:space="preserve"> and the </w:t>
      </w:r>
      <w:r w:rsidR="00584737">
        <w:rPr>
          <w:b/>
          <w:bCs/>
        </w:rPr>
        <w:t>u</w:t>
      </w:r>
      <w:r w:rsidR="00D8407D" w:rsidRPr="00D8407D">
        <w:rPr>
          <w:b/>
          <w:bCs/>
        </w:rPr>
        <w:t>nknown</w:t>
      </w:r>
      <w:r w:rsidR="00D8407D">
        <w:t xml:space="preserve"> district.  After removing or discarding the outliners, district M </w:t>
      </w:r>
      <w:r w:rsidR="001C4D99">
        <w:t xml:space="preserve">has the most reported incidents with 91 incidents and 176 officers on scene, which </w:t>
      </w:r>
      <w:r w:rsidR="00584737">
        <w:t xml:space="preserve">accounts for </w:t>
      </w:r>
      <w:r w:rsidR="001C4D99">
        <w:t xml:space="preserve">about 10% of the total incidents reported.  </w:t>
      </w:r>
    </w:p>
    <w:p w14:paraId="44617297" w14:textId="77777777" w:rsidR="00DF212F" w:rsidRDefault="00706BEC" w:rsidP="00DF212F">
      <w:pPr>
        <w:keepNext/>
        <w:spacing w:line="240" w:lineRule="auto"/>
      </w:pPr>
      <w:r>
        <w:rPr>
          <w:noProof/>
        </w:rPr>
        <w:lastRenderedPageBreak/>
        <w:drawing>
          <wp:inline distT="0" distB="0" distL="0" distR="0" wp14:anchorId="736404BA" wp14:editId="1B31CC7A">
            <wp:extent cx="4718050" cy="2820692"/>
            <wp:effectExtent l="0" t="0" r="6350" b="11430"/>
            <wp:docPr id="8" name="Chart 8">
              <a:extLst xmlns:a="http://schemas.openxmlformats.org/drawingml/2006/main">
                <a:ext uri="{FF2B5EF4-FFF2-40B4-BE49-F238E27FC236}">
                  <a16:creationId xmlns:a16="http://schemas.microsoft.com/office/drawing/2014/main" id="{9F49A250-6F40-4786-9AC5-0C0E6CD74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8D10FD" w14:textId="5C5C6DAE" w:rsidR="00706BEC" w:rsidRDefault="00DF212F" w:rsidP="00DF212F">
      <w:pPr>
        <w:pStyle w:val="Caption"/>
        <w:ind w:firstLine="720"/>
      </w:pPr>
      <w:r>
        <w:rPr>
          <w:b/>
          <w:bCs/>
        </w:rPr>
        <w:t xml:space="preserve">   </w:t>
      </w:r>
      <w:r w:rsidRPr="00DF212F">
        <w:rPr>
          <w:b/>
          <w:bCs/>
        </w:rPr>
        <w:t xml:space="preserve">Figure </w:t>
      </w:r>
      <w:r w:rsidRPr="00DF212F">
        <w:rPr>
          <w:b/>
          <w:bCs/>
        </w:rPr>
        <w:fldChar w:fldCharType="begin"/>
      </w:r>
      <w:r w:rsidRPr="00DF212F">
        <w:rPr>
          <w:b/>
          <w:bCs/>
        </w:rPr>
        <w:instrText xml:space="preserve"> SEQ Figure \* ARABIC </w:instrText>
      </w:r>
      <w:r w:rsidRPr="00DF212F">
        <w:rPr>
          <w:b/>
          <w:bCs/>
        </w:rPr>
        <w:fldChar w:fldCharType="separate"/>
      </w:r>
      <w:r w:rsidR="00C91034">
        <w:rPr>
          <w:b/>
          <w:bCs/>
          <w:noProof/>
        </w:rPr>
        <w:t>2</w:t>
      </w:r>
      <w:r w:rsidRPr="00DF212F">
        <w:rPr>
          <w:b/>
          <w:bCs/>
        </w:rPr>
        <w:fldChar w:fldCharType="end"/>
      </w:r>
      <w:r>
        <w:t>: Number of Incidents by District - Sectors</w:t>
      </w:r>
    </w:p>
    <w:p w14:paraId="0EF4F581" w14:textId="654F3FD7" w:rsidR="00671E94" w:rsidRDefault="00671E94" w:rsidP="00671E94">
      <w:pPr>
        <w:pStyle w:val="Heading1"/>
      </w:pPr>
      <w:r>
        <w:t xml:space="preserve">Part 2: Recommendation </w:t>
      </w:r>
    </w:p>
    <w:p w14:paraId="77670604" w14:textId="6C3E9E32" w:rsidR="00671E94" w:rsidRPr="00671E94" w:rsidRDefault="00671E94" w:rsidP="00671E94">
      <w:pPr>
        <w:ind w:firstLine="0"/>
        <w:rPr>
          <w:rFonts w:asciiTheme="majorBidi" w:eastAsia="Times New Roman" w:hAnsiTheme="majorBidi" w:cstheme="majorBidi"/>
          <w:b/>
          <w:bCs/>
        </w:rPr>
      </w:pPr>
      <w:r w:rsidRPr="00671E94">
        <w:rPr>
          <w:rFonts w:asciiTheme="majorBidi" w:eastAsia="Times New Roman" w:hAnsiTheme="majorBidi" w:cstheme="majorBidi"/>
          <w:b/>
          <w:bCs/>
        </w:rPr>
        <w:t>Describe the fit of the linear regression line to the data, providing graphical representations or tables as evidence to support your description.</w:t>
      </w:r>
      <w:r>
        <w:rPr>
          <w:rFonts w:asciiTheme="majorBidi" w:eastAsia="Times New Roman" w:hAnsiTheme="majorBidi" w:cstheme="majorBidi"/>
          <w:b/>
          <w:bCs/>
        </w:rPr>
        <w:tab/>
      </w:r>
    </w:p>
    <w:p w14:paraId="3C51FFFE" w14:textId="5A501A8C" w:rsidR="006E14C9" w:rsidRPr="00D6688F" w:rsidRDefault="009E7BED" w:rsidP="006776C0">
      <w:pPr>
        <w:rPr>
          <w:rFonts w:asciiTheme="majorBidi" w:eastAsia="Times New Roman" w:hAnsiTheme="majorBidi" w:cstheme="majorBidi"/>
        </w:rPr>
      </w:pPr>
      <w:r>
        <w:rPr>
          <w:rFonts w:asciiTheme="majorBidi" w:eastAsia="Times New Roman" w:hAnsiTheme="majorBidi" w:cstheme="majorBidi"/>
        </w:rPr>
        <w:t xml:space="preserve">The regression model shows that there are two outliners </w:t>
      </w:r>
      <w:r>
        <w:rPr>
          <w:rFonts w:asciiTheme="majorBidi" w:eastAsia="Times New Roman" w:hAnsiTheme="majorBidi" w:cstheme="majorBidi"/>
          <w:b/>
          <w:bCs/>
        </w:rPr>
        <w:t xml:space="preserve">district </w:t>
      </w:r>
      <w:r w:rsidRPr="00681E9F">
        <w:rPr>
          <w:rFonts w:asciiTheme="majorBidi" w:eastAsia="Times New Roman" w:hAnsiTheme="majorBidi" w:cstheme="majorBidi"/>
          <w:b/>
          <w:bCs/>
        </w:rPr>
        <w:t>H</w:t>
      </w:r>
      <w:r>
        <w:rPr>
          <w:rFonts w:asciiTheme="majorBidi" w:eastAsia="Times New Roman" w:hAnsiTheme="majorBidi" w:cstheme="majorBidi"/>
        </w:rPr>
        <w:t xml:space="preserve"> (125, 165) and the </w:t>
      </w:r>
      <w:r w:rsidRPr="00681E9F">
        <w:rPr>
          <w:rFonts w:asciiTheme="majorBidi" w:eastAsia="Times New Roman" w:hAnsiTheme="majorBidi" w:cstheme="majorBidi"/>
          <w:b/>
          <w:bCs/>
        </w:rPr>
        <w:t xml:space="preserve">unknown district </w:t>
      </w:r>
      <w:r>
        <w:rPr>
          <w:rFonts w:asciiTheme="majorBidi" w:eastAsia="Times New Roman" w:hAnsiTheme="majorBidi" w:cstheme="majorBidi"/>
          <w:b/>
          <w:bCs/>
        </w:rPr>
        <w:t>(</w:t>
      </w:r>
      <w:r w:rsidRPr="008021DE">
        <w:rPr>
          <w:rFonts w:asciiTheme="majorBidi" w:eastAsia="Times New Roman" w:hAnsiTheme="majorBidi" w:cstheme="majorBidi"/>
        </w:rPr>
        <w:t>1,1)</w:t>
      </w:r>
      <w:r>
        <w:rPr>
          <w:rFonts w:asciiTheme="majorBidi" w:eastAsia="Times New Roman" w:hAnsiTheme="majorBidi" w:cstheme="majorBidi"/>
        </w:rPr>
        <w:t xml:space="preserve">.  </w:t>
      </w:r>
      <w:r w:rsidR="005E5BF7">
        <w:rPr>
          <w:rFonts w:asciiTheme="majorBidi" w:eastAsia="Times New Roman" w:hAnsiTheme="majorBidi" w:cstheme="majorBidi"/>
        </w:rPr>
        <w:t>The linear regression line</w:t>
      </w:r>
      <w:r w:rsidR="003B540F">
        <w:rPr>
          <w:rFonts w:asciiTheme="majorBidi" w:eastAsia="Times New Roman" w:hAnsiTheme="majorBidi" w:cstheme="majorBidi"/>
        </w:rPr>
        <w:t xml:space="preserve"> with the outliners has a value of </w:t>
      </w:r>
      <w:r w:rsidR="003B540F" w:rsidRPr="003B540F">
        <w:rPr>
          <w:rFonts w:asciiTheme="majorBidi" w:eastAsia="Times New Roman" w:hAnsiTheme="majorBidi" w:cstheme="majorBidi"/>
          <w:i/>
          <w:iCs/>
        </w:rPr>
        <w:t>1.491x + 21.914</w:t>
      </w:r>
      <w:r w:rsidR="003B540F">
        <w:rPr>
          <w:rFonts w:asciiTheme="majorBidi" w:eastAsia="Times New Roman" w:hAnsiTheme="majorBidi" w:cstheme="majorBidi"/>
          <w:i/>
          <w:iCs/>
        </w:rPr>
        <w:t xml:space="preserve"> </w:t>
      </w:r>
      <w:r w:rsidR="003B540F">
        <w:rPr>
          <w:rFonts w:asciiTheme="majorBidi" w:eastAsia="Times New Roman" w:hAnsiTheme="majorBidi" w:cstheme="majorBidi"/>
        </w:rPr>
        <w:t>and without the outline</w:t>
      </w:r>
      <w:r>
        <w:rPr>
          <w:rFonts w:asciiTheme="majorBidi" w:eastAsia="Times New Roman" w:hAnsiTheme="majorBidi" w:cstheme="majorBidi"/>
        </w:rPr>
        <w:t>r</w:t>
      </w:r>
      <w:r w:rsidR="003B540F">
        <w:rPr>
          <w:rFonts w:asciiTheme="majorBidi" w:eastAsia="Times New Roman" w:hAnsiTheme="majorBidi" w:cstheme="majorBidi"/>
        </w:rPr>
        <w:t xml:space="preserve">s the value is </w:t>
      </w:r>
      <w:r w:rsidR="003B540F" w:rsidRPr="009E7BED">
        <w:rPr>
          <w:rFonts w:asciiTheme="majorBidi" w:eastAsia="Times New Roman" w:hAnsiTheme="majorBidi" w:cstheme="majorBidi"/>
          <w:i/>
          <w:iCs/>
        </w:rPr>
        <w:t xml:space="preserve">1.8324x + </w:t>
      </w:r>
      <w:r w:rsidRPr="009E7BED">
        <w:rPr>
          <w:rFonts w:asciiTheme="majorBidi" w:eastAsia="Times New Roman" w:hAnsiTheme="majorBidi" w:cstheme="majorBidi"/>
          <w:i/>
          <w:iCs/>
        </w:rPr>
        <w:t>7.3058</w:t>
      </w:r>
      <w:r>
        <w:rPr>
          <w:rFonts w:asciiTheme="majorBidi" w:eastAsia="Times New Roman" w:hAnsiTheme="majorBidi" w:cstheme="majorBidi"/>
        </w:rPr>
        <w:t xml:space="preserve">.  </w:t>
      </w:r>
      <w:r w:rsidR="00681E9F">
        <w:rPr>
          <w:rFonts w:asciiTheme="majorBidi" w:eastAsia="Times New Roman" w:hAnsiTheme="majorBidi" w:cstheme="majorBidi"/>
        </w:rPr>
        <w:t xml:space="preserve">The linear regression figure </w:t>
      </w:r>
      <w:r>
        <w:rPr>
          <w:rFonts w:asciiTheme="majorBidi" w:eastAsia="Times New Roman" w:hAnsiTheme="majorBidi" w:cstheme="majorBidi"/>
        </w:rPr>
        <w:t xml:space="preserve">without outliners </w:t>
      </w:r>
      <w:r w:rsidR="00681E9F">
        <w:rPr>
          <w:rFonts w:asciiTheme="majorBidi" w:eastAsia="Times New Roman" w:hAnsiTheme="majorBidi" w:cstheme="majorBidi"/>
        </w:rPr>
        <w:t xml:space="preserve">shows that there are less officers on scene when the reported incidents are low; it also shows that there is an average of </w:t>
      </w:r>
      <w:r w:rsidR="00681E9F" w:rsidRPr="009E7BED">
        <w:rPr>
          <w:rFonts w:asciiTheme="majorBidi" w:eastAsia="Times New Roman" w:hAnsiTheme="majorBidi" w:cstheme="majorBidi"/>
          <w:i/>
          <w:iCs/>
        </w:rPr>
        <w:t>1.8</w:t>
      </w:r>
      <w:r w:rsidR="00681E9F">
        <w:rPr>
          <w:rFonts w:asciiTheme="majorBidi" w:eastAsia="Times New Roman" w:hAnsiTheme="majorBidi" w:cstheme="majorBidi"/>
        </w:rPr>
        <w:t xml:space="preserve"> officers on scene per incident</w:t>
      </w:r>
      <w:r w:rsidR="009330FE">
        <w:rPr>
          <w:rFonts w:asciiTheme="majorBidi" w:eastAsia="Times New Roman" w:hAnsiTheme="majorBidi" w:cstheme="majorBidi"/>
        </w:rPr>
        <w:t>;</w:t>
      </w:r>
      <w:r w:rsidR="00681E9F">
        <w:rPr>
          <w:rFonts w:asciiTheme="majorBidi" w:eastAsia="Times New Roman" w:hAnsiTheme="majorBidi" w:cstheme="majorBidi"/>
        </w:rPr>
        <w:t xml:space="preserve"> </w:t>
      </w:r>
      <w:r w:rsidR="009330FE">
        <w:rPr>
          <w:rFonts w:asciiTheme="majorBidi" w:eastAsia="Times New Roman" w:hAnsiTheme="majorBidi" w:cstheme="majorBidi"/>
        </w:rPr>
        <w:t>also, t</w:t>
      </w:r>
      <w:r w:rsidR="005E5BF7">
        <w:rPr>
          <w:rFonts w:asciiTheme="majorBidi" w:eastAsia="Times New Roman" w:hAnsiTheme="majorBidi" w:cstheme="majorBidi"/>
        </w:rPr>
        <w:t xml:space="preserve">he upward </w:t>
      </w:r>
      <w:r w:rsidR="003218BA">
        <w:rPr>
          <w:rFonts w:asciiTheme="majorBidi" w:eastAsia="Times New Roman" w:hAnsiTheme="majorBidi" w:cstheme="majorBidi"/>
        </w:rPr>
        <w:t>trend shows when</w:t>
      </w:r>
      <w:r>
        <w:rPr>
          <w:rFonts w:asciiTheme="majorBidi" w:eastAsia="Times New Roman" w:hAnsiTheme="majorBidi" w:cstheme="majorBidi"/>
        </w:rPr>
        <w:t xml:space="preserve"> incidents </w:t>
      </w:r>
      <w:r w:rsidR="009330FE">
        <w:rPr>
          <w:rFonts w:asciiTheme="majorBidi" w:eastAsia="Times New Roman" w:hAnsiTheme="majorBidi" w:cstheme="majorBidi"/>
        </w:rPr>
        <w:t>increase s</w:t>
      </w:r>
      <w:r>
        <w:rPr>
          <w:rFonts w:asciiTheme="majorBidi" w:eastAsia="Times New Roman" w:hAnsiTheme="majorBidi" w:cstheme="majorBidi"/>
        </w:rPr>
        <w:t>o do officers on scene</w:t>
      </w:r>
      <w:r w:rsidR="003218BA">
        <w:rPr>
          <w:rFonts w:asciiTheme="majorBidi" w:eastAsia="Times New Roman" w:hAnsiTheme="majorBidi" w:cstheme="majorBidi"/>
        </w:rPr>
        <w:t xml:space="preserve"> respectively</w:t>
      </w:r>
      <w:r w:rsidR="005E5BF7">
        <w:rPr>
          <w:rFonts w:asciiTheme="majorBidi" w:eastAsia="Times New Roman" w:hAnsiTheme="majorBidi" w:cstheme="majorBidi"/>
        </w:rPr>
        <w:t>.</w:t>
      </w:r>
      <w:r w:rsidR="008E7D39">
        <w:rPr>
          <w:rFonts w:asciiTheme="majorBidi" w:eastAsia="Times New Roman" w:hAnsiTheme="majorBidi" w:cstheme="majorBidi"/>
        </w:rPr>
        <w:t xml:space="preserve">  </w:t>
      </w:r>
      <w:r w:rsidR="000E2300">
        <w:rPr>
          <w:rFonts w:asciiTheme="majorBidi" w:eastAsia="Times New Roman" w:hAnsiTheme="majorBidi" w:cstheme="majorBidi"/>
        </w:rPr>
        <w:t>In order to determ</w:t>
      </w:r>
      <w:r w:rsidR="009330FE">
        <w:rPr>
          <w:rFonts w:asciiTheme="majorBidi" w:eastAsia="Times New Roman" w:hAnsiTheme="majorBidi" w:cstheme="majorBidi"/>
        </w:rPr>
        <w:t>in</w:t>
      </w:r>
      <w:r w:rsidR="000E2300">
        <w:rPr>
          <w:rFonts w:asciiTheme="majorBidi" w:eastAsia="Times New Roman" w:hAnsiTheme="majorBidi" w:cstheme="majorBidi"/>
        </w:rPr>
        <w:t>e</w:t>
      </w:r>
      <w:r w:rsidR="009330FE">
        <w:rPr>
          <w:rFonts w:asciiTheme="majorBidi" w:eastAsia="Times New Roman" w:hAnsiTheme="majorBidi" w:cstheme="majorBidi"/>
        </w:rPr>
        <w:t xml:space="preserve"> </w:t>
      </w:r>
      <w:r w:rsidR="00E650DB">
        <w:rPr>
          <w:rFonts w:asciiTheme="majorBidi" w:eastAsia="Times New Roman" w:hAnsiTheme="majorBidi" w:cstheme="majorBidi"/>
        </w:rPr>
        <w:t>which linear regression model has the best</w:t>
      </w:r>
      <w:r w:rsidR="000E2300">
        <w:rPr>
          <w:rFonts w:asciiTheme="majorBidi" w:eastAsia="Times New Roman" w:hAnsiTheme="majorBidi" w:cstheme="majorBidi"/>
        </w:rPr>
        <w:t xml:space="preserve"> </w:t>
      </w:r>
      <w:r w:rsidR="009330FE">
        <w:rPr>
          <w:rFonts w:asciiTheme="majorBidi" w:eastAsia="Times New Roman" w:hAnsiTheme="majorBidi" w:cstheme="majorBidi"/>
        </w:rPr>
        <w:t>goodness of fit</w:t>
      </w:r>
      <w:r w:rsidR="00E650DB">
        <w:rPr>
          <w:rFonts w:asciiTheme="majorBidi" w:eastAsia="Times New Roman" w:hAnsiTheme="majorBidi" w:cstheme="majorBidi"/>
        </w:rPr>
        <w:t>;</w:t>
      </w:r>
      <w:r w:rsidR="009330FE">
        <w:rPr>
          <w:rFonts w:asciiTheme="majorBidi" w:eastAsia="Times New Roman" w:hAnsiTheme="majorBidi" w:cstheme="majorBidi"/>
        </w:rPr>
        <w:t xml:space="preserve"> we will need t</w:t>
      </w:r>
      <w:r w:rsidR="00E650DB">
        <w:rPr>
          <w:rFonts w:asciiTheme="majorBidi" w:eastAsia="Times New Roman" w:hAnsiTheme="majorBidi" w:cstheme="majorBidi"/>
        </w:rPr>
        <w:t xml:space="preserve">o compare the statistical measure of </w:t>
      </w:r>
      <w:r w:rsidR="00E650DB">
        <w:rPr>
          <w:rFonts w:asciiTheme="majorBidi" w:eastAsia="Times New Roman" w:hAnsiTheme="majorBidi" w:cstheme="majorBidi"/>
          <w:i/>
          <w:iCs/>
        </w:rPr>
        <w:t>R-squared</w:t>
      </w:r>
      <w:r w:rsidR="00E650DB">
        <w:rPr>
          <w:rFonts w:asciiTheme="majorBidi" w:eastAsia="Times New Roman" w:hAnsiTheme="majorBidi" w:cstheme="majorBidi"/>
        </w:rPr>
        <w:t>; which measures how close the data are fitted to the regression line</w:t>
      </w:r>
      <w:r w:rsidR="006776C0">
        <w:rPr>
          <w:rFonts w:asciiTheme="majorBidi" w:eastAsia="Times New Roman" w:hAnsiTheme="majorBidi" w:cstheme="majorBidi"/>
        </w:rPr>
        <w:t>,</w:t>
      </w:r>
      <w:r w:rsidR="00E650DB">
        <w:rPr>
          <w:rFonts w:asciiTheme="majorBidi" w:eastAsia="Times New Roman" w:hAnsiTheme="majorBidi" w:cstheme="majorBidi"/>
        </w:rPr>
        <w:t xml:space="preserve">  </w:t>
      </w:r>
      <w:r w:rsidR="00D6688F">
        <w:rPr>
          <w:rFonts w:asciiTheme="majorBidi" w:eastAsia="Times New Roman" w:hAnsiTheme="majorBidi" w:cstheme="majorBidi"/>
        </w:rPr>
        <w:t>R</w:t>
      </w:r>
      <w:r w:rsidR="00D6688F">
        <w:rPr>
          <w:rFonts w:asciiTheme="majorBidi" w:eastAsia="Times New Roman" w:hAnsiTheme="majorBidi" w:cstheme="majorBidi"/>
          <w:vertAlign w:val="superscript"/>
        </w:rPr>
        <w:t>2</w:t>
      </w:r>
      <w:r w:rsidR="00D6688F">
        <w:rPr>
          <w:rFonts w:asciiTheme="majorBidi" w:eastAsia="Times New Roman" w:hAnsiTheme="majorBidi" w:cstheme="majorBidi"/>
        </w:rPr>
        <w:t xml:space="preserve"> is always between 0 and </w:t>
      </w:r>
      <w:r w:rsidR="006776C0">
        <w:rPr>
          <w:rFonts w:asciiTheme="majorBidi" w:eastAsia="Times New Roman" w:hAnsiTheme="majorBidi" w:cstheme="majorBidi"/>
        </w:rPr>
        <w:t xml:space="preserve">1. </w:t>
      </w:r>
      <w:r w:rsidR="00D6688F">
        <w:rPr>
          <w:rFonts w:asciiTheme="majorBidi" w:eastAsia="Times New Roman" w:hAnsiTheme="majorBidi" w:cstheme="majorBidi"/>
        </w:rPr>
        <w:t xml:space="preserve"> </w:t>
      </w:r>
      <w:r w:rsidR="00E650DB">
        <w:rPr>
          <w:rFonts w:asciiTheme="majorBidi" w:eastAsia="Times New Roman" w:hAnsiTheme="majorBidi" w:cstheme="majorBidi"/>
        </w:rPr>
        <w:t>In the first linear regression mode</w:t>
      </w:r>
      <w:r w:rsidR="0057522C">
        <w:rPr>
          <w:rFonts w:asciiTheme="majorBidi" w:eastAsia="Times New Roman" w:hAnsiTheme="majorBidi" w:cstheme="majorBidi"/>
        </w:rPr>
        <w:t>l</w:t>
      </w:r>
      <w:r w:rsidR="00E650DB">
        <w:rPr>
          <w:rFonts w:asciiTheme="majorBidi" w:eastAsia="Times New Roman" w:hAnsiTheme="majorBidi" w:cstheme="majorBidi"/>
        </w:rPr>
        <w:t xml:space="preserve"> with outliners </w:t>
      </w:r>
      <w:r w:rsidR="0057522C">
        <w:rPr>
          <w:rFonts w:asciiTheme="majorBidi" w:eastAsia="Times New Roman" w:hAnsiTheme="majorBidi" w:cstheme="majorBidi"/>
        </w:rPr>
        <w:t xml:space="preserve">the </w:t>
      </w:r>
      <w:r w:rsidR="0057522C" w:rsidRPr="0057522C">
        <w:rPr>
          <w:rFonts w:asciiTheme="majorBidi" w:eastAsia="Times New Roman" w:hAnsiTheme="majorBidi" w:cstheme="majorBidi"/>
          <w:i/>
          <w:iCs/>
        </w:rPr>
        <w:t>R</w:t>
      </w:r>
      <w:r w:rsidR="0057522C" w:rsidRPr="0057522C">
        <w:rPr>
          <w:rFonts w:asciiTheme="majorBidi" w:eastAsia="Times New Roman" w:hAnsiTheme="majorBidi" w:cstheme="majorBidi"/>
          <w:i/>
          <w:iCs/>
          <w:vertAlign w:val="superscript"/>
        </w:rPr>
        <w:t>2</w:t>
      </w:r>
      <w:r w:rsidR="0057522C" w:rsidRPr="0057522C">
        <w:rPr>
          <w:rFonts w:asciiTheme="majorBidi" w:eastAsia="Times New Roman" w:hAnsiTheme="majorBidi" w:cstheme="majorBidi"/>
          <w:i/>
          <w:iCs/>
        </w:rPr>
        <w:t xml:space="preserve"> </w:t>
      </w:r>
      <w:r w:rsidR="006776C0">
        <w:rPr>
          <w:rFonts w:asciiTheme="majorBidi" w:eastAsia="Times New Roman" w:hAnsiTheme="majorBidi" w:cstheme="majorBidi"/>
          <w:i/>
          <w:iCs/>
        </w:rPr>
        <w:t>is</w:t>
      </w:r>
      <w:r w:rsidR="0057522C" w:rsidRPr="0057522C">
        <w:rPr>
          <w:rFonts w:asciiTheme="majorBidi" w:eastAsia="Times New Roman" w:hAnsiTheme="majorBidi" w:cstheme="majorBidi"/>
          <w:i/>
          <w:iCs/>
        </w:rPr>
        <w:t xml:space="preserve"> .08502</w:t>
      </w:r>
      <w:r w:rsidR="0057522C">
        <w:rPr>
          <w:rFonts w:asciiTheme="majorBidi" w:eastAsia="Times New Roman" w:hAnsiTheme="majorBidi" w:cstheme="majorBidi"/>
          <w:i/>
          <w:iCs/>
        </w:rPr>
        <w:t xml:space="preserve">; </w:t>
      </w:r>
      <w:r w:rsidR="006776C0">
        <w:rPr>
          <w:rFonts w:asciiTheme="majorBidi" w:eastAsia="Times New Roman" w:hAnsiTheme="majorBidi" w:cstheme="majorBidi"/>
        </w:rPr>
        <w:t xml:space="preserve">this indicates that 85% of the variance in </w:t>
      </w:r>
      <w:r w:rsidR="006776C0" w:rsidRPr="006776C0">
        <w:rPr>
          <w:rFonts w:asciiTheme="majorBidi" w:eastAsia="Times New Roman" w:hAnsiTheme="majorBidi" w:cstheme="majorBidi"/>
          <w:i/>
          <w:iCs/>
        </w:rPr>
        <w:t xml:space="preserve">y </w:t>
      </w:r>
      <w:r w:rsidR="006776C0">
        <w:rPr>
          <w:rFonts w:asciiTheme="majorBidi" w:eastAsia="Times New Roman" w:hAnsiTheme="majorBidi" w:cstheme="majorBidi"/>
        </w:rPr>
        <w:t xml:space="preserve">is predictable from </w:t>
      </w:r>
      <w:r w:rsidR="006776C0" w:rsidRPr="006776C0">
        <w:rPr>
          <w:rFonts w:asciiTheme="majorBidi" w:eastAsia="Times New Roman" w:hAnsiTheme="majorBidi" w:cstheme="majorBidi"/>
          <w:i/>
          <w:iCs/>
        </w:rPr>
        <w:t>x</w:t>
      </w:r>
      <w:r w:rsidR="006776C0">
        <w:rPr>
          <w:rFonts w:asciiTheme="majorBidi" w:eastAsia="Times New Roman" w:hAnsiTheme="majorBidi" w:cstheme="majorBidi"/>
          <w:i/>
          <w:iCs/>
        </w:rPr>
        <w:t>.</w:t>
      </w:r>
      <w:r w:rsidR="006776C0">
        <w:rPr>
          <w:rFonts w:asciiTheme="majorBidi" w:eastAsia="Times New Roman" w:hAnsiTheme="majorBidi" w:cstheme="majorBidi"/>
        </w:rPr>
        <w:t xml:space="preserve">  In </w:t>
      </w:r>
      <w:r w:rsidR="0057522C">
        <w:rPr>
          <w:rFonts w:asciiTheme="majorBidi" w:eastAsia="Times New Roman" w:hAnsiTheme="majorBidi" w:cstheme="majorBidi"/>
        </w:rPr>
        <w:t>the second linear regression model without outli</w:t>
      </w:r>
      <w:r w:rsidR="00D6688F">
        <w:rPr>
          <w:rFonts w:asciiTheme="majorBidi" w:eastAsia="Times New Roman" w:hAnsiTheme="majorBidi" w:cstheme="majorBidi"/>
        </w:rPr>
        <w:t xml:space="preserve">ners </w:t>
      </w:r>
      <w:r w:rsidR="006776C0">
        <w:rPr>
          <w:rFonts w:asciiTheme="majorBidi" w:eastAsia="Times New Roman" w:hAnsiTheme="majorBidi" w:cstheme="majorBidi"/>
        </w:rPr>
        <w:t xml:space="preserve">the </w:t>
      </w:r>
      <w:r w:rsidR="00D6688F">
        <w:rPr>
          <w:rFonts w:asciiTheme="majorBidi" w:eastAsia="Times New Roman" w:hAnsiTheme="majorBidi" w:cstheme="majorBidi"/>
        </w:rPr>
        <w:t>R</w:t>
      </w:r>
      <w:r w:rsidR="00D6688F">
        <w:rPr>
          <w:rFonts w:asciiTheme="majorBidi" w:eastAsia="Times New Roman" w:hAnsiTheme="majorBidi" w:cstheme="majorBidi"/>
          <w:vertAlign w:val="superscript"/>
        </w:rPr>
        <w:t>2</w:t>
      </w:r>
      <w:r w:rsidR="00D6688F">
        <w:rPr>
          <w:rFonts w:asciiTheme="majorBidi" w:eastAsia="Times New Roman" w:hAnsiTheme="majorBidi" w:cstheme="majorBidi"/>
        </w:rPr>
        <w:t xml:space="preserve"> </w:t>
      </w:r>
      <w:r w:rsidR="006776C0">
        <w:rPr>
          <w:rFonts w:asciiTheme="majorBidi" w:eastAsia="Times New Roman" w:hAnsiTheme="majorBidi" w:cstheme="majorBidi"/>
        </w:rPr>
        <w:t xml:space="preserve">is </w:t>
      </w:r>
      <w:r w:rsidR="00D6688F">
        <w:rPr>
          <w:rFonts w:asciiTheme="majorBidi" w:eastAsia="Times New Roman" w:hAnsiTheme="majorBidi" w:cstheme="majorBidi"/>
        </w:rPr>
        <w:t>.959</w:t>
      </w:r>
      <w:r w:rsidR="00845316">
        <w:rPr>
          <w:rFonts w:asciiTheme="majorBidi" w:eastAsia="Times New Roman" w:hAnsiTheme="majorBidi" w:cstheme="majorBidi"/>
        </w:rPr>
        <w:t>1</w:t>
      </w:r>
      <w:r w:rsidR="006776C0">
        <w:rPr>
          <w:rFonts w:asciiTheme="majorBidi" w:eastAsia="Times New Roman" w:hAnsiTheme="majorBidi" w:cstheme="majorBidi"/>
        </w:rPr>
        <w:t xml:space="preserve">; which, indicates that 95% of the variance in </w:t>
      </w:r>
      <w:r w:rsidR="006776C0" w:rsidRPr="006776C0">
        <w:rPr>
          <w:rFonts w:asciiTheme="majorBidi" w:eastAsia="Times New Roman" w:hAnsiTheme="majorBidi" w:cstheme="majorBidi"/>
          <w:i/>
          <w:iCs/>
        </w:rPr>
        <w:t>y</w:t>
      </w:r>
      <w:r w:rsidR="006776C0">
        <w:rPr>
          <w:rFonts w:asciiTheme="majorBidi" w:eastAsia="Times New Roman" w:hAnsiTheme="majorBidi" w:cstheme="majorBidi"/>
        </w:rPr>
        <w:t xml:space="preserve"> is predictable from </w:t>
      </w:r>
      <w:r w:rsidR="006776C0" w:rsidRPr="006776C0">
        <w:rPr>
          <w:rFonts w:asciiTheme="majorBidi" w:eastAsia="Times New Roman" w:hAnsiTheme="majorBidi" w:cstheme="majorBidi"/>
          <w:i/>
          <w:iCs/>
        </w:rPr>
        <w:t>x</w:t>
      </w:r>
      <w:r w:rsidR="006776C0">
        <w:rPr>
          <w:rFonts w:asciiTheme="majorBidi" w:eastAsia="Times New Roman" w:hAnsiTheme="majorBidi" w:cstheme="majorBidi"/>
        </w:rPr>
        <w:t xml:space="preserve">; so, the second linear regression model without the outliner is the better fit. </w:t>
      </w:r>
      <w:r w:rsidR="00D6688F">
        <w:rPr>
          <w:rFonts w:asciiTheme="majorBidi" w:eastAsia="Times New Roman" w:hAnsiTheme="majorBidi" w:cstheme="majorBidi"/>
        </w:rPr>
        <w:t xml:space="preserve"> </w:t>
      </w:r>
    </w:p>
    <w:p w14:paraId="541CEED3" w14:textId="77777777" w:rsidR="00B60776" w:rsidRDefault="006E14C9" w:rsidP="00B60776">
      <w:pPr>
        <w:keepNext/>
        <w:spacing w:line="240" w:lineRule="auto"/>
      </w:pPr>
      <w:r>
        <w:rPr>
          <w:noProof/>
        </w:rPr>
        <w:lastRenderedPageBreak/>
        <w:drawing>
          <wp:inline distT="0" distB="0" distL="0" distR="0" wp14:anchorId="7E2CA5A7" wp14:editId="27CD4955">
            <wp:extent cx="4719234" cy="2425484"/>
            <wp:effectExtent l="0" t="0" r="18415" b="13335"/>
            <wp:docPr id="1" name="Chart 1">
              <a:extLst xmlns:a="http://schemas.openxmlformats.org/drawingml/2006/main">
                <a:ext uri="{FF2B5EF4-FFF2-40B4-BE49-F238E27FC236}">
                  <a16:creationId xmlns:a16="http://schemas.microsoft.com/office/drawing/2014/main" id="{F9DB7487-4BE4-4C3C-9BAA-11232B68F7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AB6A21" w14:textId="129EFB5E" w:rsidR="005E5BF7" w:rsidRPr="00DF212F" w:rsidRDefault="00706BEC" w:rsidP="00706BEC">
      <w:pPr>
        <w:pStyle w:val="Caption"/>
        <w:spacing w:after="0"/>
        <w:ind w:left="720"/>
        <w:rPr>
          <w:b/>
          <w:bCs/>
        </w:rPr>
      </w:pPr>
      <w:r w:rsidRPr="00DF212F">
        <w:rPr>
          <w:b/>
          <w:bCs/>
        </w:rPr>
        <w:t xml:space="preserve">   </w:t>
      </w:r>
      <w:r w:rsidR="00B60776" w:rsidRPr="00DF212F">
        <w:rPr>
          <w:b/>
          <w:bCs/>
        </w:rPr>
        <w:t xml:space="preserve">Figure </w:t>
      </w:r>
      <w:r w:rsidR="00B60776" w:rsidRPr="00DF212F">
        <w:rPr>
          <w:b/>
          <w:bCs/>
        </w:rPr>
        <w:fldChar w:fldCharType="begin"/>
      </w:r>
      <w:r w:rsidR="00B60776" w:rsidRPr="00DF212F">
        <w:rPr>
          <w:b/>
          <w:bCs/>
        </w:rPr>
        <w:instrText xml:space="preserve"> SEQ Figure \* ARABIC </w:instrText>
      </w:r>
      <w:r w:rsidR="00B60776" w:rsidRPr="00DF212F">
        <w:rPr>
          <w:b/>
          <w:bCs/>
        </w:rPr>
        <w:fldChar w:fldCharType="separate"/>
      </w:r>
      <w:r w:rsidR="00C91034">
        <w:rPr>
          <w:b/>
          <w:bCs/>
          <w:noProof/>
        </w:rPr>
        <w:t>3</w:t>
      </w:r>
      <w:r w:rsidR="00B60776" w:rsidRPr="00DF212F">
        <w:rPr>
          <w:b/>
          <w:bCs/>
        </w:rPr>
        <w:fldChar w:fldCharType="end"/>
      </w:r>
      <w:r w:rsidR="00B60776" w:rsidRPr="00DF212F">
        <w:rPr>
          <w:b/>
          <w:bCs/>
        </w:rPr>
        <w:t xml:space="preserve">: </w:t>
      </w:r>
      <w:r w:rsidR="00B60776" w:rsidRPr="00DF212F">
        <w:t>Linear Regression Chart with Outliners</w:t>
      </w:r>
    </w:p>
    <w:p w14:paraId="1AF9AE97" w14:textId="77777777" w:rsidR="00B60776" w:rsidRPr="00B60776" w:rsidRDefault="00B60776" w:rsidP="00B60776"/>
    <w:p w14:paraId="7B1AC350" w14:textId="77777777" w:rsidR="00B60776" w:rsidRDefault="006E14C9" w:rsidP="00B60776">
      <w:pPr>
        <w:keepNext/>
        <w:spacing w:line="240" w:lineRule="auto"/>
        <w:ind w:left="720" w:firstLine="0"/>
      </w:pPr>
      <w:r>
        <w:rPr>
          <w:noProof/>
        </w:rPr>
        <w:drawing>
          <wp:inline distT="0" distB="0" distL="0" distR="0" wp14:anchorId="2A347BC2" wp14:editId="605DF417">
            <wp:extent cx="4719234" cy="2423160"/>
            <wp:effectExtent l="0" t="0" r="18415" b="15240"/>
            <wp:docPr id="4" name="Chart 4">
              <a:extLst xmlns:a="http://schemas.openxmlformats.org/drawingml/2006/main">
                <a:ext uri="{FF2B5EF4-FFF2-40B4-BE49-F238E27FC236}">
                  <a16:creationId xmlns:a16="http://schemas.microsoft.com/office/drawing/2014/main" id="{BDE7B325-EE1A-443C-AF1D-DFB77B085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90BDE44" w14:textId="47F151AD" w:rsidR="005E5BF7" w:rsidRPr="008021DE" w:rsidRDefault="00706BEC" w:rsidP="00706BEC">
      <w:pPr>
        <w:pStyle w:val="Caption"/>
        <w:ind w:left="720"/>
        <w:rPr>
          <w:rFonts w:asciiTheme="majorBidi" w:eastAsia="Times New Roman" w:hAnsiTheme="majorBidi" w:cstheme="majorBidi"/>
          <w:i w:val="0"/>
          <w:iCs w:val="0"/>
        </w:rPr>
      </w:pPr>
      <w:r>
        <w:t xml:space="preserve">   </w:t>
      </w:r>
      <w:r w:rsidR="00B60776" w:rsidRPr="00DF212F">
        <w:rPr>
          <w:b/>
          <w:bCs/>
        </w:rPr>
        <w:t xml:space="preserve">Figure </w:t>
      </w:r>
      <w:r w:rsidR="00B60776" w:rsidRPr="00DF212F">
        <w:rPr>
          <w:b/>
          <w:bCs/>
        </w:rPr>
        <w:fldChar w:fldCharType="begin"/>
      </w:r>
      <w:r w:rsidR="00B60776" w:rsidRPr="00DF212F">
        <w:rPr>
          <w:b/>
          <w:bCs/>
        </w:rPr>
        <w:instrText xml:space="preserve"> SEQ Figure \* ARABIC </w:instrText>
      </w:r>
      <w:r w:rsidR="00B60776" w:rsidRPr="00DF212F">
        <w:rPr>
          <w:b/>
          <w:bCs/>
        </w:rPr>
        <w:fldChar w:fldCharType="separate"/>
      </w:r>
      <w:r w:rsidR="00C91034">
        <w:rPr>
          <w:b/>
          <w:bCs/>
          <w:noProof/>
        </w:rPr>
        <w:t>4</w:t>
      </w:r>
      <w:r w:rsidR="00B60776" w:rsidRPr="00DF212F">
        <w:rPr>
          <w:b/>
          <w:bCs/>
        </w:rPr>
        <w:fldChar w:fldCharType="end"/>
      </w:r>
      <w:r w:rsidR="00B60776">
        <w:t>: Linear Regression Chart without Outliners</w:t>
      </w:r>
    </w:p>
    <w:p w14:paraId="0B19D66D" w14:textId="77777777" w:rsidR="00671E94" w:rsidRPr="00671E94" w:rsidRDefault="00671E94" w:rsidP="00671E94">
      <w:pPr>
        <w:ind w:firstLine="0"/>
        <w:rPr>
          <w:rFonts w:asciiTheme="majorBidi" w:eastAsia="Times New Roman" w:hAnsiTheme="majorBidi" w:cstheme="majorBidi"/>
          <w:b/>
          <w:bCs/>
        </w:rPr>
      </w:pPr>
      <w:r w:rsidRPr="00671E94">
        <w:rPr>
          <w:rFonts w:asciiTheme="majorBidi" w:eastAsia="Times New Roman" w:hAnsiTheme="majorBidi" w:cstheme="majorBidi"/>
          <w:b/>
          <w:bCs/>
        </w:rPr>
        <w:t>Describe the impact of the outliers on the regression model, providing graphical representations or tables as evidence to support your description.</w:t>
      </w:r>
    </w:p>
    <w:p w14:paraId="3C18910D" w14:textId="156B0D9B" w:rsidR="005E5BF7" w:rsidRDefault="005E5BF7" w:rsidP="00AF488A">
      <w:pPr>
        <w:rPr>
          <w:rFonts w:asciiTheme="majorBidi" w:eastAsia="Times New Roman" w:hAnsiTheme="majorBidi" w:cstheme="majorBidi"/>
        </w:rPr>
      </w:pPr>
      <w:r w:rsidRPr="005E5BF7">
        <w:rPr>
          <w:rFonts w:asciiTheme="majorBidi" w:eastAsia="Times New Roman" w:hAnsiTheme="majorBidi" w:cstheme="majorBidi"/>
          <w:b/>
          <w:bCs/>
        </w:rPr>
        <w:t>District H</w:t>
      </w:r>
      <w:r>
        <w:rPr>
          <w:rFonts w:asciiTheme="majorBidi" w:eastAsia="Times New Roman" w:hAnsiTheme="majorBidi" w:cstheme="majorBidi"/>
        </w:rPr>
        <w:t xml:space="preserve"> and the </w:t>
      </w:r>
      <w:r w:rsidRPr="005E5BF7">
        <w:rPr>
          <w:rFonts w:asciiTheme="majorBidi" w:eastAsia="Times New Roman" w:hAnsiTheme="majorBidi" w:cstheme="majorBidi"/>
          <w:b/>
          <w:bCs/>
        </w:rPr>
        <w:t>unknow</w:t>
      </w:r>
      <w:r>
        <w:rPr>
          <w:rFonts w:asciiTheme="majorBidi" w:eastAsia="Times New Roman" w:hAnsiTheme="majorBidi" w:cstheme="majorBidi"/>
          <w:b/>
          <w:bCs/>
        </w:rPr>
        <w:t>n district</w:t>
      </w:r>
      <w:r>
        <w:rPr>
          <w:rFonts w:asciiTheme="majorBidi" w:eastAsia="Times New Roman" w:hAnsiTheme="majorBidi" w:cstheme="majorBidi"/>
        </w:rPr>
        <w:t xml:space="preserve"> are both outliners; </w:t>
      </w:r>
      <w:r w:rsidR="00AF488A">
        <w:rPr>
          <w:rFonts w:asciiTheme="majorBidi" w:eastAsia="Times New Roman" w:hAnsiTheme="majorBidi" w:cstheme="majorBidi"/>
        </w:rPr>
        <w:t xml:space="preserve">these outliners have the highest difference between the actual value and the expected value given in the linear regression; additionally, these </w:t>
      </w:r>
      <w:r w:rsidR="00722309">
        <w:rPr>
          <w:rFonts w:asciiTheme="majorBidi" w:eastAsia="Times New Roman" w:hAnsiTheme="majorBidi" w:cstheme="majorBidi"/>
        </w:rPr>
        <w:t xml:space="preserve">two </w:t>
      </w:r>
      <w:r w:rsidR="00A33033">
        <w:rPr>
          <w:rFonts w:asciiTheme="majorBidi" w:eastAsia="Times New Roman" w:hAnsiTheme="majorBidi" w:cstheme="majorBidi"/>
        </w:rPr>
        <w:t xml:space="preserve">outliners </w:t>
      </w:r>
      <w:r w:rsidR="00AF488A">
        <w:rPr>
          <w:rFonts w:asciiTheme="majorBidi" w:eastAsia="Times New Roman" w:hAnsiTheme="majorBidi" w:cstheme="majorBidi"/>
        </w:rPr>
        <w:t xml:space="preserve">collectively </w:t>
      </w:r>
      <w:r w:rsidR="00A33033">
        <w:rPr>
          <w:rFonts w:asciiTheme="majorBidi" w:eastAsia="Times New Roman" w:hAnsiTheme="majorBidi" w:cstheme="majorBidi"/>
        </w:rPr>
        <w:t>cause the overall variance to be</w:t>
      </w:r>
      <w:r w:rsidR="00252A94">
        <w:rPr>
          <w:rFonts w:asciiTheme="majorBidi" w:eastAsia="Times New Roman" w:hAnsiTheme="majorBidi" w:cstheme="majorBidi"/>
        </w:rPr>
        <w:t xml:space="preserve"> relatively low at </w:t>
      </w:r>
      <w:r w:rsidR="00AF488A" w:rsidRPr="00AF488A">
        <w:rPr>
          <w:rFonts w:asciiTheme="majorBidi" w:eastAsia="Times New Roman" w:hAnsiTheme="majorBidi" w:cstheme="majorBidi"/>
          <w:i/>
          <w:iCs/>
        </w:rPr>
        <w:t>.85</w:t>
      </w:r>
      <w:r w:rsidR="00AF488A">
        <w:rPr>
          <w:rFonts w:asciiTheme="majorBidi" w:eastAsia="Times New Roman" w:hAnsiTheme="majorBidi" w:cstheme="majorBidi"/>
          <w:i/>
          <w:iCs/>
        </w:rPr>
        <w:t xml:space="preserve">; </w:t>
      </w:r>
      <w:r w:rsidR="00AF488A">
        <w:rPr>
          <w:rFonts w:asciiTheme="majorBidi" w:eastAsia="Times New Roman" w:hAnsiTheme="majorBidi" w:cstheme="majorBidi"/>
        </w:rPr>
        <w:t>removing</w:t>
      </w:r>
      <w:r w:rsidR="00AF488A" w:rsidRPr="00AF488A">
        <w:rPr>
          <w:rFonts w:asciiTheme="majorBidi" w:eastAsia="Times New Roman" w:hAnsiTheme="majorBidi" w:cstheme="majorBidi"/>
        </w:rPr>
        <w:t xml:space="preserve"> the</w:t>
      </w:r>
      <w:r w:rsidR="00AF488A">
        <w:rPr>
          <w:rFonts w:asciiTheme="majorBidi" w:eastAsia="Times New Roman" w:hAnsiTheme="majorBidi" w:cstheme="majorBidi"/>
        </w:rPr>
        <w:t>se</w:t>
      </w:r>
      <w:r w:rsidR="00AF488A" w:rsidRPr="00AF488A">
        <w:rPr>
          <w:rFonts w:asciiTheme="majorBidi" w:eastAsia="Times New Roman" w:hAnsiTheme="majorBidi" w:cstheme="majorBidi"/>
        </w:rPr>
        <w:t xml:space="preserve"> outliners </w:t>
      </w:r>
      <w:r w:rsidR="00A33033">
        <w:rPr>
          <w:rFonts w:asciiTheme="majorBidi" w:eastAsia="Times New Roman" w:hAnsiTheme="majorBidi" w:cstheme="majorBidi"/>
        </w:rPr>
        <w:t>the overall variance increase</w:t>
      </w:r>
      <w:r w:rsidR="00AF488A">
        <w:rPr>
          <w:rFonts w:asciiTheme="majorBidi" w:eastAsia="Times New Roman" w:hAnsiTheme="majorBidi" w:cstheme="majorBidi"/>
        </w:rPr>
        <w:t xml:space="preserve"> to </w:t>
      </w:r>
      <w:r w:rsidR="00AF488A" w:rsidRPr="00AF488A">
        <w:rPr>
          <w:rFonts w:asciiTheme="majorBidi" w:eastAsia="Times New Roman" w:hAnsiTheme="majorBidi" w:cstheme="majorBidi"/>
          <w:i/>
          <w:iCs/>
        </w:rPr>
        <w:t>.95</w:t>
      </w:r>
      <w:r w:rsidR="00D32DBD">
        <w:rPr>
          <w:rFonts w:asciiTheme="majorBidi" w:eastAsia="Times New Roman" w:hAnsiTheme="majorBidi" w:cstheme="majorBidi"/>
        </w:rPr>
        <w:t xml:space="preserve">, thus moving the variance closer to 1. </w:t>
      </w:r>
      <w:r w:rsidR="00AF488A">
        <w:rPr>
          <w:rFonts w:asciiTheme="majorBidi" w:eastAsia="Times New Roman" w:hAnsiTheme="majorBidi" w:cstheme="majorBidi"/>
        </w:rPr>
        <w:t xml:space="preserve"> </w:t>
      </w:r>
      <w:r w:rsidRPr="005E5BF7">
        <w:rPr>
          <w:rFonts w:asciiTheme="majorBidi" w:eastAsia="Times New Roman" w:hAnsiTheme="majorBidi" w:cstheme="majorBidi"/>
          <w:b/>
          <w:bCs/>
          <w:i/>
          <w:iCs/>
        </w:rPr>
        <w:t>Figure 1</w:t>
      </w:r>
      <w:r>
        <w:rPr>
          <w:rFonts w:asciiTheme="majorBidi" w:eastAsia="Times New Roman" w:hAnsiTheme="majorBidi" w:cstheme="majorBidi"/>
        </w:rPr>
        <w:t xml:space="preserve"> shows the linear regression with</w:t>
      </w:r>
      <w:r w:rsidR="008437E1">
        <w:rPr>
          <w:rFonts w:asciiTheme="majorBidi" w:eastAsia="Times New Roman" w:hAnsiTheme="majorBidi" w:cstheme="majorBidi"/>
        </w:rPr>
        <w:t>out</w:t>
      </w:r>
      <w:r>
        <w:rPr>
          <w:rFonts w:asciiTheme="majorBidi" w:eastAsia="Times New Roman" w:hAnsiTheme="majorBidi" w:cstheme="majorBidi"/>
        </w:rPr>
        <w:t xml:space="preserve"> the outliners</w:t>
      </w:r>
      <w:r w:rsidR="008437E1">
        <w:rPr>
          <w:rFonts w:asciiTheme="majorBidi" w:eastAsia="Times New Roman" w:hAnsiTheme="majorBidi" w:cstheme="majorBidi"/>
        </w:rPr>
        <w:t>.</w:t>
      </w:r>
      <w:r>
        <w:rPr>
          <w:rFonts w:asciiTheme="majorBidi" w:eastAsia="Times New Roman" w:hAnsiTheme="majorBidi" w:cstheme="majorBidi"/>
        </w:rPr>
        <w:t xml:space="preserve"> </w:t>
      </w:r>
    </w:p>
    <w:p w14:paraId="4D29CD99" w14:textId="77777777" w:rsidR="008437E1" w:rsidRDefault="008437E1" w:rsidP="008437E1">
      <w:pPr>
        <w:keepNext/>
        <w:spacing w:line="240" w:lineRule="auto"/>
      </w:pPr>
      <w:r>
        <w:rPr>
          <w:noProof/>
        </w:rPr>
        <w:lastRenderedPageBreak/>
        <w:drawing>
          <wp:inline distT="0" distB="0" distL="0" distR="0" wp14:anchorId="66C9BDF0" wp14:editId="1CDEBC97">
            <wp:extent cx="4718304" cy="2423160"/>
            <wp:effectExtent l="0" t="0" r="6350" b="15240"/>
            <wp:docPr id="5" name="Chart 5">
              <a:extLst xmlns:a="http://schemas.openxmlformats.org/drawingml/2006/main">
                <a:ext uri="{FF2B5EF4-FFF2-40B4-BE49-F238E27FC236}">
                  <a16:creationId xmlns:a16="http://schemas.microsoft.com/office/drawing/2014/main" id="{BDE7B325-EE1A-443C-AF1D-DFB77B085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0BCC9B" w14:textId="7CED626C" w:rsidR="008437E1" w:rsidRDefault="00706BEC" w:rsidP="006B31FA">
      <w:pPr>
        <w:pStyle w:val="Caption"/>
        <w:spacing w:after="0"/>
        <w:ind w:left="720"/>
      </w:pPr>
      <w:r>
        <w:t xml:space="preserve">  </w:t>
      </w:r>
      <w:r w:rsidR="008437E1" w:rsidRPr="00DF212F">
        <w:rPr>
          <w:b/>
          <w:bCs/>
        </w:rPr>
        <w:t xml:space="preserve">Figure </w:t>
      </w:r>
      <w:r w:rsidR="008437E1" w:rsidRPr="00DF212F">
        <w:rPr>
          <w:b/>
          <w:bCs/>
        </w:rPr>
        <w:fldChar w:fldCharType="begin"/>
      </w:r>
      <w:r w:rsidR="008437E1" w:rsidRPr="00DF212F">
        <w:rPr>
          <w:b/>
          <w:bCs/>
        </w:rPr>
        <w:instrText xml:space="preserve"> SEQ Figure \* ARABIC </w:instrText>
      </w:r>
      <w:r w:rsidR="008437E1" w:rsidRPr="00DF212F">
        <w:rPr>
          <w:b/>
          <w:bCs/>
        </w:rPr>
        <w:fldChar w:fldCharType="separate"/>
      </w:r>
      <w:r w:rsidR="00C91034">
        <w:rPr>
          <w:b/>
          <w:bCs/>
          <w:noProof/>
        </w:rPr>
        <w:t>5</w:t>
      </w:r>
      <w:r w:rsidR="008437E1" w:rsidRPr="00DF212F">
        <w:rPr>
          <w:b/>
          <w:bCs/>
        </w:rPr>
        <w:fldChar w:fldCharType="end"/>
      </w:r>
      <w:r w:rsidR="008437E1">
        <w:t>:  Linear Regression Chart without Outliners</w:t>
      </w:r>
    </w:p>
    <w:p w14:paraId="39E5C70A" w14:textId="77777777" w:rsidR="006B31FA" w:rsidRPr="006B31FA" w:rsidRDefault="006B31FA" w:rsidP="006B31FA">
      <w:pPr>
        <w:spacing w:line="240" w:lineRule="auto"/>
      </w:pPr>
    </w:p>
    <w:p w14:paraId="6F5709E7" w14:textId="15817FDC" w:rsidR="00671E94" w:rsidRDefault="00671E94" w:rsidP="00671E94">
      <w:pPr>
        <w:ind w:firstLine="0"/>
        <w:rPr>
          <w:rFonts w:asciiTheme="majorBidi" w:eastAsia="Times New Roman" w:hAnsiTheme="majorBidi" w:cstheme="majorBidi"/>
        </w:rPr>
      </w:pPr>
      <w:r w:rsidRPr="00671E94">
        <w:rPr>
          <w:rStyle w:val="Heading1Char"/>
        </w:rPr>
        <w:t>Create a residual plot and explain how to improve the linear regression model based on your interpretation of the plot</w:t>
      </w:r>
      <w:r w:rsidRPr="00EB70D9">
        <w:rPr>
          <w:rFonts w:asciiTheme="majorBidi" w:eastAsia="Times New Roman" w:hAnsiTheme="majorBidi" w:cstheme="majorBidi"/>
        </w:rPr>
        <w:t>.</w:t>
      </w:r>
    </w:p>
    <w:p w14:paraId="0B994744" w14:textId="4E46D632" w:rsidR="005E7196" w:rsidRDefault="004B7B2A" w:rsidP="00671E94">
      <w:pPr>
        <w:ind w:firstLine="0"/>
        <w:rPr>
          <w:rFonts w:asciiTheme="majorBidi" w:eastAsia="Times New Roman" w:hAnsiTheme="majorBidi" w:cstheme="majorBidi"/>
        </w:rPr>
      </w:pPr>
      <w:r>
        <w:rPr>
          <w:rFonts w:asciiTheme="majorBidi" w:eastAsia="Times New Roman" w:hAnsiTheme="majorBidi" w:cstheme="majorBidi"/>
        </w:rPr>
        <w:tab/>
      </w:r>
      <w:r w:rsidR="005E7196">
        <w:rPr>
          <w:rFonts w:asciiTheme="majorBidi" w:eastAsia="Times New Roman" w:hAnsiTheme="majorBidi" w:cstheme="majorBidi"/>
        </w:rPr>
        <w:t xml:space="preserve">In order to improve the linear regression model; the police department would need to investigate the findings for the outliners, specifically </w:t>
      </w:r>
      <w:r w:rsidR="005E7196" w:rsidRPr="005E7196">
        <w:rPr>
          <w:rFonts w:asciiTheme="majorBidi" w:eastAsia="Times New Roman" w:hAnsiTheme="majorBidi" w:cstheme="majorBidi"/>
          <w:b/>
          <w:bCs/>
        </w:rPr>
        <w:t>district H</w:t>
      </w:r>
      <w:r w:rsidR="005E7196">
        <w:rPr>
          <w:rFonts w:asciiTheme="majorBidi" w:eastAsia="Times New Roman" w:hAnsiTheme="majorBidi" w:cstheme="majorBidi"/>
          <w:b/>
          <w:bCs/>
        </w:rPr>
        <w:t xml:space="preserve">.  </w:t>
      </w:r>
      <w:r w:rsidR="005E7196">
        <w:rPr>
          <w:rFonts w:asciiTheme="majorBidi" w:eastAsia="Times New Roman" w:hAnsiTheme="majorBidi" w:cstheme="majorBidi"/>
        </w:rPr>
        <w:t>We should also note that the officers on scene increases</w:t>
      </w:r>
      <w:r w:rsidR="00784C46">
        <w:rPr>
          <w:rFonts w:asciiTheme="majorBidi" w:eastAsia="Times New Roman" w:hAnsiTheme="majorBidi" w:cstheme="majorBidi"/>
        </w:rPr>
        <w:t xml:space="preserve"> as </w:t>
      </w:r>
      <w:r w:rsidR="005E7196">
        <w:rPr>
          <w:rFonts w:asciiTheme="majorBidi" w:eastAsia="Times New Roman" w:hAnsiTheme="majorBidi" w:cstheme="majorBidi"/>
        </w:rPr>
        <w:t>incidents</w:t>
      </w:r>
      <w:r w:rsidR="00784C46">
        <w:rPr>
          <w:rFonts w:asciiTheme="majorBidi" w:eastAsia="Times New Roman" w:hAnsiTheme="majorBidi" w:cstheme="majorBidi"/>
        </w:rPr>
        <w:t xml:space="preserve"> increase</w:t>
      </w:r>
      <w:r w:rsidR="005E7196">
        <w:rPr>
          <w:rFonts w:asciiTheme="majorBidi" w:eastAsia="Times New Roman" w:hAnsiTheme="majorBidi" w:cstheme="majorBidi"/>
        </w:rPr>
        <w:t xml:space="preserve"> respectively.   </w:t>
      </w:r>
      <w:r w:rsidR="005E7196" w:rsidRPr="008437E1">
        <w:rPr>
          <w:rFonts w:asciiTheme="majorBidi" w:eastAsia="Times New Roman" w:hAnsiTheme="majorBidi" w:cstheme="majorBidi"/>
          <w:b/>
          <w:bCs/>
          <w:i/>
          <w:iCs/>
        </w:rPr>
        <w:t>Figure 1</w:t>
      </w:r>
      <w:r w:rsidR="005E7196">
        <w:rPr>
          <w:rFonts w:asciiTheme="majorBidi" w:eastAsia="Times New Roman" w:hAnsiTheme="majorBidi" w:cstheme="majorBidi"/>
        </w:rPr>
        <w:t xml:space="preserve"> shows the linear regression with the outliners and </w:t>
      </w:r>
      <w:r w:rsidR="005E7196" w:rsidRPr="008437E1">
        <w:rPr>
          <w:rFonts w:asciiTheme="majorBidi" w:eastAsia="Times New Roman" w:hAnsiTheme="majorBidi" w:cstheme="majorBidi"/>
          <w:b/>
          <w:bCs/>
          <w:i/>
          <w:iCs/>
        </w:rPr>
        <w:t>Figure 2</w:t>
      </w:r>
      <w:r w:rsidR="005E7196">
        <w:rPr>
          <w:rFonts w:asciiTheme="majorBidi" w:eastAsia="Times New Roman" w:hAnsiTheme="majorBidi" w:cstheme="majorBidi"/>
        </w:rPr>
        <w:t xml:space="preserve"> shows the linear regression without the outliners.  </w:t>
      </w:r>
    </w:p>
    <w:p w14:paraId="20039558" w14:textId="77777777" w:rsidR="00706BEC" w:rsidRDefault="00706BEC" w:rsidP="00706BEC">
      <w:pPr>
        <w:keepNext/>
        <w:spacing w:line="240" w:lineRule="auto"/>
        <w:ind w:firstLine="0"/>
        <w:jc w:val="center"/>
      </w:pPr>
      <w:r w:rsidRPr="00706BEC">
        <w:rPr>
          <w:noProof/>
          <w:color w:val="0070C0"/>
        </w:rPr>
        <w:drawing>
          <wp:inline distT="0" distB="0" distL="0" distR="0" wp14:anchorId="5F88C576" wp14:editId="44F960BE">
            <wp:extent cx="4718304" cy="2423160"/>
            <wp:effectExtent l="0" t="0" r="6350" b="15240"/>
            <wp:docPr id="7" name="Chart 7">
              <a:extLst xmlns:a="http://schemas.openxmlformats.org/drawingml/2006/main">
                <a:ext uri="{FF2B5EF4-FFF2-40B4-BE49-F238E27FC236}">
                  <a16:creationId xmlns:a16="http://schemas.microsoft.com/office/drawing/2014/main" id="{69D27573-96AC-46FD-9FCF-3177FB7F2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7FD590" w14:textId="096AFC13" w:rsidR="004B7B2A" w:rsidRDefault="00706BEC" w:rsidP="00706BEC">
      <w:pPr>
        <w:pStyle w:val="Caption"/>
        <w:spacing w:after="0"/>
      </w:pPr>
      <w:r>
        <w:t xml:space="preserve">           </w:t>
      </w:r>
      <w:r>
        <w:tab/>
      </w:r>
      <w:r w:rsidR="00DF212F" w:rsidRPr="00DF212F">
        <w:rPr>
          <w:b/>
          <w:bCs/>
        </w:rPr>
        <w:t xml:space="preserve">         </w:t>
      </w:r>
      <w:r w:rsidRPr="00DF212F">
        <w:rPr>
          <w:b/>
          <w:bCs/>
        </w:rPr>
        <w:t xml:space="preserve">Figure </w:t>
      </w:r>
      <w:r w:rsidRPr="00DF212F">
        <w:rPr>
          <w:b/>
          <w:bCs/>
        </w:rPr>
        <w:fldChar w:fldCharType="begin"/>
      </w:r>
      <w:r w:rsidRPr="00DF212F">
        <w:rPr>
          <w:b/>
          <w:bCs/>
        </w:rPr>
        <w:instrText xml:space="preserve"> SEQ Figure \* ARABIC </w:instrText>
      </w:r>
      <w:r w:rsidRPr="00DF212F">
        <w:rPr>
          <w:b/>
          <w:bCs/>
        </w:rPr>
        <w:fldChar w:fldCharType="separate"/>
      </w:r>
      <w:r w:rsidR="00C91034">
        <w:rPr>
          <w:b/>
          <w:bCs/>
          <w:noProof/>
        </w:rPr>
        <w:t>6</w:t>
      </w:r>
      <w:r w:rsidRPr="00DF212F">
        <w:rPr>
          <w:b/>
          <w:bCs/>
        </w:rPr>
        <w:fldChar w:fldCharType="end"/>
      </w:r>
      <w:r w:rsidRPr="00DF212F">
        <w:rPr>
          <w:b/>
          <w:bCs/>
        </w:rPr>
        <w:t>:</w:t>
      </w:r>
      <w:r>
        <w:t xml:space="preserve"> Residual Plots without Outliners</w:t>
      </w:r>
    </w:p>
    <w:p w14:paraId="372632DA" w14:textId="77777777" w:rsidR="00706BEC" w:rsidRPr="00706BEC" w:rsidRDefault="00706BEC" w:rsidP="00706BEC">
      <w:pPr>
        <w:jc w:val="center"/>
      </w:pPr>
    </w:p>
    <w:p w14:paraId="00CC6B60" w14:textId="77777777" w:rsidR="00706BEC" w:rsidRDefault="00706BEC" w:rsidP="00706BEC">
      <w:pPr>
        <w:keepNext/>
        <w:spacing w:line="240" w:lineRule="auto"/>
        <w:ind w:firstLine="0"/>
        <w:jc w:val="center"/>
      </w:pPr>
      <w:r>
        <w:rPr>
          <w:noProof/>
        </w:rPr>
        <w:lastRenderedPageBreak/>
        <w:drawing>
          <wp:inline distT="0" distB="0" distL="0" distR="0" wp14:anchorId="77096188" wp14:editId="34CE7210">
            <wp:extent cx="4718304" cy="2423160"/>
            <wp:effectExtent l="0" t="0" r="6350" b="15240"/>
            <wp:docPr id="6" name="Chart 6">
              <a:extLst xmlns:a="http://schemas.openxmlformats.org/drawingml/2006/main">
                <a:ext uri="{FF2B5EF4-FFF2-40B4-BE49-F238E27FC236}">
                  <a16:creationId xmlns:a16="http://schemas.microsoft.com/office/drawing/2014/main" id="{A77882C7-3A44-4358-851B-654E0D59C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492EDC1" w14:textId="149247D0" w:rsidR="004B7B2A" w:rsidRPr="009C7642" w:rsidRDefault="00DF212F" w:rsidP="009C7642">
      <w:pPr>
        <w:pStyle w:val="Caption"/>
        <w:ind w:firstLine="720"/>
        <w:rPr>
          <w:rFonts w:asciiTheme="majorBidi" w:eastAsia="Times New Roman" w:hAnsiTheme="majorBidi" w:cstheme="majorBidi"/>
        </w:rPr>
      </w:pPr>
      <w:r>
        <w:t xml:space="preserve">         </w:t>
      </w:r>
      <w:r w:rsidR="00706BEC" w:rsidRPr="00DF212F">
        <w:rPr>
          <w:b/>
          <w:bCs/>
        </w:rPr>
        <w:t xml:space="preserve">Figure </w:t>
      </w:r>
      <w:r w:rsidR="00706BEC" w:rsidRPr="00DF212F">
        <w:rPr>
          <w:b/>
          <w:bCs/>
        </w:rPr>
        <w:fldChar w:fldCharType="begin"/>
      </w:r>
      <w:r w:rsidR="00706BEC" w:rsidRPr="00DF212F">
        <w:rPr>
          <w:b/>
          <w:bCs/>
        </w:rPr>
        <w:instrText xml:space="preserve"> SEQ Figure \* ARABIC </w:instrText>
      </w:r>
      <w:r w:rsidR="00706BEC" w:rsidRPr="00DF212F">
        <w:rPr>
          <w:b/>
          <w:bCs/>
        </w:rPr>
        <w:fldChar w:fldCharType="separate"/>
      </w:r>
      <w:r w:rsidR="00C91034">
        <w:rPr>
          <w:b/>
          <w:bCs/>
          <w:noProof/>
        </w:rPr>
        <w:t>7</w:t>
      </w:r>
      <w:r w:rsidR="00706BEC" w:rsidRPr="00DF212F">
        <w:rPr>
          <w:b/>
          <w:bCs/>
        </w:rPr>
        <w:fldChar w:fldCharType="end"/>
      </w:r>
      <w:r w:rsidR="00706BEC" w:rsidRPr="00DF212F">
        <w:rPr>
          <w:b/>
          <w:bCs/>
        </w:rPr>
        <w:t>:</w:t>
      </w:r>
      <w:r w:rsidR="00706BEC">
        <w:t xml:space="preserve"> Residual Plots with Outliners</w:t>
      </w:r>
    </w:p>
    <w:p w14:paraId="67D5B250" w14:textId="2094F3F5" w:rsidR="00671E94" w:rsidRDefault="00671E94" w:rsidP="00671E94">
      <w:pPr>
        <w:pStyle w:val="Heading1"/>
        <w:jc w:val="left"/>
      </w:pPr>
      <w:r w:rsidRPr="00EB70D9">
        <w:t>Using the linear regression analysis, explain if the department qualifies for additional state funding, including any limitations posed by the available data to the assessment of the department’s current funding eligibility.</w:t>
      </w:r>
    </w:p>
    <w:p w14:paraId="0D5FB8E7" w14:textId="30ACF233" w:rsidR="00671E94" w:rsidRDefault="008766E7" w:rsidP="00671E94">
      <w:r>
        <w:t>T</w:t>
      </w:r>
      <w:r w:rsidR="00784C46">
        <w:t xml:space="preserve">he average officer on scene is currently </w:t>
      </w:r>
      <w:r w:rsidR="00784C46" w:rsidRPr="00784C46">
        <w:rPr>
          <w:i/>
          <w:iCs/>
        </w:rPr>
        <w:t>1.8</w:t>
      </w:r>
      <w:r w:rsidR="00784C46">
        <w:t xml:space="preserve">; </w:t>
      </w:r>
      <w:r>
        <w:t xml:space="preserve">however, </w:t>
      </w:r>
      <w:r w:rsidR="00784C46">
        <w:t xml:space="preserve">with the outliners the </w:t>
      </w:r>
      <w:r w:rsidR="00697248">
        <w:t xml:space="preserve">average officer seems to decrease to </w:t>
      </w:r>
      <w:r w:rsidR="00697248" w:rsidRPr="00697248">
        <w:rPr>
          <w:i/>
          <w:iCs/>
        </w:rPr>
        <w:t>1.49</w:t>
      </w:r>
      <w:r w:rsidR="00697248">
        <w:t xml:space="preserve">, moving further away from the </w:t>
      </w:r>
      <w:r w:rsidR="00697248" w:rsidRPr="00697248">
        <w:rPr>
          <w:i/>
          <w:iCs/>
        </w:rPr>
        <w:t>2.5</w:t>
      </w:r>
      <w:r w:rsidR="00697248">
        <w:t xml:space="preserve"> minimum requirement</w:t>
      </w:r>
      <w:r w:rsidR="001E31B4">
        <w:t>; so the department does not currently qualify for additional funding; however, t</w:t>
      </w:r>
      <w:r w:rsidR="00697248">
        <w:t xml:space="preserve">he department needs to investigate the reported incidents that reported zero officers on scene to see if this could move them towards the minimum requirement of </w:t>
      </w:r>
      <w:r w:rsidR="00697248" w:rsidRPr="00697248">
        <w:rPr>
          <w:i/>
          <w:iCs/>
        </w:rPr>
        <w:t>2.5</w:t>
      </w:r>
      <w:r w:rsidR="00697248">
        <w:t xml:space="preserve"> officers on scene per incident.</w:t>
      </w:r>
      <w:r w:rsidR="001E31B4">
        <w:t xml:space="preserve">  In addition to investigating the incidents that reported zero officers on scene; the department may want to increase the length of the study and look at more data over a longer time period. </w:t>
      </w:r>
    </w:p>
    <w:p w14:paraId="4F5CCB74" w14:textId="172F6D2E" w:rsidR="00671E94" w:rsidRPr="00671E94" w:rsidRDefault="00FD7750" w:rsidP="00FD7750">
      <w:pPr>
        <w:pStyle w:val="Heading1"/>
        <w:jc w:val="left"/>
      </w:pPr>
      <w:bookmarkStart w:id="0" w:name="OLE_LINK1"/>
      <w:r w:rsidRPr="00EB70D9">
        <w:t xml:space="preserve">Describe the precautions or behaviors that should be exercised when working with and communicating about the sensitive </w:t>
      </w:r>
      <w:bookmarkEnd w:id="0"/>
      <w:r w:rsidRPr="00EB70D9">
        <w:t>data in this scenario.</w:t>
      </w:r>
    </w:p>
    <w:p w14:paraId="3E201916" w14:textId="368F8C3E" w:rsidR="00671E94" w:rsidRPr="00FD7750" w:rsidRDefault="00FD7750" w:rsidP="00671E94">
      <w:pPr>
        <w:ind w:firstLine="0"/>
        <w:rPr>
          <w:rFonts w:asciiTheme="majorBidi" w:eastAsia="Times New Roman" w:hAnsiTheme="majorBidi" w:cstheme="majorBidi"/>
        </w:rPr>
      </w:pPr>
      <w:r>
        <w:rPr>
          <w:rFonts w:asciiTheme="majorBidi" w:eastAsia="Times New Roman" w:hAnsiTheme="majorBidi" w:cstheme="majorBidi"/>
          <w:b/>
          <w:bCs/>
        </w:rPr>
        <w:tab/>
      </w:r>
      <w:r w:rsidR="0010003B">
        <w:rPr>
          <w:rFonts w:asciiTheme="majorBidi" w:eastAsia="Times New Roman" w:hAnsiTheme="majorBidi" w:cstheme="majorBidi"/>
        </w:rPr>
        <w:t>The safeguard of data is everyone’s responsibility; the data within this scenario contains info regarding crimes, their locations, and the police departments response to each one.  Just because someone wants to know doesn’t necessarily mean they need to know.  If this info were to fall into the wrong hands</w:t>
      </w:r>
      <w:r w:rsidR="00252A94">
        <w:rPr>
          <w:rFonts w:asciiTheme="majorBidi" w:eastAsia="Times New Roman" w:hAnsiTheme="majorBidi" w:cstheme="majorBidi"/>
        </w:rPr>
        <w:t>;</w:t>
      </w:r>
      <w:r w:rsidR="0010003B">
        <w:rPr>
          <w:rFonts w:asciiTheme="majorBidi" w:eastAsia="Times New Roman" w:hAnsiTheme="majorBidi" w:cstheme="majorBidi"/>
        </w:rPr>
        <w:t xml:space="preserve"> criminals could</w:t>
      </w:r>
      <w:r w:rsidR="00252A94">
        <w:rPr>
          <w:rFonts w:asciiTheme="majorBidi" w:eastAsia="Times New Roman" w:hAnsiTheme="majorBidi" w:cstheme="majorBidi"/>
        </w:rPr>
        <w:t xml:space="preserve"> then</w:t>
      </w:r>
      <w:r w:rsidR="0010003B">
        <w:rPr>
          <w:rFonts w:asciiTheme="majorBidi" w:eastAsia="Times New Roman" w:hAnsiTheme="majorBidi" w:cstheme="majorBidi"/>
        </w:rPr>
        <w:t xml:space="preserve"> target the area where there are little to no </w:t>
      </w:r>
      <w:r w:rsidR="0010003B">
        <w:rPr>
          <w:rFonts w:asciiTheme="majorBidi" w:eastAsia="Times New Roman" w:hAnsiTheme="majorBidi" w:cstheme="majorBidi"/>
        </w:rPr>
        <w:lastRenderedPageBreak/>
        <w:t>police response; th</w:t>
      </w:r>
      <w:r w:rsidR="00A33429">
        <w:rPr>
          <w:rFonts w:asciiTheme="majorBidi" w:eastAsia="Times New Roman" w:hAnsiTheme="majorBidi" w:cstheme="majorBidi"/>
        </w:rPr>
        <w:t>is could ultimately</w:t>
      </w:r>
      <w:r w:rsidR="0010003B">
        <w:rPr>
          <w:rFonts w:asciiTheme="majorBidi" w:eastAsia="Times New Roman" w:hAnsiTheme="majorBidi" w:cstheme="majorBidi"/>
        </w:rPr>
        <w:t xml:space="preserve"> lead to an increase in crime.  In order to maintain data and analytical integrity, the analyst should make sure that the data is secured in one spot and only those people who are involved with the research have access to it.  Info should not be shared in any open public forums or over unsecured networks or emails.</w:t>
      </w:r>
    </w:p>
    <w:p w14:paraId="77E5BB64" w14:textId="4352DEA5" w:rsidR="00671E94" w:rsidRDefault="00671E94" w:rsidP="00671E94">
      <w:pPr>
        <w:ind w:firstLine="0"/>
        <w:rPr>
          <w:rFonts w:asciiTheme="majorBidi" w:eastAsia="Times New Roman" w:hAnsiTheme="majorBidi" w:cstheme="majorBidi"/>
          <w:b/>
          <w:bCs/>
        </w:rPr>
      </w:pPr>
    </w:p>
    <w:p w14:paraId="5D342865" w14:textId="34FE9D55" w:rsidR="00671E94" w:rsidRDefault="00671E94" w:rsidP="00671E94">
      <w:pPr>
        <w:ind w:firstLine="0"/>
        <w:rPr>
          <w:rFonts w:asciiTheme="majorBidi" w:eastAsia="Times New Roman" w:hAnsiTheme="majorBidi" w:cstheme="majorBidi"/>
          <w:b/>
          <w:bCs/>
        </w:rPr>
      </w:pPr>
    </w:p>
    <w:p w14:paraId="26E69C46" w14:textId="7805ED76" w:rsidR="00671E94" w:rsidRDefault="00671E94" w:rsidP="00671E94">
      <w:pPr>
        <w:ind w:firstLine="0"/>
        <w:rPr>
          <w:rFonts w:asciiTheme="majorBidi" w:eastAsia="Times New Roman" w:hAnsiTheme="majorBidi" w:cstheme="majorBidi"/>
          <w:b/>
          <w:bCs/>
        </w:rPr>
      </w:pPr>
    </w:p>
    <w:p w14:paraId="1673C560" w14:textId="7267B0F0" w:rsidR="00671E94" w:rsidRDefault="00671E94" w:rsidP="00671E94">
      <w:pPr>
        <w:ind w:firstLine="0"/>
        <w:rPr>
          <w:rFonts w:asciiTheme="majorBidi" w:eastAsia="Times New Roman" w:hAnsiTheme="majorBidi" w:cstheme="majorBidi"/>
          <w:b/>
          <w:bCs/>
        </w:rPr>
      </w:pPr>
    </w:p>
    <w:p w14:paraId="0EFBE8D1" w14:textId="77777777" w:rsidR="00671E94" w:rsidRPr="00671E94" w:rsidRDefault="00671E94" w:rsidP="00671E94">
      <w:pPr>
        <w:ind w:firstLine="0"/>
        <w:rPr>
          <w:rFonts w:asciiTheme="majorBidi" w:eastAsia="Times New Roman" w:hAnsiTheme="majorBidi" w:cstheme="majorBidi"/>
          <w:b/>
          <w:bCs/>
        </w:rPr>
      </w:pPr>
    </w:p>
    <w:p w14:paraId="41564430" w14:textId="77777777" w:rsidR="00FD7750" w:rsidRDefault="00FD7750" w:rsidP="00671E94"/>
    <w:p w14:paraId="2275698A" w14:textId="77777777" w:rsidR="00FD7750" w:rsidRDefault="00FD7750" w:rsidP="00671E94"/>
    <w:p w14:paraId="7F561538" w14:textId="77777777" w:rsidR="00FD7750" w:rsidRDefault="00FD7750" w:rsidP="00671E94"/>
    <w:p w14:paraId="5066AE29" w14:textId="77777777" w:rsidR="00FD7750" w:rsidRDefault="00FD7750" w:rsidP="00671E94"/>
    <w:p w14:paraId="03620746" w14:textId="77777777" w:rsidR="00FD7750" w:rsidRDefault="00FD7750" w:rsidP="00671E94"/>
    <w:p w14:paraId="26204AF6" w14:textId="77777777" w:rsidR="00FD7750" w:rsidRDefault="00FD7750" w:rsidP="00671E94"/>
    <w:p w14:paraId="55D21FE3" w14:textId="77777777" w:rsidR="00FD7750" w:rsidRDefault="00FD7750" w:rsidP="00671E94"/>
    <w:p w14:paraId="14FBD2FC" w14:textId="77777777" w:rsidR="00FD7750" w:rsidRDefault="00FD7750" w:rsidP="00671E94"/>
    <w:p w14:paraId="0BCED4DB" w14:textId="77777777" w:rsidR="00FD7750" w:rsidRDefault="00FD7750" w:rsidP="00671E94"/>
    <w:p w14:paraId="602CB0B7" w14:textId="77777777" w:rsidR="00FD7750" w:rsidRDefault="00FD7750" w:rsidP="00671E94"/>
    <w:p w14:paraId="47C80F8F" w14:textId="77777777" w:rsidR="00FD7750" w:rsidRDefault="00FD7750" w:rsidP="00671E94"/>
    <w:p w14:paraId="79BC3CFC" w14:textId="3D9C045C" w:rsidR="00DF0B6F" w:rsidRDefault="00DC0BD2" w:rsidP="00671E94">
      <w:r>
        <w:t xml:space="preserve"> </w:t>
      </w:r>
    </w:p>
    <w:sdt>
      <w:sdtPr>
        <w:rPr>
          <w:rFonts w:asciiTheme="minorHAnsi" w:eastAsiaTheme="minorEastAsia" w:hAnsiTheme="minorHAnsi" w:cstheme="minorBidi"/>
        </w:rPr>
        <w:id w:val="62297111"/>
        <w:docPartObj>
          <w:docPartGallery w:val="Bibliographies"/>
          <w:docPartUnique/>
        </w:docPartObj>
      </w:sdtPr>
      <w:sdtContent>
        <w:p w14:paraId="457C7AFE" w14:textId="77777777" w:rsidR="00DF0B6F" w:rsidRDefault="00DC0BD2">
          <w:pPr>
            <w:pStyle w:val="SectionTitle"/>
          </w:pPr>
          <w:r>
            <w:t>References</w:t>
          </w:r>
        </w:p>
        <w:sdt>
          <w:sdtPr>
            <w:id w:val="-573587230"/>
            <w:bibliography/>
          </w:sdtPr>
          <w:sdtContent>
            <w:p w14:paraId="4AF6A6CE" w14:textId="77777777" w:rsidR="0026137A" w:rsidRDefault="00DC0BD2" w:rsidP="0026137A">
              <w:pPr>
                <w:pStyle w:val="Bibliography"/>
                <w:rPr>
                  <w:noProof/>
                </w:rPr>
              </w:pPr>
              <w:r>
                <w:fldChar w:fldCharType="begin"/>
              </w:r>
              <w:r>
                <w:instrText xml:space="preserve"> BIBLIOGRAPHY </w:instrText>
              </w:r>
              <w:r>
                <w:fldChar w:fldCharType="separate"/>
              </w:r>
              <w:r w:rsidR="0026137A">
                <w:rPr>
                  <w:i/>
                  <w:iCs/>
                  <w:noProof/>
                </w:rPr>
                <w:t>AKM1 TASK 1: FUNDAMENTAL ANALYTICS.</w:t>
              </w:r>
              <w:r w:rsidR="0026137A">
                <w:rPr>
                  <w:noProof/>
                </w:rPr>
                <w:t xml:space="preserve"> (2020, August 1). Retrieved from Western Governors University: https://tasks.wgu.edu/student/000194226/course/13800005/task/424/overview</w:t>
              </w:r>
            </w:p>
            <w:p w14:paraId="736A17AE" w14:textId="77777777" w:rsidR="0026137A" w:rsidRDefault="0026137A" w:rsidP="0026137A">
              <w:pPr>
                <w:pStyle w:val="Bibliography"/>
                <w:rPr>
                  <w:noProof/>
                </w:rPr>
              </w:pPr>
              <w:r>
                <w:rPr>
                  <w:i/>
                  <w:iCs/>
                  <w:noProof/>
                </w:rPr>
                <w:t>Fundamentals/Statistics for Data Analytics</w:t>
              </w:r>
              <w:r>
                <w:rPr>
                  <w:noProof/>
                </w:rPr>
                <w:t>. (n.d.). Retrieved August 2020, from Learn Zybooks: https://learn.zybooks.com/zybook/WGUC740V52018</w:t>
              </w:r>
            </w:p>
            <w:p w14:paraId="482415F7" w14:textId="77777777" w:rsidR="00DF0B6F" w:rsidRDefault="00DC0BD2" w:rsidP="0026137A">
              <w:r>
                <w:rPr>
                  <w:b/>
                  <w:bCs/>
                  <w:noProof/>
                </w:rPr>
                <w:fldChar w:fldCharType="end"/>
              </w:r>
            </w:p>
          </w:sdtContent>
        </w:sdt>
      </w:sdtContent>
    </w:sdt>
    <w:p w14:paraId="2B6B81A5" w14:textId="77777777" w:rsidR="00DF0B6F" w:rsidRDefault="00DE7F81">
      <w:pPr>
        <w:pStyle w:val="SectionTitle"/>
      </w:pPr>
      <w:r>
        <w:lastRenderedPageBreak/>
        <w:t xml:space="preserve">*Optional </w:t>
      </w:r>
      <w:r w:rsidR="00DC0BD2">
        <w:t>Footnotes</w:t>
      </w:r>
    </w:p>
    <w:p w14:paraId="56595368" w14:textId="77777777" w:rsidR="00DF0B6F" w:rsidRDefault="00DC0BD2">
      <w:r>
        <w:rPr>
          <w:rStyle w:val="FootnoteReference"/>
        </w:rPr>
        <w:t>1</w:t>
      </w:r>
      <w:sdt>
        <w:sdtPr>
          <w:id w:val="1069077422"/>
          <w:temporary/>
          <w:showingPlcHdr/>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3BE1AD06" w14:textId="77777777" w:rsidR="00DF0B6F" w:rsidRDefault="00DE7F81">
      <w:pPr>
        <w:pStyle w:val="SectionTitle"/>
      </w:pPr>
      <w:r>
        <w:lastRenderedPageBreak/>
        <w:t xml:space="preserve">*Optional </w:t>
      </w:r>
      <w:r w:rsidR="00DC0BD2">
        <w:t>Tables</w:t>
      </w:r>
    </w:p>
    <w:p w14:paraId="5BB79CC4" w14:textId="77777777" w:rsidR="00DF0B6F" w:rsidRDefault="00DC0BD2">
      <w:pPr>
        <w:pStyle w:val="NoSpacing"/>
      </w:pPr>
      <w:r>
        <w:t>Table 1</w:t>
      </w:r>
    </w:p>
    <w:sdt>
      <w:sdtPr>
        <w:rPr>
          <w:rStyle w:val="Emphasis"/>
        </w:rPr>
        <w:id w:val="1042324137"/>
        <w:temporary/>
        <w:showingPlcHdr/>
        <w:text/>
      </w:sdtPr>
      <w:sdtEndPr>
        <w:rPr>
          <w:rStyle w:val="DefaultParagraphFont"/>
          <w:i w:val="0"/>
          <w:iCs w:val="0"/>
        </w:rPr>
      </w:sdtEndPr>
      <w:sdtContent>
        <w:p w14:paraId="2E05E006" w14:textId="77777777" w:rsidR="00DF0B6F" w:rsidRDefault="00DC0BD2">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DF0B6F" w14:paraId="00C80BFA" w14:textId="77777777" w:rsidTr="00DF0B6F">
        <w:trPr>
          <w:cnfStyle w:val="100000000000" w:firstRow="1" w:lastRow="0" w:firstColumn="0" w:lastColumn="0" w:oddVBand="0" w:evenVBand="0" w:oddHBand="0" w:evenHBand="0" w:firstRowFirstColumn="0" w:firstRowLastColumn="0" w:lastRowFirstColumn="0" w:lastRowLastColumn="0"/>
        </w:trPr>
        <w:tc>
          <w:tcPr>
            <w:tcW w:w="1001" w:type="pct"/>
          </w:tcPr>
          <w:p w14:paraId="32701155" w14:textId="77777777" w:rsidR="00DF0B6F" w:rsidRDefault="00DC0BD2">
            <w:pPr>
              <w:pStyle w:val="NoSpacing"/>
            </w:pPr>
            <w:r>
              <w:t>Column Head</w:t>
            </w:r>
          </w:p>
        </w:tc>
        <w:tc>
          <w:tcPr>
            <w:tcW w:w="1000" w:type="pct"/>
          </w:tcPr>
          <w:p w14:paraId="1055CAD7" w14:textId="77777777" w:rsidR="00DF0B6F" w:rsidRDefault="00DC0BD2">
            <w:pPr>
              <w:pStyle w:val="NoSpacing"/>
            </w:pPr>
            <w:r>
              <w:t>Column Head</w:t>
            </w:r>
          </w:p>
        </w:tc>
        <w:tc>
          <w:tcPr>
            <w:tcW w:w="1000" w:type="pct"/>
          </w:tcPr>
          <w:p w14:paraId="46534F3B" w14:textId="77777777" w:rsidR="00DF0B6F" w:rsidRDefault="00DC0BD2">
            <w:pPr>
              <w:pStyle w:val="NoSpacing"/>
            </w:pPr>
            <w:r>
              <w:t>Column Head</w:t>
            </w:r>
          </w:p>
        </w:tc>
        <w:tc>
          <w:tcPr>
            <w:tcW w:w="1000" w:type="pct"/>
          </w:tcPr>
          <w:p w14:paraId="05135BF6" w14:textId="77777777" w:rsidR="00DF0B6F" w:rsidRDefault="00DC0BD2">
            <w:pPr>
              <w:pStyle w:val="NoSpacing"/>
            </w:pPr>
            <w:r>
              <w:t>Column Head</w:t>
            </w:r>
          </w:p>
        </w:tc>
        <w:tc>
          <w:tcPr>
            <w:tcW w:w="999" w:type="pct"/>
          </w:tcPr>
          <w:p w14:paraId="52BB9175" w14:textId="77777777" w:rsidR="00DF0B6F" w:rsidRDefault="00DC0BD2">
            <w:pPr>
              <w:pStyle w:val="NoSpacing"/>
            </w:pPr>
            <w:r>
              <w:t>Column Head</w:t>
            </w:r>
          </w:p>
        </w:tc>
      </w:tr>
      <w:tr w:rsidR="00DF0B6F" w14:paraId="2191F700" w14:textId="77777777" w:rsidTr="00DF0B6F">
        <w:tc>
          <w:tcPr>
            <w:tcW w:w="1001" w:type="pct"/>
          </w:tcPr>
          <w:p w14:paraId="15801A77" w14:textId="77777777" w:rsidR="00DF0B6F" w:rsidRDefault="00DC0BD2">
            <w:pPr>
              <w:pStyle w:val="NoSpacing"/>
            </w:pPr>
            <w:r>
              <w:t>Row Head</w:t>
            </w:r>
          </w:p>
        </w:tc>
        <w:tc>
          <w:tcPr>
            <w:tcW w:w="1000" w:type="pct"/>
          </w:tcPr>
          <w:p w14:paraId="6E83F3E3" w14:textId="77777777" w:rsidR="00DF0B6F" w:rsidRDefault="00DC0BD2">
            <w:pPr>
              <w:pStyle w:val="NoSpacing"/>
            </w:pPr>
            <w:r>
              <w:t>123</w:t>
            </w:r>
          </w:p>
        </w:tc>
        <w:tc>
          <w:tcPr>
            <w:tcW w:w="1000" w:type="pct"/>
          </w:tcPr>
          <w:p w14:paraId="57303AB2" w14:textId="77777777" w:rsidR="00DF0B6F" w:rsidRDefault="00DC0BD2">
            <w:pPr>
              <w:pStyle w:val="NoSpacing"/>
            </w:pPr>
            <w:r>
              <w:t>123</w:t>
            </w:r>
          </w:p>
        </w:tc>
        <w:tc>
          <w:tcPr>
            <w:tcW w:w="1000" w:type="pct"/>
          </w:tcPr>
          <w:p w14:paraId="70489E32" w14:textId="77777777" w:rsidR="00DF0B6F" w:rsidRDefault="00DC0BD2">
            <w:pPr>
              <w:pStyle w:val="NoSpacing"/>
            </w:pPr>
            <w:r>
              <w:t>123</w:t>
            </w:r>
          </w:p>
        </w:tc>
        <w:tc>
          <w:tcPr>
            <w:tcW w:w="999" w:type="pct"/>
          </w:tcPr>
          <w:p w14:paraId="2CE9D4B5" w14:textId="77777777" w:rsidR="00DF0B6F" w:rsidRDefault="00DC0BD2">
            <w:pPr>
              <w:pStyle w:val="NoSpacing"/>
            </w:pPr>
            <w:r>
              <w:t>123</w:t>
            </w:r>
          </w:p>
        </w:tc>
      </w:tr>
      <w:tr w:rsidR="00DF0B6F" w14:paraId="25428EB4" w14:textId="77777777" w:rsidTr="00DF0B6F">
        <w:tc>
          <w:tcPr>
            <w:tcW w:w="1001" w:type="pct"/>
          </w:tcPr>
          <w:p w14:paraId="77BD8D45" w14:textId="77777777" w:rsidR="00DF0B6F" w:rsidRDefault="00DC0BD2">
            <w:pPr>
              <w:pStyle w:val="NoSpacing"/>
            </w:pPr>
            <w:r>
              <w:t>Row Head</w:t>
            </w:r>
          </w:p>
        </w:tc>
        <w:tc>
          <w:tcPr>
            <w:tcW w:w="1000" w:type="pct"/>
          </w:tcPr>
          <w:p w14:paraId="3DE17AD7" w14:textId="77777777" w:rsidR="00DF0B6F" w:rsidRDefault="00DC0BD2">
            <w:pPr>
              <w:pStyle w:val="NoSpacing"/>
            </w:pPr>
            <w:r>
              <w:t>456</w:t>
            </w:r>
          </w:p>
        </w:tc>
        <w:tc>
          <w:tcPr>
            <w:tcW w:w="1000" w:type="pct"/>
          </w:tcPr>
          <w:p w14:paraId="0E325DCE" w14:textId="77777777" w:rsidR="00DF0B6F" w:rsidRDefault="00DC0BD2">
            <w:pPr>
              <w:pStyle w:val="NoSpacing"/>
            </w:pPr>
            <w:r>
              <w:t>456</w:t>
            </w:r>
          </w:p>
        </w:tc>
        <w:tc>
          <w:tcPr>
            <w:tcW w:w="1000" w:type="pct"/>
          </w:tcPr>
          <w:p w14:paraId="3D455731" w14:textId="77777777" w:rsidR="00DF0B6F" w:rsidRDefault="00DC0BD2">
            <w:pPr>
              <w:pStyle w:val="NoSpacing"/>
            </w:pPr>
            <w:r>
              <w:t>456</w:t>
            </w:r>
          </w:p>
        </w:tc>
        <w:tc>
          <w:tcPr>
            <w:tcW w:w="999" w:type="pct"/>
          </w:tcPr>
          <w:p w14:paraId="282EC4D9" w14:textId="77777777" w:rsidR="00DF0B6F" w:rsidRDefault="00DC0BD2">
            <w:pPr>
              <w:pStyle w:val="NoSpacing"/>
            </w:pPr>
            <w:r>
              <w:t>456</w:t>
            </w:r>
          </w:p>
        </w:tc>
      </w:tr>
      <w:tr w:rsidR="00DF0B6F" w14:paraId="2E8F52DC" w14:textId="77777777" w:rsidTr="00DF0B6F">
        <w:tc>
          <w:tcPr>
            <w:tcW w:w="1001" w:type="pct"/>
          </w:tcPr>
          <w:p w14:paraId="05694904" w14:textId="77777777" w:rsidR="00DF0B6F" w:rsidRDefault="00DC0BD2">
            <w:pPr>
              <w:pStyle w:val="NoSpacing"/>
            </w:pPr>
            <w:r>
              <w:t>Row Head</w:t>
            </w:r>
          </w:p>
        </w:tc>
        <w:tc>
          <w:tcPr>
            <w:tcW w:w="1000" w:type="pct"/>
          </w:tcPr>
          <w:p w14:paraId="3322C5B7" w14:textId="77777777" w:rsidR="00DF0B6F" w:rsidRDefault="00DC0BD2">
            <w:pPr>
              <w:pStyle w:val="NoSpacing"/>
            </w:pPr>
            <w:r>
              <w:t>789</w:t>
            </w:r>
          </w:p>
        </w:tc>
        <w:tc>
          <w:tcPr>
            <w:tcW w:w="1000" w:type="pct"/>
          </w:tcPr>
          <w:p w14:paraId="5807DE36" w14:textId="77777777" w:rsidR="00DF0B6F" w:rsidRDefault="00DC0BD2">
            <w:pPr>
              <w:pStyle w:val="NoSpacing"/>
            </w:pPr>
            <w:r>
              <w:t>789</w:t>
            </w:r>
          </w:p>
        </w:tc>
        <w:tc>
          <w:tcPr>
            <w:tcW w:w="1000" w:type="pct"/>
          </w:tcPr>
          <w:p w14:paraId="40E4AA90" w14:textId="77777777" w:rsidR="00DF0B6F" w:rsidRDefault="00DC0BD2">
            <w:pPr>
              <w:pStyle w:val="NoSpacing"/>
            </w:pPr>
            <w:r>
              <w:t>789</w:t>
            </w:r>
          </w:p>
        </w:tc>
        <w:tc>
          <w:tcPr>
            <w:tcW w:w="999" w:type="pct"/>
          </w:tcPr>
          <w:p w14:paraId="1F703433" w14:textId="77777777" w:rsidR="00DF0B6F" w:rsidRDefault="00DC0BD2">
            <w:pPr>
              <w:pStyle w:val="NoSpacing"/>
            </w:pPr>
            <w:r>
              <w:t>789</w:t>
            </w:r>
          </w:p>
        </w:tc>
      </w:tr>
      <w:tr w:rsidR="00DF0B6F" w14:paraId="34CEA374" w14:textId="77777777" w:rsidTr="00DF0B6F">
        <w:tc>
          <w:tcPr>
            <w:tcW w:w="1001" w:type="pct"/>
          </w:tcPr>
          <w:p w14:paraId="4B6A7C97" w14:textId="77777777" w:rsidR="00DF0B6F" w:rsidRDefault="00DC0BD2">
            <w:pPr>
              <w:pStyle w:val="NoSpacing"/>
            </w:pPr>
            <w:r>
              <w:t>Row Head</w:t>
            </w:r>
          </w:p>
        </w:tc>
        <w:tc>
          <w:tcPr>
            <w:tcW w:w="1000" w:type="pct"/>
          </w:tcPr>
          <w:p w14:paraId="4F3A8F50" w14:textId="77777777" w:rsidR="00DF0B6F" w:rsidRDefault="00DC0BD2">
            <w:pPr>
              <w:pStyle w:val="NoSpacing"/>
            </w:pPr>
            <w:r>
              <w:t>123</w:t>
            </w:r>
          </w:p>
        </w:tc>
        <w:tc>
          <w:tcPr>
            <w:tcW w:w="1000" w:type="pct"/>
          </w:tcPr>
          <w:p w14:paraId="1498BD77" w14:textId="77777777" w:rsidR="00DF0B6F" w:rsidRDefault="00DC0BD2">
            <w:pPr>
              <w:pStyle w:val="NoSpacing"/>
            </w:pPr>
            <w:r>
              <w:t>123</w:t>
            </w:r>
          </w:p>
        </w:tc>
        <w:tc>
          <w:tcPr>
            <w:tcW w:w="1000" w:type="pct"/>
          </w:tcPr>
          <w:p w14:paraId="42A94A0F" w14:textId="77777777" w:rsidR="00DF0B6F" w:rsidRDefault="00DC0BD2">
            <w:pPr>
              <w:pStyle w:val="NoSpacing"/>
            </w:pPr>
            <w:r>
              <w:t>123</w:t>
            </w:r>
          </w:p>
        </w:tc>
        <w:tc>
          <w:tcPr>
            <w:tcW w:w="999" w:type="pct"/>
          </w:tcPr>
          <w:p w14:paraId="738AF464" w14:textId="77777777" w:rsidR="00DF0B6F" w:rsidRDefault="00DC0BD2">
            <w:pPr>
              <w:pStyle w:val="NoSpacing"/>
            </w:pPr>
            <w:r>
              <w:t>123</w:t>
            </w:r>
          </w:p>
        </w:tc>
      </w:tr>
      <w:tr w:rsidR="00DF0B6F" w14:paraId="54A5A1D8" w14:textId="77777777" w:rsidTr="00DF0B6F">
        <w:tc>
          <w:tcPr>
            <w:tcW w:w="1001" w:type="pct"/>
          </w:tcPr>
          <w:p w14:paraId="76616E2E" w14:textId="77777777" w:rsidR="00DF0B6F" w:rsidRDefault="00DC0BD2">
            <w:pPr>
              <w:pStyle w:val="NoSpacing"/>
            </w:pPr>
            <w:r>
              <w:t>Row Head</w:t>
            </w:r>
          </w:p>
        </w:tc>
        <w:tc>
          <w:tcPr>
            <w:tcW w:w="1000" w:type="pct"/>
          </w:tcPr>
          <w:p w14:paraId="12CCE123" w14:textId="77777777" w:rsidR="00DF0B6F" w:rsidRDefault="00DC0BD2">
            <w:pPr>
              <w:pStyle w:val="NoSpacing"/>
            </w:pPr>
            <w:r>
              <w:t>456</w:t>
            </w:r>
          </w:p>
        </w:tc>
        <w:tc>
          <w:tcPr>
            <w:tcW w:w="1000" w:type="pct"/>
          </w:tcPr>
          <w:p w14:paraId="58E5AA18" w14:textId="77777777" w:rsidR="00DF0B6F" w:rsidRDefault="00DC0BD2">
            <w:pPr>
              <w:pStyle w:val="NoSpacing"/>
            </w:pPr>
            <w:r>
              <w:t>456</w:t>
            </w:r>
          </w:p>
        </w:tc>
        <w:tc>
          <w:tcPr>
            <w:tcW w:w="1000" w:type="pct"/>
          </w:tcPr>
          <w:p w14:paraId="7DBB4543" w14:textId="77777777" w:rsidR="00DF0B6F" w:rsidRDefault="00DC0BD2">
            <w:pPr>
              <w:pStyle w:val="NoSpacing"/>
            </w:pPr>
            <w:r>
              <w:t>456</w:t>
            </w:r>
          </w:p>
        </w:tc>
        <w:tc>
          <w:tcPr>
            <w:tcW w:w="999" w:type="pct"/>
          </w:tcPr>
          <w:p w14:paraId="145D26C9" w14:textId="77777777" w:rsidR="00DF0B6F" w:rsidRDefault="00DC0BD2">
            <w:pPr>
              <w:pStyle w:val="NoSpacing"/>
            </w:pPr>
            <w:r>
              <w:t>456</w:t>
            </w:r>
          </w:p>
        </w:tc>
      </w:tr>
      <w:tr w:rsidR="00DF0B6F" w14:paraId="4323B7A2" w14:textId="77777777" w:rsidTr="00DF0B6F">
        <w:tc>
          <w:tcPr>
            <w:tcW w:w="1001" w:type="pct"/>
          </w:tcPr>
          <w:p w14:paraId="713EB77A" w14:textId="77777777" w:rsidR="00DF0B6F" w:rsidRDefault="00DC0BD2">
            <w:pPr>
              <w:pStyle w:val="NoSpacing"/>
            </w:pPr>
            <w:r>
              <w:t>Row Head</w:t>
            </w:r>
          </w:p>
        </w:tc>
        <w:tc>
          <w:tcPr>
            <w:tcW w:w="1000" w:type="pct"/>
          </w:tcPr>
          <w:p w14:paraId="0E11C5A0" w14:textId="77777777" w:rsidR="00DF0B6F" w:rsidRDefault="00DC0BD2">
            <w:pPr>
              <w:pStyle w:val="NoSpacing"/>
            </w:pPr>
            <w:r>
              <w:t>789</w:t>
            </w:r>
          </w:p>
        </w:tc>
        <w:tc>
          <w:tcPr>
            <w:tcW w:w="1000" w:type="pct"/>
          </w:tcPr>
          <w:p w14:paraId="5AD739CE" w14:textId="77777777" w:rsidR="00DF0B6F" w:rsidRDefault="00DC0BD2">
            <w:pPr>
              <w:pStyle w:val="NoSpacing"/>
            </w:pPr>
            <w:r>
              <w:t>789</w:t>
            </w:r>
          </w:p>
        </w:tc>
        <w:tc>
          <w:tcPr>
            <w:tcW w:w="1000" w:type="pct"/>
          </w:tcPr>
          <w:p w14:paraId="0DD173E6" w14:textId="77777777" w:rsidR="00DF0B6F" w:rsidRDefault="00DC0BD2">
            <w:pPr>
              <w:pStyle w:val="NoSpacing"/>
            </w:pPr>
            <w:r>
              <w:t>789</w:t>
            </w:r>
          </w:p>
        </w:tc>
        <w:tc>
          <w:tcPr>
            <w:tcW w:w="999" w:type="pct"/>
          </w:tcPr>
          <w:p w14:paraId="3757ECC9" w14:textId="77777777" w:rsidR="00DF0B6F" w:rsidRDefault="00DC0BD2">
            <w:pPr>
              <w:pStyle w:val="NoSpacing"/>
            </w:pPr>
            <w:r>
              <w:t>789</w:t>
            </w:r>
          </w:p>
        </w:tc>
      </w:tr>
    </w:tbl>
    <w:p w14:paraId="4C4888CF" w14:textId="77777777" w:rsidR="00DF0B6F" w:rsidRDefault="00DC0BD2">
      <w:pPr>
        <w:pStyle w:val="TableFigure"/>
      </w:pPr>
      <w:r>
        <w:rPr>
          <w:rStyle w:val="Emphasis"/>
        </w:rPr>
        <w:t>Note</w:t>
      </w:r>
      <w:r>
        <w:t xml:space="preserve">: </w:t>
      </w:r>
      <w:sdt>
        <w:sdtPr>
          <w:id w:val="668988805"/>
          <w:temporary/>
          <w:showingPlcHdr/>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15B54791" w14:textId="77777777" w:rsidR="00DF0B6F" w:rsidRDefault="00DE7F81">
      <w:pPr>
        <w:pStyle w:val="SectionTitle"/>
      </w:pPr>
      <w:r>
        <w:lastRenderedPageBreak/>
        <w:t xml:space="preserve">*Optional </w:t>
      </w:r>
      <w:r w:rsidR="00DC0BD2">
        <w:t>Figures</w:t>
      </w:r>
    </w:p>
    <w:p w14:paraId="66873B66" w14:textId="77777777" w:rsidR="00DF0B6F" w:rsidRDefault="00DC0BD2">
      <w:pPr>
        <w:pStyle w:val="NoSpacing"/>
      </w:pPr>
      <w:r>
        <w:rPr>
          <w:noProof/>
          <w:lang w:eastAsia="en-US"/>
        </w:rPr>
        <w:drawing>
          <wp:inline distT="0" distB="0" distL="0" distR="0" wp14:anchorId="4D8E3785" wp14:editId="63F4C58D">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CFE9AF5" w14:textId="77777777" w:rsidR="00DF0B6F" w:rsidRDefault="00DC0BD2">
      <w:pPr>
        <w:pStyle w:val="TableFigure"/>
      </w:pPr>
      <w:r>
        <w:rPr>
          <w:rStyle w:val="Emphasis"/>
        </w:rPr>
        <w:t>Figure 1</w:t>
      </w:r>
      <w:r>
        <w:t xml:space="preserve">. </w:t>
      </w:r>
      <w:sdt>
        <w:sdtPr>
          <w:id w:val="1420302148"/>
          <w:temporary/>
          <w:showingPlcHdr/>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7E8BA036" w14:textId="77777777" w:rsidR="00DF0B6F" w:rsidRDefault="00DC0BD2">
      <w:pPr>
        <w:pStyle w:val="TableFigure"/>
      </w:pPr>
      <w:r>
        <w:t xml:space="preserve">For more information about all elements of APA formatting, please consult the </w:t>
      </w:r>
      <w:r>
        <w:rPr>
          <w:rStyle w:val="Emphasis"/>
        </w:rPr>
        <w:t>APA Style Manual, 6th Edition</w:t>
      </w:r>
      <w:r>
        <w:t>.</w:t>
      </w:r>
    </w:p>
    <w:sectPr w:rsidR="00DF0B6F">
      <w:headerReference w:type="default" r:id="rId18"/>
      <w:head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1BFD9" w14:textId="77777777" w:rsidR="00EE5733" w:rsidRDefault="00EE5733">
      <w:pPr>
        <w:spacing w:line="240" w:lineRule="auto"/>
      </w:pPr>
      <w:r>
        <w:separator/>
      </w:r>
    </w:p>
  </w:endnote>
  <w:endnote w:type="continuationSeparator" w:id="0">
    <w:p w14:paraId="0377DA85" w14:textId="77777777" w:rsidR="00EE5733" w:rsidRDefault="00EE5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04772" w14:textId="77777777" w:rsidR="00EE5733" w:rsidRDefault="00EE5733">
      <w:pPr>
        <w:spacing w:line="240" w:lineRule="auto"/>
      </w:pPr>
      <w:r>
        <w:separator/>
      </w:r>
    </w:p>
  </w:footnote>
  <w:footnote w:type="continuationSeparator" w:id="0">
    <w:p w14:paraId="12371F6D" w14:textId="77777777" w:rsidR="00EE5733" w:rsidRDefault="00EE5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5A9" w14:textId="10E0E669" w:rsidR="00DF0B6F" w:rsidRDefault="0000000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686B71">
          <w:rPr>
            <w:rStyle w:val="Strong"/>
          </w:rPr>
          <w:t>ADDITional funding analysis</w:t>
        </w:r>
      </w:sdtContent>
    </w:sdt>
    <w:r w:rsidR="00DC0BD2">
      <w:rPr>
        <w:rStyle w:val="Strong"/>
      </w:rPr>
      <w:ptab w:relativeTo="margin" w:alignment="right" w:leader="none"/>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7</w:t>
    </w:r>
    <w:r w:rsidR="00DC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93B41" w14:textId="354BF9F5" w:rsidR="00DF0B6F" w:rsidRDefault="00DC0BD2">
    <w:pPr>
      <w:pStyle w:val="Header"/>
      <w:rPr>
        <w:rStyle w:val="Strong"/>
      </w:rPr>
    </w:pPr>
    <w:r>
      <w:t xml:space="preserve">Running head: </w:t>
    </w:r>
    <w:r w:rsidR="00CE3012">
      <w:rPr>
        <w:rStyle w:val="Strong"/>
      </w:rPr>
      <w:t xml:space="preserve">C740 performance assessment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C5D5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977CE1"/>
    <w:multiLevelType w:val="hybridMultilevel"/>
    <w:tmpl w:val="E9F4DA0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C5D92"/>
    <w:multiLevelType w:val="hybridMultilevel"/>
    <w:tmpl w:val="D6B465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C34C6C"/>
    <w:multiLevelType w:val="hybridMultilevel"/>
    <w:tmpl w:val="402C5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85E78D9"/>
    <w:multiLevelType w:val="hybridMultilevel"/>
    <w:tmpl w:val="D3121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226525">
    <w:abstractNumId w:val="9"/>
  </w:num>
  <w:num w:numId="2" w16cid:durableId="980504533">
    <w:abstractNumId w:val="7"/>
  </w:num>
  <w:num w:numId="3" w16cid:durableId="1837842587">
    <w:abstractNumId w:val="6"/>
  </w:num>
  <w:num w:numId="4" w16cid:durableId="828520151">
    <w:abstractNumId w:val="5"/>
  </w:num>
  <w:num w:numId="5" w16cid:durableId="1907837462">
    <w:abstractNumId w:val="4"/>
  </w:num>
  <w:num w:numId="6" w16cid:durableId="1208106182">
    <w:abstractNumId w:val="8"/>
  </w:num>
  <w:num w:numId="7" w16cid:durableId="986126906">
    <w:abstractNumId w:val="3"/>
  </w:num>
  <w:num w:numId="8" w16cid:durableId="31345295">
    <w:abstractNumId w:val="2"/>
  </w:num>
  <w:num w:numId="9" w16cid:durableId="1274170808">
    <w:abstractNumId w:val="1"/>
  </w:num>
  <w:num w:numId="10" w16cid:durableId="310716787">
    <w:abstractNumId w:val="0"/>
  </w:num>
  <w:num w:numId="11" w16cid:durableId="1437212751">
    <w:abstractNumId w:val="9"/>
    <w:lvlOverride w:ilvl="0">
      <w:startOverride w:val="1"/>
    </w:lvlOverride>
  </w:num>
  <w:num w:numId="12" w16cid:durableId="1531064999">
    <w:abstractNumId w:val="11"/>
  </w:num>
  <w:num w:numId="13" w16cid:durableId="978847685">
    <w:abstractNumId w:val="12"/>
  </w:num>
  <w:num w:numId="14" w16cid:durableId="46927026">
    <w:abstractNumId w:val="13"/>
  </w:num>
  <w:num w:numId="15" w16cid:durableId="1577090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85"/>
    <w:rsid w:val="0001305D"/>
    <w:rsid w:val="00014ACF"/>
    <w:rsid w:val="00037458"/>
    <w:rsid w:val="00051EED"/>
    <w:rsid w:val="0009307C"/>
    <w:rsid w:val="000E2300"/>
    <w:rsid w:val="0010003B"/>
    <w:rsid w:val="001140A4"/>
    <w:rsid w:val="00132BD0"/>
    <w:rsid w:val="00137185"/>
    <w:rsid w:val="00186F82"/>
    <w:rsid w:val="001C11AF"/>
    <w:rsid w:val="001C4D99"/>
    <w:rsid w:val="001D51AA"/>
    <w:rsid w:val="001E31B4"/>
    <w:rsid w:val="00232BD2"/>
    <w:rsid w:val="00240620"/>
    <w:rsid w:val="00252A94"/>
    <w:rsid w:val="0026137A"/>
    <w:rsid w:val="002D113F"/>
    <w:rsid w:val="00303A43"/>
    <w:rsid w:val="00316402"/>
    <w:rsid w:val="003218BA"/>
    <w:rsid w:val="003B540F"/>
    <w:rsid w:val="004122A4"/>
    <w:rsid w:val="004239A6"/>
    <w:rsid w:val="004B7B2A"/>
    <w:rsid w:val="0050705C"/>
    <w:rsid w:val="0057522C"/>
    <w:rsid w:val="00584737"/>
    <w:rsid w:val="005A6214"/>
    <w:rsid w:val="005E5BF7"/>
    <w:rsid w:val="005E7196"/>
    <w:rsid w:val="0061757A"/>
    <w:rsid w:val="006213CF"/>
    <w:rsid w:val="006242E8"/>
    <w:rsid w:val="00630E2D"/>
    <w:rsid w:val="00652C08"/>
    <w:rsid w:val="00662623"/>
    <w:rsid w:val="00671E94"/>
    <w:rsid w:val="006776C0"/>
    <w:rsid w:val="00681E9F"/>
    <w:rsid w:val="00686B71"/>
    <w:rsid w:val="00697248"/>
    <w:rsid w:val="006B31FA"/>
    <w:rsid w:val="006D5B2C"/>
    <w:rsid w:val="006E14C9"/>
    <w:rsid w:val="00703595"/>
    <w:rsid w:val="00706BEC"/>
    <w:rsid w:val="00722309"/>
    <w:rsid w:val="00723BAA"/>
    <w:rsid w:val="007343AA"/>
    <w:rsid w:val="0075108D"/>
    <w:rsid w:val="00784C46"/>
    <w:rsid w:val="007A092B"/>
    <w:rsid w:val="007C4A91"/>
    <w:rsid w:val="008021DE"/>
    <w:rsid w:val="008437E1"/>
    <w:rsid w:val="00845316"/>
    <w:rsid w:val="008766E7"/>
    <w:rsid w:val="008E59A4"/>
    <w:rsid w:val="008E68BD"/>
    <w:rsid w:val="008E7D39"/>
    <w:rsid w:val="009238E1"/>
    <w:rsid w:val="009330FE"/>
    <w:rsid w:val="00940E0A"/>
    <w:rsid w:val="009C7642"/>
    <w:rsid w:val="009E2D30"/>
    <w:rsid w:val="009E7BED"/>
    <w:rsid w:val="00A33033"/>
    <w:rsid w:val="00A33429"/>
    <w:rsid w:val="00A836A2"/>
    <w:rsid w:val="00A93AD0"/>
    <w:rsid w:val="00A95556"/>
    <w:rsid w:val="00AB40F8"/>
    <w:rsid w:val="00AD74FE"/>
    <w:rsid w:val="00AF488A"/>
    <w:rsid w:val="00B44169"/>
    <w:rsid w:val="00B60776"/>
    <w:rsid w:val="00BA3D88"/>
    <w:rsid w:val="00C67497"/>
    <w:rsid w:val="00C91034"/>
    <w:rsid w:val="00CA6205"/>
    <w:rsid w:val="00CB77CF"/>
    <w:rsid w:val="00CE3012"/>
    <w:rsid w:val="00D32DBD"/>
    <w:rsid w:val="00D62610"/>
    <w:rsid w:val="00D6688F"/>
    <w:rsid w:val="00D8407D"/>
    <w:rsid w:val="00DC0BD2"/>
    <w:rsid w:val="00DE7F81"/>
    <w:rsid w:val="00DF0B6F"/>
    <w:rsid w:val="00DF212F"/>
    <w:rsid w:val="00E47C31"/>
    <w:rsid w:val="00E630E6"/>
    <w:rsid w:val="00E650DB"/>
    <w:rsid w:val="00E82905"/>
    <w:rsid w:val="00E94E93"/>
    <w:rsid w:val="00EA5AF3"/>
    <w:rsid w:val="00EB28A9"/>
    <w:rsid w:val="00EC5D55"/>
    <w:rsid w:val="00EE5733"/>
    <w:rsid w:val="00F10F06"/>
    <w:rsid w:val="00F4540E"/>
    <w:rsid w:val="00F535CB"/>
    <w:rsid w:val="00F55AF3"/>
    <w:rsid w:val="00FD7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17C47"/>
  <w15:docId w15:val="{C1EA6F67-39BA-8142-BA32-9EBAC23A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037554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70118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68461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135824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8519766">
      <w:bodyDiv w:val="1"/>
      <w:marLeft w:val="0"/>
      <w:marRight w:val="0"/>
      <w:marTop w:val="0"/>
      <w:marBottom w:val="0"/>
      <w:divBdr>
        <w:top w:val="none" w:sz="0" w:space="0" w:color="auto"/>
        <w:left w:val="none" w:sz="0" w:space="0" w:color="auto"/>
        <w:bottom w:val="none" w:sz="0" w:space="0" w:color="auto"/>
        <w:right w:val="none" w:sz="0" w:space="0" w:color="auto"/>
      </w:divBdr>
    </w:div>
    <w:div w:id="145243155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658959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90382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arrish/Downloads/APA6th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mparrish/Library/Containers/com.apple.mail/Data/Library/Mail%20Downloads/99238C7A-5E5C-49BB-A252-C769B2F7DDC6/Assessment_Morrell_Parri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parrish/Library/Containers/com.apple.mail/Data/Library/Mail%20Downloads/99238C7A-5E5C-49BB-A252-C769B2F7DDC6/Assessment_Morrell_Parri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parrish/Library/Containers/com.apple.mail/Data/Library/Mail%20Downloads/99238C7A-5E5C-49BB-A252-C769B2F7DDC6/Assessment_Morrell_Parris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parrish/Library/Containers/com.apple.mail/Data/Library/Mail%20Downloads/99238C7A-5E5C-49BB-A252-C769B2F7DDC6/Assessment_Morrell_Parris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parrish/Library/Containers/com.apple.mail/Data/Library/Mail%20Downloads/99238C7A-5E5C-49BB-A252-C769B2F7DDC6/Assessment_Morrell_Parris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Users/mparrish/Library/Containers/com.apple.mail/Data/Library/Mail%20Downloads/99238C7A-5E5C-49BB-A252-C769B2F7DDC6/Assessment_Morrell_Parris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mparrish/Library/Containers/com.apple.mail/Data/Library/Mail%20Downloads/99238C7A-5E5C-49BB-A252-C769B2F7DDC6/Assessment_Morrell_Parrish.xlsx" TargetMode="Externa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[Assessment_Morrell_Parrish.xlsx]Events by Date !PivotTable2</c:name>
    <c:fmtId val="-1"/>
  </c:pivotSource>
  <c:chart>
    <c:title>
      <c:tx>
        <c:rich>
          <a:bodyPr rot="0" spcFirstLastPara="1" vertOverflow="ellipsis" vert="horz" wrap="square" anchor="ctr" anchorCtr="1"/>
          <a:lstStyle/>
          <a:p>
            <a:pPr>
              <a:defRPr sz="1400" b="1" i="0" u="none" strike="noStrike" kern="1200" cap="none" spc="20" baseline="0">
                <a:solidFill>
                  <a:sysClr val="windowText" lastClr="000000"/>
                </a:solidFill>
                <a:latin typeface="+mn-lt"/>
                <a:ea typeface="+mn-ea"/>
                <a:cs typeface="+mn-cs"/>
              </a:defRPr>
            </a:pPr>
            <a:r>
              <a:rPr lang="en-US" b="1">
                <a:solidFill>
                  <a:sysClr val="windowText" lastClr="000000"/>
                </a:solidFill>
              </a:rPr>
              <a:t>Number</a:t>
            </a:r>
            <a:r>
              <a:rPr lang="en-US" b="1" baseline="0">
                <a:solidFill>
                  <a:sysClr val="windowText" lastClr="000000"/>
                </a:solidFill>
              </a:rPr>
              <a:t> of Events by Date</a:t>
            </a:r>
            <a:endParaRPr lang="en-US" b="1">
              <a:solidFill>
                <a:sysClr val="windowText" lastClr="000000"/>
              </a:solidFill>
            </a:endParaRPr>
          </a:p>
        </c:rich>
      </c:tx>
      <c:layout>
        <c:manualLayout>
          <c:xMode val="edge"/>
          <c:yMode val="edge"/>
          <c:x val="0.27855012586958233"/>
          <c:y val="5.5555555555555552E-2"/>
        </c:manualLayout>
      </c:layout>
      <c:overlay val="0"/>
      <c:spPr>
        <a:noFill/>
        <a:ln>
          <a:noFill/>
        </a:ln>
        <a:effectLst/>
      </c:spPr>
      <c:txPr>
        <a:bodyPr rot="0" spcFirstLastPara="1" vertOverflow="ellipsis" vert="horz" wrap="square" anchor="ctr" anchorCtr="1"/>
        <a:lstStyle/>
        <a:p>
          <a:pPr>
            <a:defRPr sz="1400" b="1" i="0" u="none" strike="noStrike" kern="1200" cap="none" spc="20" baseline="0">
              <a:solidFill>
                <a:sysClr val="windowText" lastClr="000000"/>
              </a:solidFill>
              <a:latin typeface="+mn-lt"/>
              <a:ea typeface="+mn-ea"/>
              <a:cs typeface="+mn-cs"/>
            </a:defRPr>
          </a:pPr>
          <a:endParaRPr lang="en-US"/>
        </a:p>
      </c:txPr>
    </c:title>
    <c:autoTitleDeleted val="0"/>
    <c:pivotFmts>
      <c:pivotFmt>
        <c:idx val="0"/>
        <c:spPr>
          <a:solidFill>
            <a:schemeClr val="accent1">
              <a:lumMod val="60000"/>
              <a:lumOff val="40000"/>
            </a:schemeClr>
          </a:solidFill>
          <a:ln w="9525" cap="flat" cmpd="sng" algn="ctr">
            <a:solidFill>
              <a:schemeClr val="accent1">
                <a:shade val="95000"/>
              </a:schemeClr>
            </a:solidFill>
            <a:round/>
          </a:ln>
          <a:effectLst/>
        </c:spPr>
        <c:marker>
          <c:symbol val="none"/>
        </c:marker>
        <c:dLbl>
          <c:idx val="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lumMod val="60000"/>
              <a:lumOff val="40000"/>
            </a:schemeClr>
          </a:solidFill>
          <a:ln w="9525" cap="flat" cmpd="sng" algn="ctr">
            <a:solidFill>
              <a:schemeClr val="accent1">
                <a:shade val="95000"/>
              </a:schemeClr>
            </a:solidFill>
            <a:round/>
          </a:ln>
          <a:effectLst/>
        </c:spPr>
      </c:pivotFmt>
      <c:pivotFmt>
        <c:idx val="2"/>
        <c:spPr>
          <a:solidFill>
            <a:schemeClr val="accent1">
              <a:lumMod val="60000"/>
              <a:lumOff val="40000"/>
            </a:schemeClr>
          </a:solidFill>
          <a:ln w="9525" cap="flat" cmpd="sng" algn="ctr">
            <a:solidFill>
              <a:schemeClr val="accent1">
                <a:shade val="95000"/>
              </a:schemeClr>
            </a:solidFill>
            <a:round/>
          </a:ln>
          <a:effectLst/>
        </c:spPr>
      </c:pivotFmt>
      <c:pivotFmt>
        <c:idx val="3"/>
        <c:spPr>
          <a:solidFill>
            <a:schemeClr val="accent1">
              <a:lumMod val="60000"/>
              <a:lumOff val="40000"/>
            </a:schemeClr>
          </a:solidFill>
          <a:ln w="9525" cap="flat" cmpd="sng" algn="ctr">
            <a:solidFill>
              <a:schemeClr val="accent1">
                <a:shade val="95000"/>
              </a:schemeClr>
            </a:solidFill>
            <a:round/>
          </a:ln>
          <a:effectLst/>
        </c:spPr>
      </c:pivotFmt>
      <c:pivotFmt>
        <c:idx val="4"/>
        <c:spPr>
          <a:solidFill>
            <a:schemeClr val="accent1">
              <a:lumMod val="60000"/>
              <a:lumOff val="40000"/>
            </a:schemeClr>
          </a:solidFill>
          <a:ln w="9525" cap="flat" cmpd="sng" algn="ctr">
            <a:solidFill>
              <a:schemeClr val="accent1">
                <a:shade val="95000"/>
              </a:schemeClr>
            </a:solidFill>
            <a:round/>
          </a:ln>
          <a:effectLst/>
        </c:spPr>
        <c:marker>
          <c:symbol val="none"/>
        </c:marker>
        <c:dLbl>
          <c:idx val="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lumMod val="60000"/>
              <a:lumOff val="40000"/>
            </a:schemeClr>
          </a:solidFill>
          <a:ln w="9525" cap="flat" cmpd="sng" algn="ctr">
            <a:solidFill>
              <a:schemeClr val="accent1">
                <a:shade val="95000"/>
              </a:schemeClr>
            </a:solidFill>
            <a:round/>
          </a:ln>
          <a:effectLst/>
        </c:spPr>
        <c:marker>
          <c:symbol val="none"/>
        </c:marker>
        <c:dLbl>
          <c:idx val="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847183922222544"/>
          <c:y val="0.21337962962962964"/>
          <c:w val="0.84239873039888558"/>
          <c:h val="0.58669765237678617"/>
        </c:manualLayout>
      </c:layout>
      <c:barChart>
        <c:barDir val="col"/>
        <c:grouping val="clustered"/>
        <c:varyColors val="0"/>
        <c:ser>
          <c:idx val="0"/>
          <c:order val="0"/>
          <c:tx>
            <c:strRef>
              <c:f>'Events by Date '!$B$3</c:f>
              <c:strCache>
                <c:ptCount val="1"/>
                <c:pt idx="0">
                  <c:v>Total</c:v>
                </c:pt>
              </c:strCache>
            </c:strRef>
          </c:tx>
          <c:spPr>
            <a:solidFill>
              <a:srgbClr val="00B0F0"/>
            </a:solidFill>
            <a:ln w="9525" cap="flat" cmpd="sng" algn="ctr">
              <a:solidFill>
                <a:schemeClr val="accent1">
                  <a:shade val="95000"/>
                </a:schemeClr>
              </a:solidFill>
              <a:round/>
            </a:ln>
            <a:effectLst/>
          </c:spPr>
          <c:invertIfNegative val="0"/>
          <c:dLbls>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'Events by Date '!$A$4:$A$7</c:f>
              <c:strCache>
                <c:ptCount val="3"/>
                <c:pt idx="0">
                  <c:v>3/26/16</c:v>
                </c:pt>
                <c:pt idx="1">
                  <c:v>3/27/16</c:v>
                </c:pt>
                <c:pt idx="2">
                  <c:v>3/28/16</c:v>
                </c:pt>
              </c:strCache>
            </c:strRef>
          </c:cat>
          <c:val>
            <c:numRef>
              <c:f>'Events by Date '!$B$4:$B$7</c:f>
              <c:numCache>
                <c:formatCode>General</c:formatCode>
                <c:ptCount val="3"/>
                <c:pt idx="0">
                  <c:v>244</c:v>
                </c:pt>
                <c:pt idx="1">
                  <c:v>583</c:v>
                </c:pt>
                <c:pt idx="2">
                  <c:v>219</c:v>
                </c:pt>
              </c:numCache>
            </c:numRef>
          </c:val>
          <c:extLst>
            <c:ext xmlns:c16="http://schemas.microsoft.com/office/drawing/2014/chart" uri="{C3380CC4-5D6E-409C-BE32-E72D297353CC}">
              <c16:uniqueId val="{00000000-AD56-0B4D-B20D-C6816EE6FD9B}"/>
            </c:ext>
          </c:extLst>
        </c:ser>
        <c:dLbls>
          <c:dLblPos val="inEnd"/>
          <c:showLegendKey val="0"/>
          <c:showVal val="1"/>
          <c:showCatName val="0"/>
          <c:showSerName val="0"/>
          <c:showPercent val="0"/>
          <c:showBubbleSize val="0"/>
        </c:dLbls>
        <c:gapWidth val="100"/>
        <c:overlap val="-24"/>
        <c:axId val="782860224"/>
        <c:axId val="782858912"/>
      </c:barChart>
      <c:catAx>
        <c:axId val="782860224"/>
        <c:scaling>
          <c:orientation val="minMax"/>
        </c:scaling>
        <c:delete val="0"/>
        <c:axPos val="b"/>
        <c:title>
          <c:tx>
            <c:rich>
              <a:bodyPr rot="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r>
                  <a:rPr lang="en-US" b="1">
                    <a:solidFill>
                      <a:sysClr val="windowText" lastClr="000000"/>
                    </a:solidFill>
                  </a:rPr>
                  <a:t>Date</a:t>
                </a:r>
                <a:r>
                  <a:rPr lang="en-US" b="1" baseline="0">
                    <a:solidFill>
                      <a:sysClr val="windowText" lastClr="000000"/>
                    </a:solidFill>
                  </a:rPr>
                  <a:t> of events</a:t>
                </a:r>
                <a:endParaRPr lang="en-US" b="1">
                  <a:solidFill>
                    <a:sysClr val="windowText" lastClr="000000"/>
                  </a:solidFill>
                </a:endParaRPr>
              </a:p>
            </c:rich>
          </c:tx>
          <c:layout>
            <c:manualLayout>
              <c:xMode val="edge"/>
              <c:yMode val="edge"/>
              <c:x val="0.43338941669618875"/>
              <c:y val="0.89923811606882476"/>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2858912"/>
        <c:crosses val="autoZero"/>
        <c:auto val="1"/>
        <c:lblAlgn val="ctr"/>
        <c:lblOffset val="100"/>
        <c:noMultiLvlLbl val="0"/>
      </c:catAx>
      <c:valAx>
        <c:axId val="78285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r>
                  <a:rPr lang="en-US" b="1">
                    <a:solidFill>
                      <a:sysClr val="windowText" lastClr="000000"/>
                    </a:solidFill>
                  </a:rPr>
                  <a:t>Number</a:t>
                </a:r>
                <a:r>
                  <a:rPr lang="en-US" b="1" baseline="0">
                    <a:solidFill>
                      <a:sysClr val="windowText" lastClr="000000"/>
                    </a:solidFill>
                  </a:rPr>
                  <a:t> of events</a:t>
                </a:r>
                <a:endParaRPr lang="en-US" b="1">
                  <a:solidFill>
                    <a:sysClr val="windowText" lastClr="000000"/>
                  </a:solidFill>
                </a:endParaRPr>
              </a:p>
            </c:rich>
          </c:tx>
          <c:layout>
            <c:manualLayout>
              <c:xMode val="edge"/>
              <c:yMode val="edge"/>
              <c:x val="2.383317031000011E-2"/>
              <c:y val="0.27329104695246426"/>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82860224"/>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[Assessment_Morrell_Parrish.xlsx]Events by Sectors!PivotTable11</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Incidents</a:t>
            </a:r>
            <a:r>
              <a:rPr lang="en-US" b="1" baseline="0">
                <a:solidFill>
                  <a:sysClr val="windowText" lastClr="000000"/>
                </a:solidFill>
              </a:rPr>
              <a:t> by District - Sectors</a:t>
            </a:r>
            <a:endParaRPr lang="en-US" b="1">
              <a:solidFill>
                <a:sysClr val="windowText" lastClr="000000"/>
              </a:solidFill>
            </a:endParaRPr>
          </a:p>
        </c:rich>
      </c:tx>
      <c:layout>
        <c:manualLayout>
          <c:xMode val="edge"/>
          <c:yMode val="edge"/>
          <c:x val="0.30519601183278594"/>
          <c:y val="2.6143785467801869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0000"/>
          </a:solidFill>
          <a:ln>
            <a:noFill/>
          </a:ln>
          <a:effectLst/>
        </c:spPr>
      </c:pivotFmt>
      <c:pivotFmt>
        <c:idx val="2"/>
        <c:spPr>
          <a:solidFill>
            <a:srgbClr val="FF0000"/>
          </a:solidFill>
          <a:ln>
            <a:noFill/>
          </a:ln>
          <a:effectLst/>
        </c:spP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FF0000"/>
          </a:solidFill>
          <a:ln>
            <a:noFill/>
          </a:ln>
          <a:effectLst/>
        </c:spPr>
      </c:pivotFmt>
      <c:pivotFmt>
        <c:idx val="5"/>
        <c:spPr>
          <a:solidFill>
            <a:srgbClr val="FF0000"/>
          </a:solidFill>
          <a:ln>
            <a:noFill/>
          </a:ln>
          <a:effectLst/>
        </c:spPr>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0000"/>
          </a:solidFill>
          <a:ln>
            <a:noFill/>
          </a:ln>
          <a:effectLst/>
        </c:spPr>
      </c:pivotFmt>
      <c:pivotFmt>
        <c:idx val="8"/>
        <c:spPr>
          <a:solidFill>
            <a:srgbClr val="FF0000"/>
          </a:solidFill>
          <a:ln>
            <a:noFill/>
          </a:ln>
          <a:effectLst/>
        </c:spPr>
      </c:pivotFmt>
    </c:pivotFmts>
    <c:plotArea>
      <c:layout>
        <c:manualLayout>
          <c:layoutTarget val="inner"/>
          <c:xMode val="edge"/>
          <c:yMode val="edge"/>
          <c:x val="0.13215260206120311"/>
          <c:y val="0.10867602158321378"/>
          <c:w val="0.78909102640748641"/>
          <c:h val="0.62756933636334633"/>
        </c:manualLayout>
      </c:layout>
      <c:barChart>
        <c:barDir val="col"/>
        <c:grouping val="clustered"/>
        <c:varyColors val="0"/>
        <c:ser>
          <c:idx val="0"/>
          <c:order val="0"/>
          <c:tx>
            <c:strRef>
              <c:f>'Events by Sectors'!$B$3</c:f>
              <c:strCache>
                <c:ptCount val="1"/>
                <c:pt idx="0">
                  <c:v>Total</c:v>
                </c:pt>
              </c:strCache>
            </c:strRef>
          </c:tx>
          <c:spPr>
            <a:solidFill>
              <a:srgbClr val="FF0000"/>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6-B167-1947-A176-763D62194E2B}"/>
              </c:ext>
            </c:extLst>
          </c:dPt>
          <c:dPt>
            <c:idx val="1"/>
            <c:invertIfNegative val="0"/>
            <c:bubble3D val="0"/>
            <c:spPr>
              <a:solidFill>
                <a:srgbClr val="0070C0"/>
              </a:solidFill>
              <a:ln>
                <a:noFill/>
              </a:ln>
              <a:effectLst/>
            </c:spPr>
            <c:extLst>
              <c:ext xmlns:c16="http://schemas.microsoft.com/office/drawing/2014/chart" uri="{C3380CC4-5D6E-409C-BE32-E72D297353CC}">
                <c16:uniqueId val="{00000007-B167-1947-A176-763D62194E2B}"/>
              </c:ext>
            </c:extLst>
          </c:dPt>
          <c:dPt>
            <c:idx val="2"/>
            <c:invertIfNegative val="0"/>
            <c:bubble3D val="0"/>
            <c:spPr>
              <a:solidFill>
                <a:srgbClr val="0070C0"/>
              </a:solidFill>
              <a:ln>
                <a:noFill/>
              </a:ln>
              <a:effectLst/>
            </c:spPr>
            <c:extLst>
              <c:ext xmlns:c16="http://schemas.microsoft.com/office/drawing/2014/chart" uri="{C3380CC4-5D6E-409C-BE32-E72D297353CC}">
                <c16:uniqueId val="{00000008-B167-1947-A176-763D62194E2B}"/>
              </c:ext>
            </c:extLst>
          </c:dPt>
          <c:dPt>
            <c:idx val="3"/>
            <c:invertIfNegative val="0"/>
            <c:bubble3D val="0"/>
            <c:spPr>
              <a:solidFill>
                <a:srgbClr val="0070C0"/>
              </a:solidFill>
              <a:ln>
                <a:noFill/>
              </a:ln>
              <a:effectLst/>
            </c:spPr>
            <c:extLst>
              <c:ext xmlns:c16="http://schemas.microsoft.com/office/drawing/2014/chart" uri="{C3380CC4-5D6E-409C-BE32-E72D297353CC}">
                <c16:uniqueId val="{00000009-B167-1947-A176-763D62194E2B}"/>
              </c:ext>
            </c:extLst>
          </c:dPt>
          <c:dPt>
            <c:idx val="4"/>
            <c:invertIfNegative val="0"/>
            <c:bubble3D val="0"/>
            <c:spPr>
              <a:solidFill>
                <a:srgbClr val="0070C0"/>
              </a:solidFill>
              <a:ln>
                <a:noFill/>
              </a:ln>
              <a:effectLst/>
            </c:spPr>
            <c:extLst>
              <c:ext xmlns:c16="http://schemas.microsoft.com/office/drawing/2014/chart" uri="{C3380CC4-5D6E-409C-BE32-E72D297353CC}">
                <c16:uniqueId val="{0000000A-B167-1947-A176-763D62194E2B}"/>
              </c:ext>
            </c:extLst>
          </c:dPt>
          <c:dPt>
            <c:idx val="5"/>
            <c:invertIfNegative val="0"/>
            <c:bubble3D val="0"/>
            <c:spPr>
              <a:solidFill>
                <a:srgbClr val="0070C0"/>
              </a:solidFill>
              <a:ln>
                <a:noFill/>
              </a:ln>
              <a:effectLst/>
            </c:spPr>
            <c:extLst>
              <c:ext xmlns:c16="http://schemas.microsoft.com/office/drawing/2014/chart" uri="{C3380CC4-5D6E-409C-BE32-E72D297353CC}">
                <c16:uniqueId val="{0000000B-B167-1947-A176-763D62194E2B}"/>
              </c:ext>
            </c:extLst>
          </c:dPt>
          <c:dPt>
            <c:idx val="6"/>
            <c:invertIfNegative val="0"/>
            <c:bubble3D val="0"/>
            <c:spPr>
              <a:solidFill>
                <a:srgbClr val="FF0000"/>
              </a:solidFill>
              <a:ln>
                <a:noFill/>
              </a:ln>
              <a:effectLst/>
            </c:spPr>
            <c:extLst>
              <c:ext xmlns:c16="http://schemas.microsoft.com/office/drawing/2014/chart" uri="{C3380CC4-5D6E-409C-BE32-E72D297353CC}">
                <c16:uniqueId val="{00000001-B167-1947-A176-763D62194E2B}"/>
              </c:ext>
            </c:extLst>
          </c:dPt>
          <c:dPt>
            <c:idx val="7"/>
            <c:invertIfNegative val="0"/>
            <c:bubble3D val="0"/>
            <c:spPr>
              <a:solidFill>
                <a:srgbClr val="0070C0"/>
              </a:solidFill>
              <a:ln>
                <a:noFill/>
              </a:ln>
              <a:effectLst/>
            </c:spPr>
            <c:extLst>
              <c:ext xmlns:c16="http://schemas.microsoft.com/office/drawing/2014/chart" uri="{C3380CC4-5D6E-409C-BE32-E72D297353CC}">
                <c16:uniqueId val="{0000000C-B167-1947-A176-763D62194E2B}"/>
              </c:ext>
            </c:extLst>
          </c:dPt>
          <c:dPt>
            <c:idx val="8"/>
            <c:invertIfNegative val="0"/>
            <c:bubble3D val="0"/>
            <c:spPr>
              <a:solidFill>
                <a:srgbClr val="0070C0"/>
              </a:solidFill>
              <a:ln>
                <a:noFill/>
              </a:ln>
              <a:effectLst/>
            </c:spPr>
            <c:extLst>
              <c:ext xmlns:c16="http://schemas.microsoft.com/office/drawing/2014/chart" uri="{C3380CC4-5D6E-409C-BE32-E72D297353CC}">
                <c16:uniqueId val="{0000000D-B167-1947-A176-763D62194E2B}"/>
              </c:ext>
            </c:extLst>
          </c:dPt>
          <c:dPt>
            <c:idx val="9"/>
            <c:invertIfNegative val="0"/>
            <c:bubble3D val="0"/>
            <c:spPr>
              <a:solidFill>
                <a:srgbClr val="0070C0"/>
              </a:solidFill>
              <a:ln>
                <a:noFill/>
              </a:ln>
              <a:effectLst/>
            </c:spPr>
            <c:extLst>
              <c:ext xmlns:c16="http://schemas.microsoft.com/office/drawing/2014/chart" uri="{C3380CC4-5D6E-409C-BE32-E72D297353CC}">
                <c16:uniqueId val="{0000000E-B167-1947-A176-763D62194E2B}"/>
              </c:ext>
            </c:extLst>
          </c:dPt>
          <c:dPt>
            <c:idx val="10"/>
            <c:invertIfNegative val="0"/>
            <c:bubble3D val="0"/>
            <c:spPr>
              <a:solidFill>
                <a:srgbClr val="0070C0"/>
              </a:solidFill>
              <a:ln>
                <a:noFill/>
              </a:ln>
              <a:effectLst/>
            </c:spPr>
            <c:extLst>
              <c:ext xmlns:c16="http://schemas.microsoft.com/office/drawing/2014/chart" uri="{C3380CC4-5D6E-409C-BE32-E72D297353CC}">
                <c16:uniqueId val="{0000000F-B167-1947-A176-763D62194E2B}"/>
              </c:ext>
            </c:extLst>
          </c:dPt>
          <c:dPt>
            <c:idx val="11"/>
            <c:invertIfNegative val="0"/>
            <c:bubble3D val="0"/>
            <c:spPr>
              <a:solidFill>
                <a:srgbClr val="0070C0"/>
              </a:solidFill>
              <a:ln>
                <a:noFill/>
              </a:ln>
              <a:effectLst/>
            </c:spPr>
            <c:extLst>
              <c:ext xmlns:c16="http://schemas.microsoft.com/office/drawing/2014/chart" uri="{C3380CC4-5D6E-409C-BE32-E72D297353CC}">
                <c16:uniqueId val="{00000010-B167-1947-A176-763D62194E2B}"/>
              </c:ext>
            </c:extLst>
          </c:dPt>
          <c:dPt>
            <c:idx val="12"/>
            <c:invertIfNegative val="0"/>
            <c:bubble3D val="0"/>
            <c:spPr>
              <a:solidFill>
                <a:srgbClr val="0070C0"/>
              </a:solidFill>
              <a:ln>
                <a:noFill/>
              </a:ln>
              <a:effectLst/>
            </c:spPr>
            <c:extLst>
              <c:ext xmlns:c16="http://schemas.microsoft.com/office/drawing/2014/chart" uri="{C3380CC4-5D6E-409C-BE32-E72D297353CC}">
                <c16:uniqueId val="{00000011-B167-1947-A176-763D62194E2B}"/>
              </c:ext>
            </c:extLst>
          </c:dPt>
          <c:dPt>
            <c:idx val="13"/>
            <c:invertIfNegative val="0"/>
            <c:bubble3D val="0"/>
            <c:spPr>
              <a:solidFill>
                <a:srgbClr val="0070C0"/>
              </a:solidFill>
              <a:ln>
                <a:noFill/>
              </a:ln>
              <a:effectLst/>
            </c:spPr>
            <c:extLst>
              <c:ext xmlns:c16="http://schemas.microsoft.com/office/drawing/2014/chart" uri="{C3380CC4-5D6E-409C-BE32-E72D297353CC}">
                <c16:uniqueId val="{00000012-B167-1947-A176-763D62194E2B}"/>
              </c:ext>
            </c:extLst>
          </c:dPt>
          <c:dPt>
            <c:idx val="14"/>
            <c:invertIfNegative val="0"/>
            <c:bubble3D val="0"/>
            <c:spPr>
              <a:solidFill>
                <a:srgbClr val="0070C0"/>
              </a:solidFill>
              <a:ln>
                <a:noFill/>
              </a:ln>
              <a:effectLst/>
            </c:spPr>
            <c:extLst>
              <c:ext xmlns:c16="http://schemas.microsoft.com/office/drawing/2014/chart" uri="{C3380CC4-5D6E-409C-BE32-E72D297353CC}">
                <c16:uniqueId val="{00000013-B167-1947-A176-763D62194E2B}"/>
              </c:ext>
            </c:extLst>
          </c:dPt>
          <c:dPt>
            <c:idx val="15"/>
            <c:invertIfNegative val="0"/>
            <c:bubble3D val="0"/>
            <c:spPr>
              <a:solidFill>
                <a:srgbClr val="0070C0"/>
              </a:solidFill>
              <a:ln>
                <a:noFill/>
              </a:ln>
              <a:effectLst/>
            </c:spPr>
            <c:extLst>
              <c:ext xmlns:c16="http://schemas.microsoft.com/office/drawing/2014/chart" uri="{C3380CC4-5D6E-409C-BE32-E72D297353CC}">
                <c16:uniqueId val="{00000014-B167-1947-A176-763D62194E2B}"/>
              </c:ext>
            </c:extLst>
          </c:dPt>
          <c:dPt>
            <c:idx val="16"/>
            <c:invertIfNegative val="0"/>
            <c:bubble3D val="0"/>
            <c:spPr>
              <a:solidFill>
                <a:srgbClr val="0070C0"/>
              </a:solidFill>
              <a:ln>
                <a:noFill/>
              </a:ln>
              <a:effectLst/>
            </c:spPr>
            <c:extLst>
              <c:ext xmlns:c16="http://schemas.microsoft.com/office/drawing/2014/chart" uri="{C3380CC4-5D6E-409C-BE32-E72D297353CC}">
                <c16:uniqueId val="{00000015-B167-1947-A176-763D62194E2B}"/>
              </c:ext>
            </c:extLst>
          </c:dPt>
          <c:dPt>
            <c:idx val="17"/>
            <c:invertIfNegative val="0"/>
            <c:bubble3D val="0"/>
            <c:spPr>
              <a:solidFill>
                <a:srgbClr val="FF0000"/>
              </a:solidFill>
              <a:ln>
                <a:noFill/>
              </a:ln>
              <a:effectLst/>
            </c:spPr>
            <c:extLst>
              <c:ext xmlns:c16="http://schemas.microsoft.com/office/drawing/2014/chart" uri="{C3380CC4-5D6E-409C-BE32-E72D297353CC}">
                <c16:uniqueId val="{00000003-B167-1947-A176-763D62194E2B}"/>
              </c:ext>
            </c:extLst>
          </c:dPt>
          <c:dPt>
            <c:idx val="18"/>
            <c:invertIfNegative val="0"/>
            <c:bubble3D val="0"/>
            <c:spPr>
              <a:solidFill>
                <a:srgbClr val="0070C0"/>
              </a:solidFill>
              <a:ln>
                <a:noFill/>
              </a:ln>
              <a:effectLst/>
            </c:spPr>
            <c:extLst>
              <c:ext xmlns:c16="http://schemas.microsoft.com/office/drawing/2014/chart" uri="{C3380CC4-5D6E-409C-BE32-E72D297353CC}">
                <c16:uniqueId val="{00000004-B167-1947-A176-763D62194E2B}"/>
              </c:ext>
            </c:extLst>
          </c:dPt>
          <c:cat>
            <c:strRef>
              <c:f>'Events by Sectors'!$A$4:$A$23</c:f>
              <c:strCache>
                <c:ptCount val="19"/>
                <c:pt idx="0">
                  <c:v>B</c:v>
                </c:pt>
                <c:pt idx="1">
                  <c:v>C</c:v>
                </c:pt>
                <c:pt idx="2">
                  <c:v>D</c:v>
                </c:pt>
                <c:pt idx="3">
                  <c:v>E</c:v>
                </c:pt>
                <c:pt idx="4">
                  <c:v>F</c:v>
                </c:pt>
                <c:pt idx="5">
                  <c:v>G</c:v>
                </c:pt>
                <c:pt idx="6">
                  <c:v>H</c:v>
                </c:pt>
                <c:pt idx="7">
                  <c:v>J</c:v>
                </c:pt>
                <c:pt idx="8">
                  <c:v>K</c:v>
                </c:pt>
                <c:pt idx="9">
                  <c:v>L</c:v>
                </c:pt>
                <c:pt idx="10">
                  <c:v>M</c:v>
                </c:pt>
                <c:pt idx="11">
                  <c:v>N</c:v>
                </c:pt>
                <c:pt idx="12">
                  <c:v>O</c:v>
                </c:pt>
                <c:pt idx="13">
                  <c:v>Q</c:v>
                </c:pt>
                <c:pt idx="14">
                  <c:v>R</c:v>
                </c:pt>
                <c:pt idx="15">
                  <c:v>S</c:v>
                </c:pt>
                <c:pt idx="16">
                  <c:v>U</c:v>
                </c:pt>
                <c:pt idx="17">
                  <c:v>UNK</c:v>
                </c:pt>
                <c:pt idx="18">
                  <c:v>W</c:v>
                </c:pt>
              </c:strCache>
            </c:strRef>
          </c:cat>
          <c:val>
            <c:numRef>
              <c:f>'Events by Sectors'!$B$4:$B$23</c:f>
              <c:numCache>
                <c:formatCode>General</c:formatCode>
                <c:ptCount val="19"/>
                <c:pt idx="0">
                  <c:v>83</c:v>
                </c:pt>
                <c:pt idx="1">
                  <c:v>44</c:v>
                </c:pt>
                <c:pt idx="2">
                  <c:v>60</c:v>
                </c:pt>
                <c:pt idx="3">
                  <c:v>86</c:v>
                </c:pt>
                <c:pt idx="4">
                  <c:v>35</c:v>
                </c:pt>
                <c:pt idx="5">
                  <c:v>39</c:v>
                </c:pt>
                <c:pt idx="6">
                  <c:v>125</c:v>
                </c:pt>
                <c:pt idx="7">
                  <c:v>41</c:v>
                </c:pt>
                <c:pt idx="8">
                  <c:v>64</c:v>
                </c:pt>
                <c:pt idx="9">
                  <c:v>38</c:v>
                </c:pt>
                <c:pt idx="10">
                  <c:v>91</c:v>
                </c:pt>
                <c:pt idx="11">
                  <c:v>53</c:v>
                </c:pt>
                <c:pt idx="12">
                  <c:v>31</c:v>
                </c:pt>
                <c:pt idx="13">
                  <c:v>62</c:v>
                </c:pt>
                <c:pt idx="14">
                  <c:v>60</c:v>
                </c:pt>
                <c:pt idx="15">
                  <c:v>44</c:v>
                </c:pt>
                <c:pt idx="16">
                  <c:v>52</c:v>
                </c:pt>
                <c:pt idx="17">
                  <c:v>1</c:v>
                </c:pt>
                <c:pt idx="18">
                  <c:v>37</c:v>
                </c:pt>
              </c:numCache>
            </c:numRef>
          </c:val>
          <c:extLst>
            <c:ext xmlns:c16="http://schemas.microsoft.com/office/drawing/2014/chart" uri="{C3380CC4-5D6E-409C-BE32-E72D297353CC}">
              <c16:uniqueId val="{00000005-B167-1947-A176-763D62194E2B}"/>
            </c:ext>
          </c:extLst>
        </c:ser>
        <c:dLbls>
          <c:showLegendKey val="0"/>
          <c:showVal val="0"/>
          <c:showCatName val="0"/>
          <c:showSerName val="0"/>
          <c:showPercent val="0"/>
          <c:showBubbleSize val="0"/>
        </c:dLbls>
        <c:gapWidth val="219"/>
        <c:overlap val="-27"/>
        <c:axId val="791055008"/>
        <c:axId val="791051728"/>
      </c:barChart>
      <c:catAx>
        <c:axId val="79105500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District</a:t>
                </a:r>
                <a:r>
                  <a:rPr lang="en-US" b="1" baseline="0">
                    <a:solidFill>
                      <a:sysClr val="windowText" lastClr="000000"/>
                    </a:solidFill>
                  </a:rPr>
                  <a:t> - Sectors</a:t>
                </a:r>
                <a:endParaRPr lang="en-US" b="1">
                  <a:solidFill>
                    <a:sysClr val="windowText" lastClr="000000"/>
                  </a:solidFill>
                </a:endParaRPr>
              </a:p>
            </c:rich>
          </c:tx>
          <c:layout>
            <c:manualLayout>
              <c:xMode val="edge"/>
              <c:yMode val="edge"/>
              <c:x val="0.41400560170057138"/>
              <c:y val="0.92115404900628561"/>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051728"/>
        <c:crosses val="autoZero"/>
        <c:auto val="1"/>
        <c:lblAlgn val="ctr"/>
        <c:lblOffset val="100"/>
        <c:noMultiLvlLbl val="0"/>
      </c:catAx>
      <c:valAx>
        <c:axId val="79105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 Numbe</a:t>
                </a:r>
                <a:r>
                  <a:rPr lang="en-US" b="1" baseline="0">
                    <a:solidFill>
                      <a:sysClr val="windowText" lastClr="000000"/>
                    </a:solidFill>
                  </a:rPr>
                  <a:t>r of Incidents</a:t>
                </a:r>
                <a:endParaRPr lang="en-US" b="1">
                  <a:solidFill>
                    <a:sysClr val="windowText" lastClr="000000"/>
                  </a:solidFill>
                </a:endParaRPr>
              </a:p>
            </c:rich>
          </c:tx>
          <c:layout>
            <c:manualLayout>
              <c:xMode val="edge"/>
              <c:yMode val="edge"/>
              <c:x val="2.2889753181928974E-2"/>
              <c:y val="0.2349126271417783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0550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Officers</a:t>
            </a:r>
            <a:r>
              <a:rPr lang="en-US" b="1" baseline="0">
                <a:solidFill>
                  <a:sysClr val="windowText" lastClr="000000"/>
                </a:solidFill>
              </a:rPr>
              <a:t> on Scene by Incidents</a:t>
            </a:r>
            <a:endParaRPr lang="en-US" b="1">
              <a:solidFill>
                <a:sysClr val="windowText" lastClr="000000"/>
              </a:solidFill>
            </a:endParaRPr>
          </a:p>
        </c:rich>
      </c:tx>
      <c:layout>
        <c:manualLayout>
          <c:xMode val="edge"/>
          <c:yMode val="edge"/>
          <c:x val="0.30743877639120959"/>
          <c:y val="2.5998142989786442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5893792464808801"/>
          <c:y val="0.15260909935004643"/>
          <c:w val="0.7943757960300345"/>
          <c:h val="0.67697603681859397"/>
        </c:manualLayout>
      </c:layout>
      <c:scatterChart>
        <c:scatterStyle val="lineMarker"/>
        <c:varyColors val="0"/>
        <c:ser>
          <c:idx val="0"/>
          <c:order val="0"/>
          <c:spPr>
            <a:ln w="19050" cap="rnd">
              <a:noFill/>
              <a:round/>
            </a:ln>
            <a:effectLst/>
          </c:spPr>
          <c:marker>
            <c:symbol val="circle"/>
            <c:size val="5"/>
            <c:spPr>
              <a:solidFill>
                <a:srgbClr val="0070C0"/>
              </a:solidFill>
              <a:ln w="9525">
                <a:solidFill>
                  <a:schemeClr val="accent1"/>
                </a:solidFill>
              </a:ln>
              <a:effectLst/>
            </c:spPr>
          </c:marker>
          <c:dPt>
            <c:idx val="0"/>
            <c:marker>
              <c:symbol val="circle"/>
              <c:size val="5"/>
              <c:spPr>
                <a:solidFill>
                  <a:srgbClr val="0070C0"/>
                </a:solidFill>
                <a:ln w="9525">
                  <a:solidFill>
                    <a:schemeClr val="accent1"/>
                  </a:solidFill>
                </a:ln>
                <a:effectLst/>
              </c:spPr>
            </c:marker>
            <c:bubble3D val="0"/>
            <c:extLst>
              <c:ext xmlns:c16="http://schemas.microsoft.com/office/drawing/2014/chart" uri="{C3380CC4-5D6E-409C-BE32-E72D297353CC}">
                <c16:uniqueId val="{00000000-6E5C-224B-A359-193066E5B87F}"/>
              </c:ext>
            </c:extLst>
          </c:dPt>
          <c:dPt>
            <c:idx val="6"/>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6E5C-224B-A359-193066E5B87F}"/>
              </c:ext>
            </c:extLst>
          </c:dPt>
          <c:dPt>
            <c:idx val="17"/>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6E5C-224B-A359-193066E5B87F}"/>
              </c:ext>
            </c:extLst>
          </c:dPt>
          <c:dPt>
            <c:idx val="18"/>
            <c:marker>
              <c:symbol val="circle"/>
              <c:size val="5"/>
              <c:spPr>
                <a:solidFill>
                  <a:srgbClr val="0070C0"/>
                </a:solidFill>
                <a:ln w="9525">
                  <a:solidFill>
                    <a:schemeClr val="accent1"/>
                  </a:solidFill>
                </a:ln>
                <a:effectLst/>
              </c:spPr>
            </c:marker>
            <c:bubble3D val="0"/>
            <c:extLst>
              <c:ext xmlns:c16="http://schemas.microsoft.com/office/drawing/2014/chart" uri="{C3380CC4-5D6E-409C-BE32-E72D297353CC}">
                <c16:uniqueId val="{00000003-6E5C-224B-A359-193066E5B87F}"/>
              </c:ext>
            </c:extLst>
          </c:dPt>
          <c:trendline>
            <c:spPr>
              <a:ln w="19050" cap="rnd">
                <a:solidFill>
                  <a:schemeClr val="accent1"/>
                </a:solidFill>
                <a:prstDash val="sysDot"/>
              </a:ln>
              <a:effectLst/>
            </c:spPr>
            <c:trendlineType val="linear"/>
            <c:dispRSqr val="1"/>
            <c:dispEq val="1"/>
            <c:trendlineLbl>
              <c:layout>
                <c:manualLayout>
                  <c:x val="-0.44595815073967815"/>
                  <c:y val="-3.9979686514078655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rgbClr val="FF0000"/>
                      </a:solidFill>
                      <a:latin typeface="+mn-lt"/>
                      <a:ea typeface="+mn-ea"/>
                      <a:cs typeface="+mn-cs"/>
                    </a:defRPr>
                  </a:pPr>
                  <a:endParaRPr lang="en-US"/>
                </a:p>
              </c:txPr>
            </c:trendlineLbl>
          </c:trendline>
          <c:xVal>
            <c:numRef>
              <c:f>'Linear Regression Chart'!$B$2:$B$20</c:f>
              <c:numCache>
                <c:formatCode>General</c:formatCode>
                <c:ptCount val="19"/>
                <c:pt idx="0">
                  <c:v>83</c:v>
                </c:pt>
                <c:pt idx="1">
                  <c:v>44</c:v>
                </c:pt>
                <c:pt idx="2">
                  <c:v>60</c:v>
                </c:pt>
                <c:pt idx="3">
                  <c:v>86</c:v>
                </c:pt>
                <c:pt idx="4">
                  <c:v>35</c:v>
                </c:pt>
                <c:pt idx="5">
                  <c:v>39</c:v>
                </c:pt>
                <c:pt idx="6">
                  <c:v>125</c:v>
                </c:pt>
                <c:pt idx="7">
                  <c:v>41</c:v>
                </c:pt>
                <c:pt idx="8">
                  <c:v>64</c:v>
                </c:pt>
                <c:pt idx="9">
                  <c:v>38</c:v>
                </c:pt>
                <c:pt idx="10">
                  <c:v>91</c:v>
                </c:pt>
                <c:pt idx="11">
                  <c:v>53</c:v>
                </c:pt>
                <c:pt idx="12">
                  <c:v>31</c:v>
                </c:pt>
                <c:pt idx="13">
                  <c:v>62</c:v>
                </c:pt>
                <c:pt idx="14">
                  <c:v>60</c:v>
                </c:pt>
                <c:pt idx="15">
                  <c:v>44</c:v>
                </c:pt>
                <c:pt idx="16">
                  <c:v>52</c:v>
                </c:pt>
                <c:pt idx="17">
                  <c:v>1</c:v>
                </c:pt>
                <c:pt idx="18">
                  <c:v>37</c:v>
                </c:pt>
              </c:numCache>
            </c:numRef>
          </c:xVal>
          <c:yVal>
            <c:numRef>
              <c:f>'Linear Regression Chart'!$C$2:$C$20</c:f>
              <c:numCache>
                <c:formatCode>General</c:formatCode>
                <c:ptCount val="19"/>
                <c:pt idx="0">
                  <c:v>158</c:v>
                </c:pt>
                <c:pt idx="1">
                  <c:v>76</c:v>
                </c:pt>
                <c:pt idx="2">
                  <c:v>121</c:v>
                </c:pt>
                <c:pt idx="3">
                  <c:v>158</c:v>
                </c:pt>
                <c:pt idx="4">
                  <c:v>68</c:v>
                </c:pt>
                <c:pt idx="5">
                  <c:v>76</c:v>
                </c:pt>
                <c:pt idx="6">
                  <c:v>165</c:v>
                </c:pt>
                <c:pt idx="7">
                  <c:v>77</c:v>
                </c:pt>
                <c:pt idx="8">
                  <c:v>131</c:v>
                </c:pt>
                <c:pt idx="9">
                  <c:v>72</c:v>
                </c:pt>
                <c:pt idx="10">
                  <c:v>176</c:v>
                </c:pt>
                <c:pt idx="11">
                  <c:v>117</c:v>
                </c:pt>
                <c:pt idx="12">
                  <c:v>72</c:v>
                </c:pt>
                <c:pt idx="13">
                  <c:v>120</c:v>
                </c:pt>
                <c:pt idx="14">
                  <c:v>124</c:v>
                </c:pt>
                <c:pt idx="15">
                  <c:v>82</c:v>
                </c:pt>
                <c:pt idx="16">
                  <c:v>96</c:v>
                </c:pt>
                <c:pt idx="17">
                  <c:v>1</c:v>
                </c:pt>
                <c:pt idx="18">
                  <c:v>86</c:v>
                </c:pt>
              </c:numCache>
            </c:numRef>
          </c:yVal>
          <c:smooth val="0"/>
          <c:extLst>
            <c:ext xmlns:c16="http://schemas.microsoft.com/office/drawing/2014/chart" uri="{C3380CC4-5D6E-409C-BE32-E72D297353CC}">
              <c16:uniqueId val="{00000005-6E5C-224B-A359-193066E5B87F}"/>
            </c:ext>
          </c:extLst>
        </c:ser>
        <c:dLbls>
          <c:showLegendKey val="0"/>
          <c:showVal val="0"/>
          <c:showCatName val="0"/>
          <c:showSerName val="0"/>
          <c:showPercent val="0"/>
          <c:showBubbleSize val="0"/>
        </c:dLbls>
        <c:axId val="783895912"/>
        <c:axId val="783895256"/>
      </c:scatterChart>
      <c:valAx>
        <c:axId val="783895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No. of Incidents</a:t>
                </a:r>
              </a:p>
            </c:rich>
          </c:tx>
          <c:layout>
            <c:manualLayout>
              <c:xMode val="edge"/>
              <c:yMode val="edge"/>
              <c:x val="0.46246529716016244"/>
              <c:y val="0.91168281896901315"/>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95256"/>
        <c:crosses val="autoZero"/>
        <c:crossBetween val="midCat"/>
      </c:valAx>
      <c:valAx>
        <c:axId val="78389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Officers</a:t>
                </a:r>
                <a:r>
                  <a:rPr lang="en-US" b="1" baseline="0">
                    <a:solidFill>
                      <a:sysClr val="windowText" lastClr="000000"/>
                    </a:solidFill>
                  </a:rPr>
                  <a:t> at Scene</a:t>
                </a:r>
                <a:endParaRPr lang="en-US" b="1">
                  <a:solidFill>
                    <a:sysClr val="windowText" lastClr="000000"/>
                  </a:solidFill>
                </a:endParaRPr>
              </a:p>
            </c:rich>
          </c:tx>
          <c:layout>
            <c:manualLayout>
              <c:xMode val="edge"/>
              <c:yMode val="edge"/>
              <c:x val="4.1871102530832031E-2"/>
              <c:y val="0.3521479174434671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895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Officers</a:t>
            </a:r>
            <a:r>
              <a:rPr lang="en-US" b="1" baseline="0">
                <a:solidFill>
                  <a:sysClr val="windowText" lastClr="000000"/>
                </a:solidFill>
              </a:rPr>
              <a:t> on Scene by Incidents</a:t>
            </a:r>
            <a:endParaRPr lang="en-US" b="1">
              <a:solidFill>
                <a:sysClr val="windowText" lastClr="000000"/>
              </a:solidFill>
            </a:endParaRPr>
          </a:p>
        </c:rich>
      </c:tx>
      <c:layout>
        <c:manualLayout>
          <c:xMode val="edge"/>
          <c:yMode val="edge"/>
          <c:x val="0.35582622419140786"/>
          <c:y val="2.962962962962963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5814348206474192"/>
                  <c:y val="7.1834354039078448E-3"/>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rgbClr val="FF0000"/>
                      </a:solidFill>
                      <a:latin typeface="+mn-lt"/>
                      <a:ea typeface="+mn-ea"/>
                      <a:cs typeface="+mn-cs"/>
                    </a:defRPr>
                  </a:pPr>
                  <a:endParaRPr lang="en-US"/>
                </a:p>
              </c:txPr>
            </c:trendlineLbl>
          </c:trendline>
          <c:trendline>
            <c:spPr>
              <a:ln w="19050" cap="rnd">
                <a:solidFill>
                  <a:schemeClr val="accent1">
                    <a:alpha val="99000"/>
                  </a:schemeClr>
                </a:solidFill>
                <a:prstDash val="sysDot"/>
              </a:ln>
              <a:effectLst/>
            </c:spPr>
            <c:trendlineType val="linear"/>
            <c:dispRSqr val="0"/>
            <c:dispEq val="0"/>
          </c:trendline>
          <c:xVal>
            <c:numRef>
              <c:f>'LR Chart wo Outliners'!$B$2:$B$18</c:f>
              <c:numCache>
                <c:formatCode>General</c:formatCode>
                <c:ptCount val="17"/>
                <c:pt idx="0">
                  <c:v>83</c:v>
                </c:pt>
                <c:pt idx="1">
                  <c:v>44</c:v>
                </c:pt>
                <c:pt idx="2">
                  <c:v>60</c:v>
                </c:pt>
                <c:pt idx="3">
                  <c:v>86</c:v>
                </c:pt>
                <c:pt idx="4">
                  <c:v>35</c:v>
                </c:pt>
                <c:pt idx="5">
                  <c:v>39</c:v>
                </c:pt>
                <c:pt idx="6">
                  <c:v>41</c:v>
                </c:pt>
                <c:pt idx="7">
                  <c:v>64</c:v>
                </c:pt>
                <c:pt idx="8">
                  <c:v>38</c:v>
                </c:pt>
                <c:pt idx="9">
                  <c:v>91</c:v>
                </c:pt>
                <c:pt idx="10">
                  <c:v>53</c:v>
                </c:pt>
                <c:pt idx="11">
                  <c:v>31</c:v>
                </c:pt>
                <c:pt idx="12">
                  <c:v>62</c:v>
                </c:pt>
                <c:pt idx="13">
                  <c:v>60</c:v>
                </c:pt>
                <c:pt idx="14">
                  <c:v>44</c:v>
                </c:pt>
                <c:pt idx="15">
                  <c:v>52</c:v>
                </c:pt>
                <c:pt idx="16">
                  <c:v>37</c:v>
                </c:pt>
              </c:numCache>
            </c:numRef>
          </c:xVal>
          <c:yVal>
            <c:numRef>
              <c:f>'LR Chart wo Outliners'!$C$2:$C$18</c:f>
              <c:numCache>
                <c:formatCode>General</c:formatCode>
                <c:ptCount val="17"/>
                <c:pt idx="0">
                  <c:v>158</c:v>
                </c:pt>
                <c:pt idx="1">
                  <c:v>76</c:v>
                </c:pt>
                <c:pt idx="2">
                  <c:v>121</c:v>
                </c:pt>
                <c:pt idx="3">
                  <c:v>158</c:v>
                </c:pt>
                <c:pt idx="4">
                  <c:v>68</c:v>
                </c:pt>
                <c:pt idx="5">
                  <c:v>76</c:v>
                </c:pt>
                <c:pt idx="6">
                  <c:v>77</c:v>
                </c:pt>
                <c:pt idx="7">
                  <c:v>131</c:v>
                </c:pt>
                <c:pt idx="8">
                  <c:v>72</c:v>
                </c:pt>
                <c:pt idx="9">
                  <c:v>176</c:v>
                </c:pt>
                <c:pt idx="10">
                  <c:v>117</c:v>
                </c:pt>
                <c:pt idx="11">
                  <c:v>72</c:v>
                </c:pt>
                <c:pt idx="12">
                  <c:v>120</c:v>
                </c:pt>
                <c:pt idx="13">
                  <c:v>124</c:v>
                </c:pt>
                <c:pt idx="14">
                  <c:v>82</c:v>
                </c:pt>
                <c:pt idx="15">
                  <c:v>96</c:v>
                </c:pt>
                <c:pt idx="16">
                  <c:v>86</c:v>
                </c:pt>
              </c:numCache>
            </c:numRef>
          </c:yVal>
          <c:smooth val="0"/>
          <c:extLst>
            <c:ext xmlns:c16="http://schemas.microsoft.com/office/drawing/2014/chart" uri="{C3380CC4-5D6E-409C-BE32-E72D297353CC}">
              <c16:uniqueId val="{00000003-BC6A-5245-9218-F7D3CA6DD546}"/>
            </c:ext>
          </c:extLst>
        </c:ser>
        <c:dLbls>
          <c:showLegendKey val="0"/>
          <c:showVal val="0"/>
          <c:showCatName val="0"/>
          <c:showSerName val="0"/>
          <c:showPercent val="0"/>
          <c:showBubbleSize val="0"/>
        </c:dLbls>
        <c:axId val="647777608"/>
        <c:axId val="647777936"/>
      </c:scatterChart>
      <c:valAx>
        <c:axId val="647777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No.</a:t>
                </a:r>
                <a:r>
                  <a:rPr lang="en-US" b="1" baseline="0">
                    <a:solidFill>
                      <a:sysClr val="windowText" lastClr="000000"/>
                    </a:solidFill>
                  </a:rPr>
                  <a:t> of Incidents</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77936"/>
        <c:crosses val="autoZero"/>
        <c:crossBetween val="midCat"/>
      </c:valAx>
      <c:valAx>
        <c:axId val="64777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Officers</a:t>
                </a:r>
                <a:r>
                  <a:rPr lang="en-US" b="1" baseline="0">
                    <a:solidFill>
                      <a:sysClr val="windowText" lastClr="000000"/>
                    </a:solidFill>
                  </a:rPr>
                  <a:t> at Scene</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77608"/>
        <c:crosses val="autoZero"/>
        <c:crossBetween val="midCat"/>
      </c:valAx>
      <c:spPr>
        <a:noFill/>
        <a:ln>
          <a:solidFill>
            <a:schemeClr val="accent1">
              <a:alpha val="9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Officers</a:t>
            </a:r>
            <a:r>
              <a:rPr lang="en-US" b="1" baseline="0">
                <a:solidFill>
                  <a:sysClr val="windowText" lastClr="000000"/>
                </a:solidFill>
              </a:rPr>
              <a:t> on Scene by Incidents</a:t>
            </a:r>
            <a:endParaRPr lang="en-US" b="1">
              <a:solidFill>
                <a:sysClr val="windowText" lastClr="000000"/>
              </a:solidFill>
            </a:endParaRPr>
          </a:p>
        </c:rich>
      </c:tx>
      <c:layout>
        <c:manualLayout>
          <c:xMode val="edge"/>
          <c:yMode val="edge"/>
          <c:x val="0.28629855643044622"/>
          <c:y val="2.592592592592592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rgbClr val="0070C0"/>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45814348206474192"/>
                  <c:y val="7.1834354039078448E-3"/>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rgbClr val="FF0000"/>
                      </a:solidFill>
                      <a:latin typeface="+mn-lt"/>
                      <a:ea typeface="+mn-ea"/>
                      <a:cs typeface="+mn-cs"/>
                    </a:defRPr>
                  </a:pPr>
                  <a:endParaRPr lang="en-US"/>
                </a:p>
              </c:txPr>
            </c:trendlineLbl>
          </c:trendline>
          <c:trendline>
            <c:spPr>
              <a:ln w="19050" cap="rnd">
                <a:solidFill>
                  <a:schemeClr val="accent1">
                    <a:alpha val="99000"/>
                  </a:schemeClr>
                </a:solidFill>
                <a:prstDash val="sysDot"/>
              </a:ln>
              <a:effectLst/>
            </c:spPr>
            <c:trendlineType val="linear"/>
            <c:dispRSqr val="0"/>
            <c:dispEq val="0"/>
          </c:trendline>
          <c:xVal>
            <c:numRef>
              <c:f>'LR Chart wo Outliners'!$B$2:$B$18</c:f>
              <c:numCache>
                <c:formatCode>General</c:formatCode>
                <c:ptCount val="17"/>
                <c:pt idx="0">
                  <c:v>83</c:v>
                </c:pt>
                <c:pt idx="1">
                  <c:v>44</c:v>
                </c:pt>
                <c:pt idx="2">
                  <c:v>60</c:v>
                </c:pt>
                <c:pt idx="3">
                  <c:v>86</c:v>
                </c:pt>
                <c:pt idx="4">
                  <c:v>35</c:v>
                </c:pt>
                <c:pt idx="5">
                  <c:v>39</c:v>
                </c:pt>
                <c:pt idx="6">
                  <c:v>41</c:v>
                </c:pt>
                <c:pt idx="7">
                  <c:v>64</c:v>
                </c:pt>
                <c:pt idx="8">
                  <c:v>38</c:v>
                </c:pt>
                <c:pt idx="9">
                  <c:v>91</c:v>
                </c:pt>
                <c:pt idx="10">
                  <c:v>53</c:v>
                </c:pt>
                <c:pt idx="11">
                  <c:v>31</c:v>
                </c:pt>
                <c:pt idx="12">
                  <c:v>62</c:v>
                </c:pt>
                <c:pt idx="13">
                  <c:v>60</c:v>
                </c:pt>
                <c:pt idx="14">
                  <c:v>44</c:v>
                </c:pt>
                <c:pt idx="15">
                  <c:v>52</c:v>
                </c:pt>
                <c:pt idx="16">
                  <c:v>37</c:v>
                </c:pt>
              </c:numCache>
            </c:numRef>
          </c:xVal>
          <c:yVal>
            <c:numRef>
              <c:f>'LR Chart wo Outliners'!$C$2:$C$18</c:f>
              <c:numCache>
                <c:formatCode>General</c:formatCode>
                <c:ptCount val="17"/>
                <c:pt idx="0">
                  <c:v>158</c:v>
                </c:pt>
                <c:pt idx="1">
                  <c:v>76</c:v>
                </c:pt>
                <c:pt idx="2">
                  <c:v>121</c:v>
                </c:pt>
                <c:pt idx="3">
                  <c:v>158</c:v>
                </c:pt>
                <c:pt idx="4">
                  <c:v>68</c:v>
                </c:pt>
                <c:pt idx="5">
                  <c:v>76</c:v>
                </c:pt>
                <c:pt idx="6">
                  <c:v>77</c:v>
                </c:pt>
                <c:pt idx="7">
                  <c:v>131</c:v>
                </c:pt>
                <c:pt idx="8">
                  <c:v>72</c:v>
                </c:pt>
                <c:pt idx="9">
                  <c:v>176</c:v>
                </c:pt>
                <c:pt idx="10">
                  <c:v>117</c:v>
                </c:pt>
                <c:pt idx="11">
                  <c:v>72</c:v>
                </c:pt>
                <c:pt idx="12">
                  <c:v>120</c:v>
                </c:pt>
                <c:pt idx="13">
                  <c:v>124</c:v>
                </c:pt>
                <c:pt idx="14">
                  <c:v>82</c:v>
                </c:pt>
                <c:pt idx="15">
                  <c:v>96</c:v>
                </c:pt>
                <c:pt idx="16">
                  <c:v>86</c:v>
                </c:pt>
              </c:numCache>
            </c:numRef>
          </c:yVal>
          <c:smooth val="0"/>
          <c:extLst>
            <c:ext xmlns:c16="http://schemas.microsoft.com/office/drawing/2014/chart" uri="{C3380CC4-5D6E-409C-BE32-E72D297353CC}">
              <c16:uniqueId val="{00000003-C1B8-E446-8396-62509B6DE200}"/>
            </c:ext>
          </c:extLst>
        </c:ser>
        <c:dLbls>
          <c:showLegendKey val="0"/>
          <c:showVal val="0"/>
          <c:showCatName val="0"/>
          <c:showSerName val="0"/>
          <c:showPercent val="0"/>
          <c:showBubbleSize val="0"/>
        </c:dLbls>
        <c:axId val="647777608"/>
        <c:axId val="647777936"/>
      </c:scatterChart>
      <c:valAx>
        <c:axId val="647777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No.</a:t>
                </a:r>
                <a:r>
                  <a:rPr lang="en-US" b="1" baseline="0">
                    <a:solidFill>
                      <a:sysClr val="windowText" lastClr="000000"/>
                    </a:solidFill>
                  </a:rPr>
                  <a:t> of Incidents</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77936"/>
        <c:crosses val="autoZero"/>
        <c:crossBetween val="midCat"/>
      </c:valAx>
      <c:valAx>
        <c:axId val="64777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Officers</a:t>
                </a:r>
                <a:r>
                  <a:rPr lang="en-US" b="1" baseline="0">
                    <a:solidFill>
                      <a:sysClr val="windowText" lastClr="000000"/>
                    </a:solidFill>
                  </a:rPr>
                  <a:t> at Scene</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777608"/>
        <c:crosses val="autoZero"/>
        <c:crossBetween val="midCat"/>
      </c:valAx>
      <c:spPr>
        <a:noFill/>
        <a:ln>
          <a:solidFill>
            <a:schemeClr val="accent1">
              <a:alpha val="9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Residual</a:t>
            </a:r>
            <a:r>
              <a:rPr lang="en-US" baseline="0"/>
              <a:t> Plots without Outliners</a:t>
            </a:r>
            <a:endParaRPr lang="en-US"/>
          </a:p>
        </c:rich>
      </c:tx>
      <c:layout>
        <c:manualLayout>
          <c:xMode val="edge"/>
          <c:yMode val="edge"/>
          <c:x val="0.28614969680514074"/>
          <c:y val="5.9113403927957282E-2"/>
        </c:manualLayout>
      </c:layout>
      <c:overlay val="0"/>
    </c:title>
    <c:autoTitleDeleted val="0"/>
    <c:plotArea>
      <c:layout>
        <c:manualLayout>
          <c:layoutTarget val="inner"/>
          <c:xMode val="edge"/>
          <c:yMode val="edge"/>
          <c:x val="0.10156520952122364"/>
          <c:y val="0.198057904300424"/>
          <c:w val="0.84187166259389989"/>
          <c:h val="0.68605701873472713"/>
        </c:manualLayout>
      </c:layout>
      <c:scatterChart>
        <c:scatterStyle val="lineMarker"/>
        <c:varyColors val="0"/>
        <c:ser>
          <c:idx val="0"/>
          <c:order val="0"/>
          <c:spPr>
            <a:ln w="19050">
              <a:noFill/>
            </a:ln>
          </c:spPr>
          <c:marker>
            <c:spPr>
              <a:solidFill>
                <a:srgbClr val="0070C0"/>
              </a:solidFill>
            </c:spPr>
          </c:marker>
          <c:xVal>
            <c:numRef>
              <c:f>'LR Chart wo Outliners'!$B$2:$B$18</c:f>
              <c:numCache>
                <c:formatCode>General</c:formatCode>
                <c:ptCount val="17"/>
                <c:pt idx="0">
                  <c:v>83</c:v>
                </c:pt>
                <c:pt idx="1">
                  <c:v>44</c:v>
                </c:pt>
                <c:pt idx="2">
                  <c:v>60</c:v>
                </c:pt>
                <c:pt idx="3">
                  <c:v>86</c:v>
                </c:pt>
                <c:pt idx="4">
                  <c:v>35</c:v>
                </c:pt>
                <c:pt idx="5">
                  <c:v>39</c:v>
                </c:pt>
                <c:pt idx="6">
                  <c:v>41</c:v>
                </c:pt>
                <c:pt idx="7">
                  <c:v>64</c:v>
                </c:pt>
                <c:pt idx="8">
                  <c:v>38</c:v>
                </c:pt>
                <c:pt idx="9">
                  <c:v>91</c:v>
                </c:pt>
                <c:pt idx="10">
                  <c:v>53</c:v>
                </c:pt>
                <c:pt idx="11">
                  <c:v>31</c:v>
                </c:pt>
                <c:pt idx="12">
                  <c:v>62</c:v>
                </c:pt>
                <c:pt idx="13">
                  <c:v>60</c:v>
                </c:pt>
                <c:pt idx="14">
                  <c:v>44</c:v>
                </c:pt>
                <c:pt idx="15">
                  <c:v>52</c:v>
                </c:pt>
                <c:pt idx="16">
                  <c:v>37</c:v>
                </c:pt>
              </c:numCache>
            </c:numRef>
          </c:xVal>
          <c:yVal>
            <c:numRef>
              <c:f>'Residual Plots wo Outliners'!$C$25:$C$41</c:f>
              <c:numCache>
                <c:formatCode>General</c:formatCode>
                <c:ptCount val="17"/>
                <c:pt idx="0">
                  <c:v>-1.3944038305331219</c:v>
                </c:pt>
                <c:pt idx="1">
                  <c:v>-11.931084605190023</c:v>
                </c:pt>
                <c:pt idx="2">
                  <c:v>3.7506305844128178</c:v>
                </c:pt>
                <c:pt idx="3">
                  <c:v>-6.8915822324825911</c:v>
                </c:pt>
                <c:pt idx="4">
                  <c:v>-3.4395493993416153</c:v>
                </c:pt>
                <c:pt idx="5">
                  <c:v>-2.7691206019409123</c:v>
                </c:pt>
                <c:pt idx="6">
                  <c:v>-5.4339062032405536</c:v>
                </c:pt>
                <c:pt idx="7">
                  <c:v>6.4210593818135209</c:v>
                </c:pt>
                <c:pt idx="8">
                  <c:v>-4.9367278012910845</c:v>
                </c:pt>
                <c:pt idx="9">
                  <c:v>1.9464537642683126</c:v>
                </c:pt>
                <c:pt idx="10">
                  <c:v>12.57738018896157</c:v>
                </c:pt>
                <c:pt idx="11">
                  <c:v>7.8900218032576674</c:v>
                </c:pt>
                <c:pt idx="12">
                  <c:v>-0.91415501688683776</c:v>
                </c:pt>
                <c:pt idx="13">
                  <c:v>6.7506305844128178</c:v>
                </c:pt>
                <c:pt idx="14">
                  <c:v>-5.9310846051900228</c:v>
                </c:pt>
                <c:pt idx="15">
                  <c:v>-6.5902270103886025</c:v>
                </c:pt>
                <c:pt idx="16">
                  <c:v>10.895664999358729</c:v>
                </c:pt>
              </c:numCache>
            </c:numRef>
          </c:yVal>
          <c:smooth val="0"/>
          <c:extLst>
            <c:ext xmlns:c16="http://schemas.microsoft.com/office/drawing/2014/chart" uri="{C3380CC4-5D6E-409C-BE32-E72D297353CC}">
              <c16:uniqueId val="{00000000-C4A8-5F4D-BFBA-9DB3A7D3AC7C}"/>
            </c:ext>
          </c:extLst>
        </c:ser>
        <c:dLbls>
          <c:showLegendKey val="0"/>
          <c:showVal val="0"/>
          <c:showCatName val="0"/>
          <c:showSerName val="0"/>
          <c:showPercent val="0"/>
          <c:showBubbleSize val="0"/>
        </c:dLbls>
        <c:axId val="761652336"/>
        <c:axId val="761653320"/>
      </c:scatterChart>
      <c:valAx>
        <c:axId val="761652336"/>
        <c:scaling>
          <c:orientation val="minMax"/>
          <c:max val="140"/>
        </c:scaling>
        <c:delete val="0"/>
        <c:axPos val="b"/>
        <c:title>
          <c:tx>
            <c:rich>
              <a:bodyPr/>
              <a:lstStyle/>
              <a:p>
                <a:pPr>
                  <a:defRPr/>
                </a:pPr>
                <a:r>
                  <a:rPr lang="en-US"/>
                  <a:t>Number</a:t>
                </a:r>
                <a:r>
                  <a:rPr lang="en-US" baseline="0"/>
                  <a:t> of Incidents</a:t>
                </a:r>
                <a:endParaRPr lang="en-US"/>
              </a:p>
            </c:rich>
          </c:tx>
          <c:overlay val="0"/>
        </c:title>
        <c:numFmt formatCode="General" sourceLinked="1"/>
        <c:majorTickMark val="out"/>
        <c:minorTickMark val="none"/>
        <c:tickLblPos val="nextTo"/>
        <c:crossAx val="761653320"/>
        <c:crosses val="autoZero"/>
        <c:crossBetween val="midCat"/>
      </c:valAx>
      <c:valAx>
        <c:axId val="761653320"/>
        <c:scaling>
          <c:orientation val="minMax"/>
          <c:max val="30"/>
          <c:min val="-50"/>
        </c:scaling>
        <c:delete val="0"/>
        <c:axPos val="l"/>
        <c:title>
          <c:tx>
            <c:rich>
              <a:bodyPr/>
              <a:lstStyle/>
              <a:p>
                <a:pPr>
                  <a:defRPr/>
                </a:pPr>
                <a:r>
                  <a:rPr lang="en-US"/>
                  <a:t>Residuals</a:t>
                </a:r>
              </a:p>
            </c:rich>
          </c:tx>
          <c:overlay val="0"/>
        </c:title>
        <c:numFmt formatCode="General" sourceLinked="1"/>
        <c:majorTickMark val="out"/>
        <c:minorTickMark val="none"/>
        <c:tickLblPos val="nextTo"/>
        <c:crossAx val="761652336"/>
        <c:crosses val="autoZero"/>
        <c:crossBetween val="midCat"/>
        <c:majorUnit val="10"/>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Residual</a:t>
            </a:r>
            <a:r>
              <a:rPr lang="en-US" baseline="0"/>
              <a:t> Plots with Outliners</a:t>
            </a:r>
            <a:endParaRPr lang="en-US"/>
          </a:p>
        </c:rich>
      </c:tx>
      <c:layout>
        <c:manualLayout>
          <c:xMode val="edge"/>
          <c:yMode val="edge"/>
          <c:x val="0.26540504906315515"/>
          <c:y val="3.9408878238046334E-2"/>
        </c:manualLayout>
      </c:layout>
      <c:overlay val="0"/>
    </c:title>
    <c:autoTitleDeleted val="0"/>
    <c:plotArea>
      <c:layout/>
      <c:scatterChart>
        <c:scatterStyle val="lineMarker"/>
        <c:varyColors val="0"/>
        <c:ser>
          <c:idx val="0"/>
          <c:order val="0"/>
          <c:spPr>
            <a:ln w="19050">
              <a:noFill/>
            </a:ln>
          </c:spPr>
          <c:marker>
            <c:spPr>
              <a:solidFill>
                <a:srgbClr val="0070C0"/>
              </a:solidFill>
            </c:spPr>
          </c:marker>
          <c:dPt>
            <c:idx val="4"/>
            <c:marker>
              <c:spPr>
                <a:solidFill>
                  <a:srgbClr val="FF0000"/>
                </a:solidFill>
              </c:spPr>
            </c:marker>
            <c:bubble3D val="0"/>
            <c:extLst>
              <c:ext xmlns:c16="http://schemas.microsoft.com/office/drawing/2014/chart" uri="{C3380CC4-5D6E-409C-BE32-E72D297353CC}">
                <c16:uniqueId val="{00000000-E2B7-914E-950D-A3B63DFE898D}"/>
              </c:ext>
            </c:extLst>
          </c:dPt>
          <c:dPt>
            <c:idx val="15"/>
            <c:marker>
              <c:spPr>
                <a:solidFill>
                  <a:srgbClr val="FF0000"/>
                </a:solidFill>
              </c:spPr>
            </c:marker>
            <c:bubble3D val="0"/>
            <c:extLst>
              <c:ext xmlns:c16="http://schemas.microsoft.com/office/drawing/2014/chart" uri="{C3380CC4-5D6E-409C-BE32-E72D297353CC}">
                <c16:uniqueId val="{00000001-E2B7-914E-950D-A3B63DFE898D}"/>
              </c:ext>
            </c:extLst>
          </c:dPt>
          <c:xVal>
            <c:numRef>
              <c:f>'Linear Regression Chart'!$B$4:$B$20</c:f>
              <c:numCache>
                <c:formatCode>General</c:formatCode>
                <c:ptCount val="17"/>
                <c:pt idx="0">
                  <c:v>60</c:v>
                </c:pt>
                <c:pt idx="1">
                  <c:v>86</c:v>
                </c:pt>
                <c:pt idx="2">
                  <c:v>35</c:v>
                </c:pt>
                <c:pt idx="3">
                  <c:v>39</c:v>
                </c:pt>
                <c:pt idx="4">
                  <c:v>125</c:v>
                </c:pt>
                <c:pt idx="5">
                  <c:v>41</c:v>
                </c:pt>
                <c:pt idx="6">
                  <c:v>64</c:v>
                </c:pt>
                <c:pt idx="7">
                  <c:v>38</c:v>
                </c:pt>
                <c:pt idx="8">
                  <c:v>91</c:v>
                </c:pt>
                <c:pt idx="9">
                  <c:v>53</c:v>
                </c:pt>
                <c:pt idx="10">
                  <c:v>31</c:v>
                </c:pt>
                <c:pt idx="11">
                  <c:v>62</c:v>
                </c:pt>
                <c:pt idx="12">
                  <c:v>60</c:v>
                </c:pt>
                <c:pt idx="13">
                  <c:v>44</c:v>
                </c:pt>
                <c:pt idx="14">
                  <c:v>52</c:v>
                </c:pt>
                <c:pt idx="15">
                  <c:v>1</c:v>
                </c:pt>
                <c:pt idx="16">
                  <c:v>37</c:v>
                </c:pt>
              </c:numCache>
            </c:numRef>
          </c:xVal>
          <c:yVal>
            <c:numRef>
              <c:f>'Residual Plots w Outliners'!$C$25:$C$41</c:f>
              <c:numCache>
                <c:formatCode>General</c:formatCode>
                <c:ptCount val="17"/>
                <c:pt idx="0">
                  <c:v>9.8971092787413539</c:v>
                </c:pt>
                <c:pt idx="1">
                  <c:v>9.1201023599658697</c:v>
                </c:pt>
                <c:pt idx="2">
                  <c:v>-6.7788456070514513</c:v>
                </c:pt>
                <c:pt idx="3">
                  <c:v>-4.5906928253245951</c:v>
                </c:pt>
                <c:pt idx="4">
                  <c:v>-40.545408018197378</c:v>
                </c:pt>
                <c:pt idx="5">
                  <c:v>-6.4966164344611741</c:v>
                </c:pt>
                <c:pt idx="6">
                  <c:v>14.085262060468196</c:v>
                </c:pt>
                <c:pt idx="7">
                  <c:v>-7.1377310207563198</c:v>
                </c:pt>
                <c:pt idx="8">
                  <c:v>19.855293337124408</c:v>
                </c:pt>
                <c:pt idx="9">
                  <c:v>16.067841910719366</c:v>
                </c:pt>
                <c:pt idx="10">
                  <c:v>3.0330016112216924</c:v>
                </c:pt>
                <c:pt idx="11">
                  <c:v>5.9911856696047749</c:v>
                </c:pt>
                <c:pt idx="12">
                  <c:v>12.897109278741354</c:v>
                </c:pt>
                <c:pt idx="13">
                  <c:v>-5.8555018481660426</c:v>
                </c:pt>
                <c:pt idx="14">
                  <c:v>-3.4791962847123443</c:v>
                </c:pt>
                <c:pt idx="15">
                  <c:v>-24.378144251729665</c:v>
                </c:pt>
                <c:pt idx="16">
                  <c:v>8.3152307838119697</c:v>
                </c:pt>
              </c:numCache>
            </c:numRef>
          </c:yVal>
          <c:smooth val="0"/>
          <c:extLst>
            <c:ext xmlns:c16="http://schemas.microsoft.com/office/drawing/2014/chart" uri="{C3380CC4-5D6E-409C-BE32-E72D297353CC}">
              <c16:uniqueId val="{00000000-414E-BF4A-ACB1-153F2C453731}"/>
            </c:ext>
          </c:extLst>
        </c:ser>
        <c:dLbls>
          <c:showLegendKey val="0"/>
          <c:showVal val="0"/>
          <c:showCatName val="0"/>
          <c:showSerName val="0"/>
          <c:showPercent val="0"/>
          <c:showBubbleSize val="0"/>
        </c:dLbls>
        <c:axId val="879547704"/>
        <c:axId val="879542784"/>
      </c:scatterChart>
      <c:valAx>
        <c:axId val="879547704"/>
        <c:scaling>
          <c:orientation val="minMax"/>
        </c:scaling>
        <c:delete val="0"/>
        <c:axPos val="b"/>
        <c:title>
          <c:tx>
            <c:rich>
              <a:bodyPr/>
              <a:lstStyle/>
              <a:p>
                <a:pPr>
                  <a:defRPr/>
                </a:pPr>
                <a:r>
                  <a:rPr lang="en-US"/>
                  <a:t>Number</a:t>
                </a:r>
                <a:r>
                  <a:rPr lang="en-US" baseline="0"/>
                  <a:t> of Incidents</a:t>
                </a:r>
                <a:endParaRPr lang="en-US"/>
              </a:p>
            </c:rich>
          </c:tx>
          <c:overlay val="0"/>
        </c:title>
        <c:numFmt formatCode="General" sourceLinked="1"/>
        <c:majorTickMark val="out"/>
        <c:minorTickMark val="none"/>
        <c:tickLblPos val="nextTo"/>
        <c:crossAx val="879542784"/>
        <c:crosses val="autoZero"/>
        <c:crossBetween val="midCat"/>
      </c:valAx>
      <c:valAx>
        <c:axId val="87954278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87954770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D4D-6E4C-A6A4-106E60AECCB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D4D-6E4C-A6A4-106E60AECCB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D4D-6E4C-A6A4-106E60AECCB6}"/>
            </c:ext>
          </c:extLst>
        </c:ser>
        <c:dLbls>
          <c:showLegendKey val="0"/>
          <c:showVal val="0"/>
          <c:showCatName val="0"/>
          <c:showSerName val="0"/>
          <c:showPercent val="0"/>
          <c:showBubbleSize val="0"/>
        </c:dLbls>
        <c:gapWidth val="219"/>
        <c:overlap val="-27"/>
        <c:axId val="-1819229808"/>
        <c:axId val="-1819228720"/>
      </c:barChart>
      <c:catAx>
        <c:axId val="-181922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28720"/>
        <c:crosses val="autoZero"/>
        <c:auto val="1"/>
        <c:lblAlgn val="ctr"/>
        <c:lblOffset val="100"/>
        <c:noMultiLvlLbl val="0"/>
      </c:catAx>
      <c:valAx>
        <c:axId val="-181922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29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7384BC477E645820EB1B0220D9FE2"/>
        <w:category>
          <w:name w:val="General"/>
          <w:gallery w:val="placeholder"/>
        </w:category>
        <w:types>
          <w:type w:val="bbPlcHdr"/>
        </w:types>
        <w:behaviors>
          <w:behavior w:val="content"/>
        </w:behaviors>
        <w:guid w:val="{36F98F96-E038-6E4A-AD73-B1FC356B91F0}"/>
      </w:docPartPr>
      <w:docPartBody>
        <w:p w:rsidR="00A215CD" w:rsidRDefault="006630AC">
          <w:pPr>
            <w:pStyle w:val="E347384BC477E645820EB1B0220D9FE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AC"/>
    <w:rsid w:val="00043AC0"/>
    <w:rsid w:val="00284534"/>
    <w:rsid w:val="0045312A"/>
    <w:rsid w:val="006630AC"/>
    <w:rsid w:val="00A215CD"/>
    <w:rsid w:val="00BB59E5"/>
    <w:rsid w:val="00D505A8"/>
    <w:rsid w:val="00E640E7"/>
    <w:rsid w:val="00FA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47384BC477E645820EB1B0220D9FE2">
    <w:name w:val="E347384BC477E645820EB1B0220D9FE2"/>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ADDITional funding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Fun20</b:Tag>
    <b:SourceType>InternetSite</b:SourceType>
    <b:Guid>{E175C3BE-7F1A-D343-9641-CF43EC412AF2}</b:Guid>
    <b:Title>Fundamentals/Statistics for Data Analytics</b:Title>
    <b:InternetSiteTitle>Learn Zybooks</b:InternetSiteTitle>
    <b:URL>https://learn.zybooks.com/zybook/WGUC740V52018</b:URL>
    <b:Publisher>Zybooks</b:Publisher>
    <b:YearAccessed>2020</b:YearAccessed>
    <b:MonthAccessed>August</b:MonthAccessed>
    <b:RefOrder>2</b:RefOrder>
  </b:Source>
  <b:Source>
    <b:Tag>Article</b:Tag>
    <b:SourceType>DocumentFromInternetSite</b:SourceType>
    <b:Guid>{65FDFCEF-FC91-BE46-ACC4-B76B29520ED2}</b:Guid>
    <b:Title>AKM1 TASK 1: FUNDAMENTAL ANALYTICS</b:Title>
    <b:Year>2020</b:Year>
    <b:JournalName>Journal Title</b:JournalName>
    <b:Pages>Pages From - To</b:Pages>
    <b:InternetSiteTitle>Western Governors University</b:InternetSiteTitle>
    <b:URL>https://tasks.wgu.edu/student/000194226/course/13800005/task/424/overview</b:URL>
    <b:Month>August</b:Month>
    <b:Day>1</b:Day>
    <b:Author>
      <b:Author>
        <b:NameList>
          <b:Person>
            <b:Last>Western Governors University</b:Last>
          </b:Person>
        </b:NameList>
      </b:Author>
    </b:Author>
    <b:RefOrder>1</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47C6D-8DAC-B74B-A61F-C136B7FCBF45}">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APA6thTemplate.dotx</Template>
  <TotalTime>1</TotalTime>
  <Pages>14</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C740 – Performance Assessment of the Fundamentals of Data Analytics</vt:lpstr>
    </vt:vector>
  </TitlesOfParts>
  <Company>Toshiba</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C740 – Performance Assessment of the Fundamentals of Data Analytics</dc:title>
  <dc:creator>Microsoft Office User</dc:creator>
  <cp:lastModifiedBy>Hue Lam</cp:lastModifiedBy>
  <cp:revision>2</cp:revision>
  <dcterms:created xsi:type="dcterms:W3CDTF">2025-04-07T06:33:00Z</dcterms:created>
  <dcterms:modified xsi:type="dcterms:W3CDTF">2025-04-07T06:33:00Z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