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="300" w:lineRule="auto"/>
        <w:rPr>
          <w:b w:val="1"/>
          <w:bCs w:val="1"/>
          <w:sz w:val="34"/>
          <w:szCs w:val="34"/>
        </w:rPr>
      </w:pPr>
      <w:bookmarkStart w:colFirst="0" w:colLast="0" w:name="_9olv447oqk5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SEO Title</w:t>
      </w:r>
    </w:p>
    <w:p w:rsidR="00000000" w:rsidDel="00000000" w:rsidP="00000000" w:rsidRDefault="00000000" w:rsidRPr="00000000" w14:paraId="00000002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in 2026: The New Rules of Growth, Competition, and Opportunity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dyfdrlhvfj2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 Title</w:t>
      </w:r>
    </w:p>
    <w:p w:rsidR="00000000" w:rsidDel="00000000" w:rsidP="00000000" w:rsidRDefault="00000000" w:rsidRPr="00000000" w14:paraId="00000004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in 2026: Growth, Competition, and Opportunity | MetricWave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61kmdut2jq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 Description</w:t>
      </w:r>
    </w:p>
    <w:p w:rsidR="00000000" w:rsidDel="00000000" w:rsidP="00000000" w:rsidRDefault="00000000" w:rsidRPr="00000000" w14:paraId="00000006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is changing faster than ever in 2026. Learn how AI, consumer shifts, leaner companies, and global uncertainty are reshaping growth and competition.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9jfsv2f6152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URL Slug</w:t>
      </w:r>
    </w:p>
    <w:p w:rsidR="00000000" w:rsidDel="00000000" w:rsidP="00000000" w:rsidRDefault="00000000" w:rsidRPr="00000000" w14:paraId="00000008">
      <w:pPr>
        <w:spacing w:after="120" w:before="1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/business-2026-growth-competition-opportunity/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qtzy0vgjoxj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Featured Excerpt</w:t>
      </w:r>
    </w:p>
    <w:p w:rsidR="00000000" w:rsidDel="00000000" w:rsidP="00000000" w:rsidRDefault="00000000" w:rsidRPr="00000000" w14:paraId="0000000A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in 2026 is being shaped by faster technology, changing consumer behavior, redesigned supply chains, and the rise of AI across every layer of operations. For leaders, this is a transition year defined by both opportunity and discipline.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="300" w:lineRule="auto"/>
        <w:rPr>
          <w:b w:val="1"/>
          <w:bCs w:val="1"/>
          <w:sz w:val="46"/>
          <w:szCs w:val="46"/>
        </w:rPr>
      </w:pPr>
      <w:bookmarkStart w:colFirst="0" w:colLast="0" w:name="_nfqc1dyk2m5s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in 2026: The New Rules of Growth, Competition, and Opportunity</w:t>
      </w:r>
    </w:p>
    <w:p w:rsidR="00000000" w:rsidDel="00000000" w:rsidP="00000000" w:rsidRDefault="00000000" w:rsidRPr="00000000" w14:paraId="0000000C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is changing faster than at any point in recent memory. Technology is accelerating decision-making, consumer behavior is evolving rapidly, global supply chains are being redesigned, and Artificial Intelligence is beginning to reshape how companies operate at every level.</w:t>
      </w:r>
    </w:p>
    <w:p w:rsidR="00000000" w:rsidDel="00000000" w:rsidP="00000000" w:rsidRDefault="00000000" w:rsidRPr="00000000" w14:paraId="0000000D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entrepreneurs, executives, investors, and professionals, 2026 is not simply another business year—it is a transition period. Companies that adapt to new realities may grow faster and operate more efficiently. Those that rely on old models risk falling behind.</w:t>
      </w:r>
    </w:p>
    <w:p w:rsidR="00000000" w:rsidDel="00000000" w:rsidP="00000000" w:rsidRDefault="00000000" w:rsidRPr="00000000" w14:paraId="0000000E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article serves as the starting point for the Business &amp; Industry section of MetricWave: a broad look at the forces shaping modern business, where opportunity is emerging, and what leaders should be paying attention to now.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n94uypexqa1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Global Business Environment in 2026</w:t>
      </w:r>
    </w:p>
    <w:p w:rsidR="00000000" w:rsidDel="00000000" w:rsidP="00000000" w:rsidRDefault="00000000" w:rsidRPr="00000000" w14:paraId="00000010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post-pandemic recovery era has given way to a more complex economic landscape. Businesses are operating in a world shaped by higher interest rates than the previous decade, geopolitical uncertainty, talent competition, and rapid technological disruption.</w:t>
      </w:r>
    </w:p>
    <w:p w:rsidR="00000000" w:rsidDel="00000000" w:rsidP="00000000" w:rsidRDefault="00000000" w:rsidRPr="00000000" w14:paraId="00000011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the same time, many economies remain resilient. According to the International Monetary Fund (IMF), global growth is projected to continue in 2026, though unevenly across regions and sectors. (</w:t>
      </w:r>
      <w:r w:rsidDel="00000000" w:rsidR="00000000" w:rsidRPr="00000000">
        <w:fldChar w:fldCharType="begin"/>
        <w:instrText xml:space="preserve"> HYPERLINK "https://www.imf.org/en/Publications/WEO"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240" w:lineRule="auto"/>
        <w:rPr>
          <w:sz w:val="24"/>
          <w:szCs w:val="24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"https://www.imf.org/en/Publications/WEO" </w:instrText>
        <w:fldChar w:fldCharType="separate"/>
      </w:r>
      <w:r w:rsidDel="00000000" w:rsidR="00000000" w:rsidRPr="00000000">
        <w:rPr>
          <w:sz w:val="24"/>
          <w:szCs w:val="24"/>
          <w:u w:val="single"/>
          <w:rtl w:val="0"/>
        </w:rPr>
        <w:t xml:space="preserve">imf.org</w:t>
      </w:r>
    </w:p>
    <w:p w:rsidR="00000000" w:rsidDel="00000000" w:rsidP="00000000" w:rsidRDefault="00000000" w:rsidRPr="00000000" w14:paraId="00000013">
      <w:pPr>
        <w:spacing w:after="120" w:before="240" w:lineRule="auto"/>
        <w:rPr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creates a business environment where opportunity exists—but discipline matters more than ever.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mh177dpouh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This Means for Companies</w:t>
      </w:r>
    </w:p>
    <w:p w:rsidR="00000000" w:rsidDel="00000000" w:rsidP="00000000" w:rsidRDefault="00000000" w:rsidRPr="00000000" w14:paraId="00000016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Modern businesses must now balance: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Growth vs profitability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Innovation vs operational control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Speed vs risk management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Global expansion vs local resilience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Automation vs workforce trust</w:t>
      </w:r>
    </w:p>
    <w:p w:rsidR="00000000" w:rsidDel="00000000" w:rsidP="00000000" w:rsidRDefault="00000000" w:rsidRPr="00000000" w14:paraId="0000001C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strongest companies are not simply growing—they are adapting intelligently.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z1vtf1eb24g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Rise of Leaner, Smarter Companies</w:t>
      </w:r>
    </w:p>
    <w:p w:rsidR="00000000" w:rsidDel="00000000" w:rsidP="00000000" w:rsidRDefault="00000000" w:rsidRPr="00000000" w14:paraId="0000001E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of the clearest shifts in modern business is the move toward leaner operating models.</w:t>
      </w:r>
    </w:p>
    <w:p w:rsidR="00000000" w:rsidDel="00000000" w:rsidP="00000000" w:rsidRDefault="00000000" w:rsidRPr="00000000" w14:paraId="0000001F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Many organizations learned during recent economic volatility that growth without efficiency is fragile. As a result, companies are focusing more on: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Stronger margins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Better cash flow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Smaller, higher-performing teams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Operational automation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Data-driven decision-making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Scalable systems</w:t>
      </w:r>
    </w:p>
    <w:p w:rsidR="00000000" w:rsidDel="00000000" w:rsidP="00000000" w:rsidRDefault="00000000" w:rsidRPr="00000000" w14:paraId="00000026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McKinsey research has consistently shown that productivity-focused companies often outperform peers during uncertain cycles. (</w:t>
      </w:r>
      <w:r w:rsidDel="00000000" w:rsidR="00000000" w:rsidRPr="00000000">
        <w:fldChar w:fldCharType="begin"/>
        <w:instrText xml:space="preserve"> HYPERLINK "https://www.mckinsey.com/featured-insights"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120" w:lineRule="auto"/>
        <w:rPr>
          <w:sz w:val="24"/>
          <w:szCs w:val="24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"https://www.mckinsey.com/featured-insights" </w:instrText>
        <w:fldChar w:fldCharType="separate"/>
      </w:r>
      <w:r w:rsidDel="00000000" w:rsidR="00000000" w:rsidRPr="00000000">
        <w:rPr>
          <w:sz w:val="24"/>
          <w:szCs w:val="24"/>
          <w:u w:val="single"/>
          <w:rtl w:val="0"/>
        </w:rPr>
        <w:t xml:space="preserve">mckinsey.com</w:t>
      </w:r>
    </w:p>
    <w:p w:rsidR="00000000" w:rsidDel="00000000" w:rsidP="00000000" w:rsidRDefault="00000000" w:rsidRPr="00000000" w14:paraId="00000028">
      <w:pPr>
        <w:spacing w:after="120" w:before="120" w:lineRule="auto"/>
        <w:rPr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message is clear: growth still matters, but efficiency is back in style.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moaj1dn8ocb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Is Becoming a Business Advantage</w:t>
      </w:r>
    </w:p>
    <w:p w:rsidR="00000000" w:rsidDel="00000000" w:rsidP="00000000" w:rsidRDefault="00000000" w:rsidRPr="00000000" w14:paraId="0000002B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Artificial Intelligence is no longer just a technology story—it is a business story.</w:t>
      </w:r>
    </w:p>
    <w:p w:rsidR="00000000" w:rsidDel="00000000" w:rsidP="00000000" w:rsidRDefault="00000000" w:rsidRPr="00000000" w14:paraId="0000002C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Companies are using AI to improve: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Customer support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Marketing performance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Internal reporting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Forecasting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Sales productivity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Hiring workflows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Process automation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Product personalization</w:t>
      </w:r>
    </w:p>
    <w:p w:rsidR="00000000" w:rsidDel="00000000" w:rsidP="00000000" w:rsidRDefault="00000000" w:rsidRPr="00000000" w14:paraId="00000035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According to McKinsey’s State of AI research, organizations using AI across multiple business functions continue to expand rapidly. (</w:t>
      </w:r>
      <w:r w:rsidDel="00000000" w:rsidR="00000000" w:rsidRPr="00000000">
        <w:fldChar w:fldCharType="begin"/>
        <w:instrText xml:space="preserve"> HYPERLINK "https://www.mckinsey.com/capabilities/quantumblack/our-insights/the-state-of-ai"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120" w:lineRule="auto"/>
        <w:rPr>
          <w:sz w:val="24"/>
          <w:szCs w:val="24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"https://www.mckinsey.com/capabilities/quantumblack/our-insights/the-state-of-ai" </w:instrText>
        <w:fldChar w:fldCharType="separate"/>
      </w:r>
      <w:r w:rsidDel="00000000" w:rsidR="00000000" w:rsidRPr="00000000">
        <w:rPr>
          <w:sz w:val="24"/>
          <w:szCs w:val="24"/>
          <w:u w:val="single"/>
          <w:rtl w:val="0"/>
        </w:rPr>
        <w:t xml:space="preserve">mckinsey.com</w:t>
      </w:r>
    </w:p>
    <w:p w:rsidR="00000000" w:rsidDel="00000000" w:rsidP="00000000" w:rsidRDefault="00000000" w:rsidRPr="00000000" w14:paraId="00000037">
      <w:pPr>
        <w:spacing w:after="120" w:before="120" w:lineRule="auto"/>
        <w:rPr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many firms, AI adoption in 2026 may become similar to cloud adoption a decade earlier: optional at first, expected later.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t8g7f1i690r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Consumers Have Changed</w:t>
      </w:r>
    </w:p>
    <w:p w:rsidR="00000000" w:rsidDel="00000000" w:rsidP="00000000" w:rsidRDefault="00000000" w:rsidRPr="00000000" w14:paraId="0000003A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Modern consumers are more informed, more selective, and less loyal than in previous decades.</w:t>
      </w:r>
    </w:p>
    <w:p w:rsidR="00000000" w:rsidDel="00000000" w:rsidP="00000000" w:rsidRDefault="00000000" w:rsidRPr="00000000" w14:paraId="0000003B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compare prices instantly, read reviews before buying, expect fast service, and move quickly toward better alternatives.</w:t>
      </w:r>
    </w:p>
    <w:p w:rsidR="00000000" w:rsidDel="00000000" w:rsidP="00000000" w:rsidRDefault="00000000" w:rsidRPr="00000000" w14:paraId="0000003C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Today’s customers often value: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Convenience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Speed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Trust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Transparent pricing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Personalized experiences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Strong digital service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Authentic brands</w:t>
      </w:r>
    </w:p>
    <w:p w:rsidR="00000000" w:rsidDel="00000000" w:rsidP="00000000" w:rsidRDefault="00000000" w:rsidRPr="00000000" w14:paraId="00000044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PwC consumer research has repeatedly shown trust and experience strongly influence purchasing decisions. (</w:t>
      </w:r>
      <w:r w:rsidDel="00000000" w:rsidR="00000000" w:rsidRPr="00000000">
        <w:fldChar w:fldCharType="begin"/>
        <w:instrText xml:space="preserve"> HYPERLINK "https://www.pwc.com/gx/en/industries/consumer-markets/consumer-insights-survey.html"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before="120" w:lineRule="auto"/>
        <w:rPr>
          <w:sz w:val="24"/>
          <w:szCs w:val="24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"https://www.pwc.com/gx/en/industries/consumer-markets/consumer-insights-survey.html" </w:instrText>
        <w:fldChar w:fldCharType="separate"/>
      </w:r>
      <w:r w:rsidDel="00000000" w:rsidR="00000000" w:rsidRPr="00000000">
        <w:rPr>
          <w:sz w:val="24"/>
          <w:szCs w:val="24"/>
          <w:u w:val="single"/>
          <w:rtl w:val="0"/>
        </w:rPr>
        <w:t xml:space="preserve">pwc.com</w:t>
      </w:r>
    </w:p>
    <w:p w:rsidR="00000000" w:rsidDel="00000000" w:rsidP="00000000" w:rsidRDefault="00000000" w:rsidRPr="00000000" w14:paraId="00000046">
      <w:pPr>
        <w:spacing w:after="120" w:before="120" w:lineRule="auto"/>
        <w:rPr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businesses, brand awareness alone is no longer enough.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x1gqqlc6i5j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Small Businesses Have More Power Than Ever</w:t>
      </w:r>
    </w:p>
    <w:p w:rsidR="00000000" w:rsidDel="00000000" w:rsidP="00000000" w:rsidRDefault="00000000" w:rsidRPr="00000000" w14:paraId="00000049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of the most underrated trends of the modern economy is the increasing power of smaller firms.</w:t>
      </w:r>
    </w:p>
    <w:p w:rsidR="00000000" w:rsidDel="00000000" w:rsidP="00000000" w:rsidRDefault="00000000" w:rsidRPr="00000000" w14:paraId="0000004A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Cloud software, AI tools, remote talent, no-code platforms, digital marketing, and e-commerce infrastructure allow lean businesses to compete with much larger organizations.</w:t>
      </w:r>
    </w:p>
    <w:p w:rsidR="00000000" w:rsidDel="00000000" w:rsidP="00000000" w:rsidRDefault="00000000" w:rsidRPr="00000000" w14:paraId="0000004B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five-person company today can operate with tools once available only to enterprises.</w:t>
      </w:r>
    </w:p>
    <w:p w:rsidR="00000000" w:rsidDel="00000000" w:rsidP="00000000" w:rsidRDefault="00000000" w:rsidRPr="00000000" w14:paraId="0000004C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Automated customer support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Professional-grade analytics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Global online sales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Outsourced specialist talent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AI content production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Workflow automation</w:t>
      </w:r>
    </w:p>
    <w:p w:rsidR="00000000" w:rsidDel="00000000" w:rsidP="00000000" w:rsidRDefault="00000000" w:rsidRPr="00000000" w14:paraId="00000053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lowers barriers to entry and creates more entrepreneurial opportunity than previous generations had access to.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p9fyrkbj63x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Talent Is Still a Competitive Edge</w:t>
      </w:r>
    </w:p>
    <w:p w:rsidR="00000000" w:rsidDel="00000000" w:rsidP="00000000" w:rsidRDefault="00000000" w:rsidRPr="00000000" w14:paraId="00000055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 in a world of automation, people remain one of the strongest business advantages.</w:t>
      </w:r>
    </w:p>
    <w:p w:rsidR="00000000" w:rsidDel="00000000" w:rsidP="00000000" w:rsidRDefault="00000000" w:rsidRPr="00000000" w14:paraId="00000056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Top companies increasingly compete on: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Leadership quality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Culture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Speed of execution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Talent retention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Incentive alignment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Learning environments</w:t>
      </w:r>
    </w:p>
    <w:p w:rsidR="00000000" w:rsidDel="00000000" w:rsidP="00000000" w:rsidRDefault="00000000" w:rsidRPr="00000000" w14:paraId="0000005D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World Economic Forum Future of Jobs Report highlights analytical thinking, resilience, leadership, and adaptability as increasingly valuable workforce skills. (</w:t>
      </w:r>
      <w:r w:rsidDel="00000000" w:rsidR="00000000" w:rsidRPr="00000000">
        <w:fldChar w:fldCharType="begin"/>
        <w:instrText xml:space="preserve"> HYPERLINK "https://www.weforum.org/reports/the-future-of-jobs-report-2025"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before="120" w:lineRule="auto"/>
        <w:rPr>
          <w:sz w:val="24"/>
          <w:szCs w:val="24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"https://www.weforum.org/reports/the-future-of-jobs-report-2025" </w:instrText>
        <w:fldChar w:fldCharType="separate"/>
      </w:r>
      <w:r w:rsidDel="00000000" w:rsidR="00000000" w:rsidRPr="00000000">
        <w:rPr>
          <w:sz w:val="24"/>
          <w:szCs w:val="24"/>
          <w:u w:val="single"/>
          <w:rtl w:val="0"/>
        </w:rPr>
        <w:t xml:space="preserve">weforum.org</w:t>
      </w:r>
    </w:p>
    <w:p w:rsidR="00000000" w:rsidDel="00000000" w:rsidP="00000000" w:rsidRDefault="00000000" w:rsidRPr="00000000" w14:paraId="0000005F">
      <w:pPr>
        <w:spacing w:after="120" w:before="120" w:lineRule="auto"/>
        <w:rPr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Companies that attract capable people and remove internal friction often outperform more bureaucratic rivals.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7etvn6vatoe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Industries Being Reshaped Right Now</w:t>
      </w:r>
    </w:p>
    <w:p w:rsidR="00000000" w:rsidDel="00000000" w:rsidP="00000000" w:rsidRDefault="00000000" w:rsidRPr="00000000" w14:paraId="00000062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Several sectors are undergoing especially rapid transformation.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xll7izsjzzwf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Technology</w:t>
      </w:r>
    </w:p>
    <w:p w:rsidR="00000000" w:rsidDel="00000000" w:rsidP="00000000" w:rsidRDefault="00000000" w:rsidRPr="00000000" w14:paraId="00000064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AI, cybersecurity, cloud software, and automation remain major growth themes.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6rjgjobl0w9c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Finance</w:t>
      </w:r>
    </w:p>
    <w:p w:rsidR="00000000" w:rsidDel="00000000" w:rsidP="00000000" w:rsidRDefault="00000000" w:rsidRPr="00000000" w14:paraId="00000066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Digital payments, fintech infrastructure, private credit, and AI-driven analytics continue expanding.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qt5l1ygakgy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Healthcare</w:t>
      </w:r>
    </w:p>
    <w:p w:rsidR="00000000" w:rsidDel="00000000" w:rsidP="00000000" w:rsidRDefault="00000000" w:rsidRPr="00000000" w14:paraId="00000068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Operational modernization, aging populations, diagnostics technology, and biotech innovation create large demand.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yfse5fg1sdm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Logistics and Supply Chain</w:t>
      </w:r>
    </w:p>
    <w:p w:rsidR="00000000" w:rsidDel="00000000" w:rsidP="00000000" w:rsidRDefault="00000000" w:rsidRPr="00000000" w14:paraId="0000006A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Reshoring, e-commerce growth, and geopolitical diversification are driving change.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c5ug8raejxsv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Energy</w:t>
      </w:r>
    </w:p>
    <w:p w:rsidR="00000000" w:rsidDel="00000000" w:rsidP="00000000" w:rsidRDefault="00000000" w:rsidRPr="00000000" w14:paraId="0000006C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Energy security, grid modernization, and renewables investment remain strategic priorities.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8na5xomob1t2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 Estate</w:t>
      </w:r>
    </w:p>
    <w:p w:rsidR="00000000" w:rsidDel="00000000" w:rsidP="00000000" w:rsidRDefault="00000000" w:rsidRPr="00000000" w14:paraId="0000006E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Higher-rate environments are forcing smarter capital allocation and more disciplined underwriting.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ry1g3kqbaqy4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Strong Businesses Are Doing in 2026</w:t>
      </w:r>
    </w:p>
    <w:p w:rsidR="00000000" w:rsidDel="00000000" w:rsidP="00000000" w:rsidRDefault="00000000" w:rsidRPr="00000000" w14:paraId="00000070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most competitive companies are focusing on several common priorities.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Protecting Cash Flow</w:t>
      </w:r>
    </w:p>
    <w:p w:rsidR="00000000" w:rsidDel="00000000" w:rsidP="00000000" w:rsidRDefault="00000000" w:rsidRPr="00000000" w14:paraId="00000072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Revenue matters, but cash flow remains critical during uncertain cycles.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Automating Repetitive Work</w:t>
      </w:r>
    </w:p>
    <w:p w:rsidR="00000000" w:rsidDel="00000000" w:rsidP="00000000" w:rsidRDefault="00000000" w:rsidRPr="00000000" w14:paraId="00000074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Smart firms are reducing waste through systems and software.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Knowing Their Numbers</w:t>
      </w:r>
    </w:p>
    <w:p w:rsidR="00000000" w:rsidDel="00000000" w:rsidP="00000000" w:rsidRDefault="00000000" w:rsidRPr="00000000" w14:paraId="00000076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Dashboards, KPIs, and live reporting are replacing guesswork.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Investing Selectively</w:t>
      </w:r>
    </w:p>
    <w:p w:rsidR="00000000" w:rsidDel="00000000" w:rsidP="00000000" w:rsidRDefault="00000000" w:rsidRPr="00000000" w14:paraId="00000078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every trend deserves capital. Strong leaders prioritize ROI.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Moving Faster Than Large Competitors</w:t>
      </w:r>
    </w:p>
    <w:p w:rsidR="00000000" w:rsidDel="00000000" w:rsidP="00000000" w:rsidRDefault="00000000" w:rsidRPr="00000000" w14:paraId="0000007A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Smaller firms often win through speed and execution.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hohyl6ylfe1s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Risks Businesses Must Watch</w:t>
      </w:r>
    </w:p>
    <w:p w:rsidR="00000000" w:rsidDel="00000000" w:rsidP="00000000" w:rsidRDefault="00000000" w:rsidRPr="00000000" w14:paraId="0000007C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Opportunity exists, but so do real threats.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5wgmi47mgprn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Economic Slowdowns</w:t>
      </w:r>
    </w:p>
    <w:p w:rsidR="00000000" w:rsidDel="00000000" w:rsidP="00000000" w:rsidRDefault="00000000" w:rsidRPr="00000000" w14:paraId="0000007E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Demand can shift quickly in uncertain macro environments.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hgsk6yjd82rs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Rising Costs</w:t>
      </w:r>
    </w:p>
    <w:p w:rsidR="00000000" w:rsidDel="00000000" w:rsidP="00000000" w:rsidRDefault="00000000" w:rsidRPr="00000000" w14:paraId="00000080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Labor, software, energy, and financing costs remain pressures.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i5k1lra49f3z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Cybersecurity</w:t>
      </w:r>
    </w:p>
    <w:p w:rsidR="00000000" w:rsidDel="00000000" w:rsidP="00000000" w:rsidRDefault="00000000" w:rsidRPr="00000000" w14:paraId="00000082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operations digitize, attack surfaces grow.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ozn92srqk6ad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Talent Churn</w:t>
      </w:r>
    </w:p>
    <w:p w:rsidR="00000000" w:rsidDel="00000000" w:rsidP="00000000" w:rsidRDefault="00000000" w:rsidRPr="00000000" w14:paraId="00000084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Replacing strong employees is expensive.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5yte7pjf4mtz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Poor Strategy Execution</w:t>
      </w:r>
    </w:p>
    <w:p w:rsidR="00000000" w:rsidDel="00000000" w:rsidP="00000000" w:rsidRDefault="00000000" w:rsidRPr="00000000" w14:paraId="00000086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Many businesses fail not from bad ideas—but weak execution.</w:t>
      </w:r>
    </w:p>
    <w:p w:rsidR="00000000" w:rsidDel="00000000" w:rsidP="00000000" w:rsidRDefault="00000000" w:rsidRPr="00000000" w14:paraId="00000087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Deloitte and PwC have both highlighted execution discipline and digital resilience as core themes for business leaders. (</w:t>
      </w:r>
      <w:r w:rsidDel="00000000" w:rsidR="00000000" w:rsidRPr="00000000">
        <w:fldChar w:fldCharType="begin"/>
        <w:instrText xml:space="preserve"> HYPERLINK "https://www2.deloitte.com/"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before="240" w:lineRule="auto"/>
        <w:rPr>
          <w:sz w:val="24"/>
          <w:szCs w:val="24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"https://www2.deloitte.com/" </w:instrText>
        <w:fldChar w:fldCharType="separate"/>
      </w:r>
      <w:r w:rsidDel="00000000" w:rsidR="00000000" w:rsidRPr="00000000">
        <w:rPr>
          <w:sz w:val="24"/>
          <w:szCs w:val="24"/>
          <w:u w:val="single"/>
          <w:rtl w:val="0"/>
        </w:rPr>
        <w:t xml:space="preserve">deloitte.com</w:t>
      </w:r>
    </w:p>
    <w:p w:rsidR="00000000" w:rsidDel="00000000" w:rsidP="00000000" w:rsidRDefault="00000000" w:rsidRPr="00000000" w14:paraId="00000089">
      <w:pPr>
        <w:spacing w:after="120" w:before="240" w:lineRule="auto"/>
        <w:rPr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sz w:val="24"/>
          <w:szCs w:val="24"/>
          <w:rtl w:val="0"/>
        </w:rPr>
        <w:t xml:space="preserve"> | </w:t>
      </w:r>
      <w:r w:rsidDel="00000000" w:rsidR="00000000" w:rsidRPr="00000000">
        <w:fldChar w:fldCharType="begin"/>
        <w:instrText xml:space="preserve"> HYPERLINK "https://www.pwc.com/"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before="240" w:lineRule="auto"/>
        <w:rPr>
          <w:sz w:val="24"/>
          <w:szCs w:val="24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"https://www.pwc.com/" </w:instrText>
        <w:fldChar w:fldCharType="separate"/>
      </w:r>
      <w:r w:rsidDel="00000000" w:rsidR="00000000" w:rsidRPr="00000000">
        <w:rPr>
          <w:sz w:val="24"/>
          <w:szCs w:val="24"/>
          <w:u w:val="single"/>
          <w:rtl w:val="0"/>
        </w:rPr>
        <w:t xml:space="preserve">pwc.com</w:t>
      </w:r>
    </w:p>
    <w:p w:rsidR="00000000" w:rsidDel="00000000" w:rsidP="00000000" w:rsidRDefault="00000000" w:rsidRPr="00000000" w14:paraId="0000008B">
      <w:pPr>
        <w:spacing w:after="120" w:before="240" w:lineRule="auto"/>
        <w:rPr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lrk6cb22vh0s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Entrepreneurs Should Focus On</w:t>
      </w:r>
    </w:p>
    <w:p w:rsidR="00000000" w:rsidDel="00000000" w:rsidP="00000000" w:rsidRDefault="00000000" w:rsidRPr="00000000" w14:paraId="0000008D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founders and small business owners, the environment is competitive—but full of opportunity.</w:t>
      </w:r>
    </w:p>
    <w:p w:rsidR="00000000" w:rsidDel="00000000" w:rsidP="00000000" w:rsidRDefault="00000000" w:rsidRPr="00000000" w14:paraId="0000008E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Winning often comes down to: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Solving real problems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Keeping costs disciplined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Selling consistently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Building systems early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Using AI and automation intelligently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Hiring carefully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Moving faster than larger rivals</w:t>
      </w:r>
    </w:p>
    <w:p w:rsidR="00000000" w:rsidDel="00000000" w:rsidP="00000000" w:rsidRDefault="00000000" w:rsidRPr="00000000" w14:paraId="00000096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do not need a giant company to win in 2026. You need clarity, speed, and execution.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2fws32co6i3p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Thoughts</w:t>
      </w:r>
    </w:p>
    <w:p w:rsidR="00000000" w:rsidDel="00000000" w:rsidP="00000000" w:rsidRDefault="00000000" w:rsidRPr="00000000" w14:paraId="00000098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in 2026 rewards companies that are efficient, adaptive, data-driven, and customer-focused.</w:t>
      </w:r>
    </w:p>
    <w:p w:rsidR="00000000" w:rsidDel="00000000" w:rsidP="00000000" w:rsidRDefault="00000000" w:rsidRPr="00000000" w14:paraId="00000099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old model of growing through headcount, complexity, and inertia is weakening. The new model is leaner, faster, smarter, and more technology-enabled.</w:t>
      </w:r>
    </w:p>
    <w:p w:rsidR="00000000" w:rsidDel="00000000" w:rsidP="00000000" w:rsidRDefault="00000000" w:rsidRPr="00000000" w14:paraId="0000009A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leaders, this is both a challenge and an opportunity.</w:t>
      </w:r>
    </w:p>
    <w:p w:rsidR="00000000" w:rsidDel="00000000" w:rsidP="00000000" w:rsidRDefault="00000000" w:rsidRPr="00000000" w14:paraId="0000009B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Those who modernize operations, understand changing customers, and make disciplined decisions may build stronger companies than ever before.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hvyra5yhv4w9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MetricWave Insight</w:t>
      </w:r>
    </w:p>
    <w:p w:rsidR="00000000" w:rsidDel="00000000" w:rsidP="00000000" w:rsidRDefault="00000000" w:rsidRPr="00000000" w14:paraId="0000009D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MetricWave, we believe modern business success increasingly depends on operational intelligence.</w:t>
      </w:r>
    </w:p>
    <w:p w:rsidR="00000000" w:rsidDel="00000000" w:rsidP="00000000" w:rsidRDefault="00000000" w:rsidRPr="00000000" w14:paraId="0000009E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Growth today is not only about selling more—it is about removing friction, automating repetitive work, improving visibility, and helping teams execute faster.</w:t>
      </w:r>
    </w:p>
    <w:p w:rsidR="00000000" w:rsidDel="00000000" w:rsidP="00000000" w:rsidRDefault="00000000" w:rsidRPr="00000000" w14:paraId="0000009F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Through WaveCore, MetricWave helps businesses modernize workflows, streamline operations, and build scalable systems that turn complexity into competitive advantage.</w:t>
      </w:r>
    </w:p>
    <w:p w:rsidR="00000000" w:rsidDel="00000000" w:rsidP="00000000" w:rsidRDefault="00000000" w:rsidRPr="00000000" w14:paraId="000000A0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MetricWave Insight:</w:t>
      </w:r>
      <w:r w:rsidDel="00000000" w:rsidR="00000000" w:rsidRPr="00000000">
        <w:rPr>
          <w:sz w:val="24"/>
          <w:szCs w:val="24"/>
          <w:rtl w:val="0"/>
        </w:rPr>
        <w:t xml:space="preserve"> The companies that simplify fastest often grow strongest.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5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2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3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